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17E7" w14:textId="0EE7D48B" w:rsidR="00EE6BDF" w:rsidRDefault="00335C8C">
      <w:pPr>
        <w:rPr>
          <w:color w:val="000000"/>
          <w:sz w:val="27"/>
          <w:szCs w:val="27"/>
        </w:rPr>
      </w:pPr>
      <w:r>
        <w:t xml:space="preserve">Q1. </w:t>
      </w:r>
      <w:r>
        <w:rPr>
          <w:color w:val="000000"/>
          <w:sz w:val="27"/>
          <w:szCs w:val="27"/>
        </w:rPr>
        <w:t xml:space="preserve">Use </w:t>
      </w:r>
      <w:proofErr w:type="spellStart"/>
      <w:r>
        <w:rPr>
          <w:color w:val="000000"/>
          <w:sz w:val="27"/>
          <w:szCs w:val="27"/>
        </w:rPr>
        <w:t>Cachegrind</w:t>
      </w:r>
      <w:proofErr w:type="spellEnd"/>
      <w:r>
        <w:rPr>
          <w:color w:val="000000"/>
          <w:sz w:val="27"/>
          <w:szCs w:val="27"/>
        </w:rPr>
        <w:t xml:space="preserve"> to determine the miss-rates of an 8KB, direct-mapped cache with the following block sizes: 32 bytes, 64 bytes, 128 bytes, and 256 bytes. To do so, use commands that look like this: </w:t>
      </w:r>
      <w:proofErr w:type="spellStart"/>
      <w:r>
        <w:rPr>
          <w:rStyle w:val="HTMLCode"/>
          <w:rFonts w:eastAsiaTheme="minorHAnsi"/>
          <w:color w:val="8A2BE2"/>
          <w:shd w:val="clear" w:color="auto" w:fill="EEEEEE"/>
        </w:rPr>
        <w:t>valgrind</w:t>
      </w:r>
      <w:proofErr w:type="spellEnd"/>
      <w:r>
        <w:rPr>
          <w:rStyle w:val="HTMLCode"/>
          <w:rFonts w:eastAsiaTheme="minorHAnsi"/>
          <w:color w:val="8A2BE2"/>
          <w:shd w:val="clear" w:color="auto" w:fill="EEEEEE"/>
        </w:rPr>
        <w:t xml:space="preserve"> --tool=</w:t>
      </w:r>
      <w:proofErr w:type="spellStart"/>
      <w:r>
        <w:rPr>
          <w:rStyle w:val="HTMLCode"/>
          <w:rFonts w:eastAsiaTheme="minorHAnsi"/>
          <w:color w:val="8A2BE2"/>
          <w:shd w:val="clear" w:color="auto" w:fill="EEEEEE"/>
        </w:rPr>
        <w:t>cachegrind</w:t>
      </w:r>
      <w:proofErr w:type="spellEnd"/>
      <w:r>
        <w:rPr>
          <w:rStyle w:val="HTMLCode"/>
          <w:rFonts w:eastAsiaTheme="minorHAnsi"/>
          <w:color w:val="8A2BE2"/>
          <w:shd w:val="clear" w:color="auto" w:fill="EEEEEE"/>
        </w:rPr>
        <w:t xml:space="preserve"> --D1=8192,</w:t>
      </w:r>
      <w:proofErr w:type="gramStart"/>
      <w:r>
        <w:rPr>
          <w:rStyle w:val="HTMLCode"/>
          <w:rFonts w:eastAsiaTheme="minorHAnsi"/>
          <w:color w:val="8A2BE2"/>
          <w:shd w:val="clear" w:color="auto" w:fill="EEEEEE"/>
        </w:rPr>
        <w:t>1,</w:t>
      </w:r>
      <w:r>
        <w:rPr>
          <w:rStyle w:val="Emphasis"/>
          <w:rFonts w:ascii="Courier New" w:hAnsi="Courier New" w:cs="Courier New"/>
          <w:color w:val="8A2BE2"/>
          <w:sz w:val="20"/>
          <w:szCs w:val="20"/>
          <w:shd w:val="clear" w:color="auto" w:fill="EEEEEE"/>
        </w:rPr>
        <w:t>{</w:t>
      </w:r>
      <w:proofErr w:type="gramEnd"/>
      <w:r>
        <w:rPr>
          <w:rStyle w:val="Emphasis"/>
          <w:rFonts w:ascii="Courier New" w:hAnsi="Courier New" w:cs="Courier New"/>
          <w:color w:val="8A2BE2"/>
          <w:sz w:val="20"/>
          <w:szCs w:val="20"/>
          <w:shd w:val="clear" w:color="auto" w:fill="EEEEEE"/>
        </w:rPr>
        <w:t>block}</w:t>
      </w:r>
      <w:r>
        <w:rPr>
          <w:rStyle w:val="HTMLCode"/>
          <w:rFonts w:eastAsiaTheme="minorHAnsi"/>
          <w:color w:val="8A2BE2"/>
          <w:shd w:val="clear" w:color="auto" w:fill="EEEEEE"/>
        </w:rPr>
        <w:t> ./</w:t>
      </w:r>
      <w:proofErr w:type="spellStart"/>
      <w:r>
        <w:rPr>
          <w:rStyle w:val="HTMLCode"/>
          <w:rFonts w:eastAsiaTheme="minorHAnsi"/>
          <w:color w:val="8A2BE2"/>
          <w:shd w:val="clear" w:color="auto" w:fill="EEEEEE"/>
        </w:rPr>
        <w:t>a.out</w:t>
      </w:r>
      <w:proofErr w:type="spellEnd"/>
      <w:r>
        <w:rPr>
          <w:color w:val="000000"/>
          <w:sz w:val="27"/>
          <w:szCs w:val="27"/>
        </w:rPr>
        <w:t> where </w:t>
      </w:r>
      <w:r>
        <w:rPr>
          <w:rStyle w:val="Emphasis"/>
          <w:rFonts w:ascii="Courier New" w:hAnsi="Courier New" w:cs="Courier New"/>
          <w:color w:val="000000"/>
          <w:sz w:val="20"/>
          <w:szCs w:val="20"/>
        </w:rPr>
        <w:t>{block}</w:t>
      </w:r>
      <w:r>
        <w:rPr>
          <w:color w:val="000000"/>
          <w:sz w:val="27"/>
          <w:szCs w:val="27"/>
        </w:rPr>
        <w:t> ranges from 32 to 256. When the program runs correctly there will be lots of lines specifying the cache performance. The one you are interested in is </w:t>
      </w:r>
      <w:r>
        <w:rPr>
          <w:rStyle w:val="HTMLCode"/>
          <w:rFonts w:eastAsiaTheme="minorHAnsi"/>
          <w:color w:val="000000"/>
        </w:rPr>
        <w:t>D1 miss rate</w:t>
      </w:r>
      <w:r>
        <w:rPr>
          <w:color w:val="000000"/>
          <w:sz w:val="27"/>
          <w:szCs w:val="27"/>
        </w:rPr>
        <w:t xml:space="preserve"> -- the miss rate for the L1 data cache. This value is rounded to 0.1%. If you want to see the result with more precision, you can divide the number of L1 data misses by the total number of L1 data accesses. After you have run </w:t>
      </w:r>
      <w:proofErr w:type="spellStart"/>
      <w:r>
        <w:rPr>
          <w:color w:val="000000"/>
          <w:sz w:val="27"/>
          <w:szCs w:val="27"/>
        </w:rPr>
        <w:t>Cachegrind</w:t>
      </w:r>
      <w:proofErr w:type="spellEnd"/>
      <w:r>
        <w:rPr>
          <w:color w:val="000000"/>
          <w:sz w:val="27"/>
          <w:szCs w:val="27"/>
        </w:rPr>
        <w:t xml:space="preserve"> for each block size, save the miss rate from each run. List the miss rate for each block size tested.</w:t>
      </w:r>
    </w:p>
    <w:p w14:paraId="6ED19842" w14:textId="188518E0" w:rsidR="00335C8C" w:rsidRDefault="00335C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A1:</w:t>
      </w:r>
      <w:r>
        <w:rPr>
          <w:color w:val="000000"/>
          <w:sz w:val="27"/>
          <w:szCs w:val="27"/>
        </w:rPr>
        <w:tab/>
        <w:t>32bits:</w:t>
      </w:r>
      <w:r>
        <w:rPr>
          <w:color w:val="000000"/>
          <w:sz w:val="27"/>
          <w:szCs w:val="27"/>
        </w:rPr>
        <w:tab/>
      </w:r>
      <w:r w:rsidRPr="00335C8C">
        <w:rPr>
          <w:color w:val="000000"/>
          <w:sz w:val="27"/>
          <w:szCs w:val="27"/>
        </w:rPr>
        <w:t>==3580035== D</w:t>
      </w:r>
      <w:proofErr w:type="gramStart"/>
      <w:r w:rsidRPr="00335C8C">
        <w:rPr>
          <w:color w:val="000000"/>
          <w:sz w:val="27"/>
          <w:szCs w:val="27"/>
        </w:rPr>
        <w:t>1  miss</w:t>
      </w:r>
      <w:proofErr w:type="gramEnd"/>
      <w:r w:rsidRPr="00335C8C">
        <w:rPr>
          <w:color w:val="000000"/>
          <w:sz w:val="27"/>
          <w:szCs w:val="27"/>
        </w:rPr>
        <w:t xml:space="preserve"> rate:            3.1% (          3.1%     +   13.8%  )</w:t>
      </w:r>
    </w:p>
    <w:p w14:paraId="45181727" w14:textId="0327CFD0" w:rsidR="00335C8C" w:rsidRDefault="00335C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64bits:</w:t>
      </w:r>
      <w:r>
        <w:rPr>
          <w:color w:val="000000"/>
          <w:sz w:val="27"/>
          <w:szCs w:val="27"/>
        </w:rPr>
        <w:tab/>
      </w:r>
      <w:r w:rsidRPr="00335C8C">
        <w:rPr>
          <w:color w:val="000000"/>
          <w:sz w:val="27"/>
          <w:szCs w:val="27"/>
        </w:rPr>
        <w:t>==3580524== D</w:t>
      </w:r>
      <w:proofErr w:type="gramStart"/>
      <w:r w:rsidRPr="00335C8C">
        <w:rPr>
          <w:color w:val="000000"/>
          <w:sz w:val="27"/>
          <w:szCs w:val="27"/>
        </w:rPr>
        <w:t>1  miss</w:t>
      </w:r>
      <w:proofErr w:type="gramEnd"/>
      <w:r w:rsidRPr="00335C8C">
        <w:rPr>
          <w:color w:val="000000"/>
          <w:sz w:val="27"/>
          <w:szCs w:val="27"/>
        </w:rPr>
        <w:t xml:space="preserve"> rate:            1.6% (          1.6%     +    9.5%  )</w:t>
      </w:r>
    </w:p>
    <w:p w14:paraId="295C0F58" w14:textId="33DFD764" w:rsidR="00335C8C" w:rsidRDefault="00335C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128bits:</w:t>
      </w:r>
      <w:r>
        <w:rPr>
          <w:color w:val="000000"/>
          <w:sz w:val="27"/>
          <w:szCs w:val="27"/>
        </w:rPr>
        <w:tab/>
      </w:r>
      <w:r w:rsidRPr="00335C8C">
        <w:rPr>
          <w:color w:val="000000"/>
          <w:sz w:val="27"/>
          <w:szCs w:val="27"/>
        </w:rPr>
        <w:t>==3580666== D</w:t>
      </w:r>
      <w:proofErr w:type="gramStart"/>
      <w:r w:rsidRPr="00335C8C">
        <w:rPr>
          <w:color w:val="000000"/>
          <w:sz w:val="27"/>
          <w:szCs w:val="27"/>
        </w:rPr>
        <w:t>1  miss</w:t>
      </w:r>
      <w:proofErr w:type="gramEnd"/>
      <w:r w:rsidRPr="00335C8C">
        <w:rPr>
          <w:color w:val="000000"/>
          <w:sz w:val="27"/>
          <w:szCs w:val="27"/>
        </w:rPr>
        <w:t xml:space="preserve"> rate:            0.8% (          0.8%     +    8.6%  )</w:t>
      </w:r>
    </w:p>
    <w:p w14:paraId="2D56D91E" w14:textId="6C68EF00" w:rsidR="00335C8C" w:rsidRDefault="00335C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256bits:</w:t>
      </w:r>
      <w:r>
        <w:rPr>
          <w:color w:val="000000"/>
          <w:sz w:val="27"/>
          <w:szCs w:val="27"/>
        </w:rPr>
        <w:tab/>
      </w:r>
      <w:r w:rsidR="00617AF0" w:rsidRPr="00617AF0">
        <w:rPr>
          <w:color w:val="000000"/>
          <w:sz w:val="27"/>
          <w:szCs w:val="27"/>
        </w:rPr>
        <w:t>==3580842== D</w:t>
      </w:r>
      <w:proofErr w:type="gramStart"/>
      <w:r w:rsidR="00617AF0" w:rsidRPr="00617AF0">
        <w:rPr>
          <w:color w:val="000000"/>
          <w:sz w:val="27"/>
          <w:szCs w:val="27"/>
        </w:rPr>
        <w:t>1  miss</w:t>
      </w:r>
      <w:proofErr w:type="gramEnd"/>
      <w:r w:rsidR="00617AF0" w:rsidRPr="00617AF0">
        <w:rPr>
          <w:color w:val="000000"/>
          <w:sz w:val="27"/>
          <w:szCs w:val="27"/>
        </w:rPr>
        <w:t xml:space="preserve"> rate:            0.4% (          0.4%     +    8.4%  )</w:t>
      </w:r>
    </w:p>
    <w:p w14:paraId="6B798D4E" w14:textId="0C1BF285" w:rsidR="00DC7F2C" w:rsidRDefault="00335C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Q2. </w:t>
      </w:r>
      <w:r w:rsidR="00617AF0">
        <w:rPr>
          <w:color w:val="000000"/>
          <w:sz w:val="27"/>
          <w:szCs w:val="27"/>
        </w:rPr>
        <w:t xml:space="preserve"> </w:t>
      </w:r>
      <w:r w:rsidR="00266AD9">
        <w:rPr>
          <w:color w:val="000000"/>
          <w:sz w:val="27"/>
          <w:szCs w:val="27"/>
        </w:rPr>
        <w:tab/>
      </w:r>
      <w:r w:rsidR="00266AD9" w:rsidRPr="00266AD9">
        <w:rPr>
          <w:color w:val="000000"/>
          <w:sz w:val="27"/>
          <w:szCs w:val="27"/>
        </w:rPr>
        <w:t>Based on your observations, determine a formula for the miss rate in terms of block size. The formula will not be exact, but it should track the miss rate quite closely.</w:t>
      </w:r>
    </w:p>
    <w:p w14:paraId="72D43EA9" w14:textId="622AA9A7" w:rsidR="00335C8C" w:rsidRDefault="00DC7F2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A2: </w:t>
      </w:r>
      <w:r>
        <w:rPr>
          <w:color w:val="000000"/>
          <w:sz w:val="27"/>
          <w:szCs w:val="27"/>
        </w:rPr>
        <w:tab/>
      </w:r>
      <w:r w:rsidR="00617AF0">
        <w:rPr>
          <w:color w:val="000000"/>
          <w:sz w:val="27"/>
          <w:szCs w:val="27"/>
        </w:rPr>
        <w:t>Let’s call block size ‘b’</w:t>
      </w:r>
    </w:p>
    <w:p w14:paraId="46C7EF30" w14:textId="1E597CE5" w:rsidR="00617AF0" w:rsidRDefault="00617A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We’ll call the miss rate ‘m’</w:t>
      </w:r>
    </w:p>
    <w:p w14:paraId="6A1929EA" w14:textId="022C2535" w:rsidR="00617AF0" w:rsidRDefault="00617AF0" w:rsidP="00266AD9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="00DC7F2C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 </w:t>
      </w:r>
      <w:r w:rsidR="00DC7F2C">
        <w:rPr>
          <w:rFonts w:cstheme="minorHAnsi"/>
          <w:color w:val="000000"/>
          <w:sz w:val="27"/>
          <w:szCs w:val="27"/>
        </w:rPr>
        <w:t>̴</w:t>
      </w:r>
      <w:r>
        <w:rPr>
          <w:color w:val="000000"/>
          <w:sz w:val="27"/>
          <w:szCs w:val="27"/>
        </w:rPr>
        <w:t xml:space="preserve"> </w:t>
      </w:r>
      <w:r w:rsidR="00DC7F2C">
        <w:rPr>
          <w:color w:val="000000"/>
          <w:sz w:val="27"/>
          <w:szCs w:val="27"/>
        </w:rPr>
        <w:t>1.024/b</w:t>
      </w:r>
    </w:p>
    <w:p w14:paraId="2D613229" w14:textId="77777777" w:rsidR="00266AD9" w:rsidRPr="00266AD9" w:rsidRDefault="00DC7F2C" w:rsidP="00266A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Q3. </w:t>
      </w:r>
      <w:r w:rsidR="00266AD9" w:rsidRPr="00266AD9">
        <w:rPr>
          <w:color w:val="000000"/>
          <w:sz w:val="27"/>
          <w:szCs w:val="27"/>
        </w:rPr>
        <w:t xml:space="preserve">Your formula above should have an intuitive explanation (i.e., it </w:t>
      </w:r>
      <w:proofErr w:type="spellStart"/>
      <w:r w:rsidR="00266AD9" w:rsidRPr="00266AD9">
        <w:rPr>
          <w:color w:val="000000"/>
          <w:sz w:val="27"/>
          <w:szCs w:val="27"/>
        </w:rPr>
        <w:t>shoud</w:t>
      </w:r>
      <w:proofErr w:type="spellEnd"/>
      <w:r w:rsidR="00266AD9" w:rsidRPr="00266AD9">
        <w:rPr>
          <w:color w:val="000000"/>
          <w:sz w:val="27"/>
          <w:szCs w:val="27"/>
        </w:rPr>
        <w:t xml:space="preserve"> not just be a line fit to data). Explain what is happening in the cache during each memory access to produce the results you observed.</w:t>
      </w:r>
    </w:p>
    <w:p w14:paraId="729C0265" w14:textId="1C7254EE" w:rsidR="00DC7F2C" w:rsidRPr="00266AD9" w:rsidRDefault="00266AD9">
      <w:pPr>
        <w:rPr>
          <w:sz w:val="27"/>
          <w:szCs w:val="27"/>
        </w:rPr>
      </w:pPr>
      <w:r w:rsidRPr="00266AD9">
        <w:rPr>
          <w:sz w:val="27"/>
          <w:szCs w:val="27"/>
        </w:rPr>
        <w:t>A3:</w:t>
      </w:r>
      <w:r>
        <w:rPr>
          <w:sz w:val="27"/>
          <w:szCs w:val="27"/>
        </w:rPr>
        <w:tab/>
      </w:r>
      <w:r w:rsidR="00372C95">
        <w:rPr>
          <w:sz w:val="27"/>
          <w:szCs w:val="27"/>
        </w:rPr>
        <w:t xml:space="preserve">The reason that the miss rate decreases as the size of the cache increases is because the cache </w:t>
      </w:r>
      <w:r w:rsidR="009C2092">
        <w:rPr>
          <w:sz w:val="27"/>
          <w:szCs w:val="27"/>
        </w:rPr>
        <w:t>can</w:t>
      </w:r>
      <w:r w:rsidR="00372C95">
        <w:rPr>
          <w:sz w:val="27"/>
          <w:szCs w:val="27"/>
        </w:rPr>
        <w:t xml:space="preserve"> grab longer blocks of memory from the RAM</w:t>
      </w:r>
      <w:r w:rsidR="009C2092">
        <w:rPr>
          <w:sz w:val="27"/>
          <w:szCs w:val="27"/>
        </w:rPr>
        <w:t>, which are more likely to have the values that we are looking for</w:t>
      </w:r>
      <w:r w:rsidR="00372C95">
        <w:rPr>
          <w:sz w:val="27"/>
          <w:szCs w:val="27"/>
        </w:rPr>
        <w:t xml:space="preserve">. </w:t>
      </w:r>
      <w:r w:rsidR="009C2092">
        <w:rPr>
          <w:sz w:val="27"/>
          <w:szCs w:val="27"/>
        </w:rPr>
        <w:t xml:space="preserve">This is due to principles of spatial locality, predicting that we are likely to use values in memory that are close to one another. </w:t>
      </w:r>
      <w:r w:rsidR="00372C95">
        <w:rPr>
          <w:sz w:val="27"/>
          <w:szCs w:val="27"/>
        </w:rPr>
        <w:t>Because we tested for this pattern using block sizes that are double</w:t>
      </w:r>
      <w:r w:rsidR="009C2092">
        <w:rPr>
          <w:sz w:val="27"/>
          <w:szCs w:val="27"/>
        </w:rPr>
        <w:t>d</w:t>
      </w:r>
      <w:r w:rsidR="00372C95">
        <w:rPr>
          <w:sz w:val="27"/>
          <w:szCs w:val="27"/>
        </w:rPr>
        <w:t xml:space="preserve"> from the previous run</w:t>
      </w:r>
      <w:r w:rsidR="009C2092">
        <w:rPr>
          <w:sz w:val="27"/>
          <w:szCs w:val="27"/>
        </w:rPr>
        <w:t>, we observe that the miss rate roughly halves due to the two-times increase in block size.</w:t>
      </w:r>
    </w:p>
    <w:sectPr w:rsidR="00DC7F2C" w:rsidRPr="0026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F64"/>
    <w:multiLevelType w:val="multilevel"/>
    <w:tmpl w:val="5CD4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C"/>
    <w:rsid w:val="00266AD9"/>
    <w:rsid w:val="00335C8C"/>
    <w:rsid w:val="00372C95"/>
    <w:rsid w:val="00617AF0"/>
    <w:rsid w:val="009C2092"/>
    <w:rsid w:val="00DC7F2C"/>
    <w:rsid w:val="00EE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92AC"/>
  <w15:chartTrackingRefBased/>
  <w15:docId w15:val="{28B9C66D-95F4-4861-AF38-3060255B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5C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C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Leonard</dc:creator>
  <cp:keywords/>
  <dc:description/>
  <cp:lastModifiedBy>Jesse Leonard</cp:lastModifiedBy>
  <cp:revision>1</cp:revision>
  <dcterms:created xsi:type="dcterms:W3CDTF">2022-04-05T21:25:00Z</dcterms:created>
  <dcterms:modified xsi:type="dcterms:W3CDTF">2022-04-05T21:55:00Z</dcterms:modified>
</cp:coreProperties>
</file>