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sample_hrsa_pcmh_audit_binder"/>
      <w:r>
        <w:rPr>
          <w:rFonts w:eastAsia="georgia" w:cs="georgia" w:ascii="georgia" w:hAnsi="georgia"/>
          <w:b/>
          <w:color w:val="000000"/>
          <w:sz w:val="39"/>
        </w:rPr>
        <w:t xml:space="preserve">Sample HRSA / PCMH Audit Binder</w:t>
      </w:r>
      <w:bookmarkEnd w:id="0"/>
    </w:p>
    <w:p>
      <w:pPr>
        <w:spacing w:line="360" w:after="210" w:lineRule="auto"/>
      </w:pPr>
      <w:r>
        <w:rPr>
          <w:rFonts w:eastAsia="georgia" w:cs="georgia" w:ascii="georgia" w:hAnsi="georgia"/>
          <w:b/>
          <w:color w:val="000000"/>
        </w:rPr>
        <w:t xml:space="preserve">Prepared for demonstration purposes</w:t>
      </w:r>
      <w:r>
        <w:rPr>
          <w:rFonts w:eastAsia="georgia" w:cs="georgia" w:ascii="georgia" w:hAnsi="georgia"/>
          <w:color w:val="000000"/>
        </w:rPr>
        <w:br w:type="textWrapping"/>
      </w:r>
      <w:r>
        <w:rPr>
          <w:rFonts w:eastAsia="georgia" w:cs="georgia" w:ascii="georgia" w:hAnsi="georgia"/>
          <w:color w:val="000000"/>
        </w:rPr>
        <w:t xml:space="preserve">Organization: Riverbend Community Health Center (fictional)</w:t>
      </w:r>
      <w:r>
        <w:rPr>
          <w:rFonts w:eastAsia="georgia" w:cs="georgia" w:ascii="georgia" w:hAnsi="georgia"/>
          <w:color w:val="000000"/>
        </w:rPr>
        <w:br w:type="textWrapping"/>
      </w:r>
      <w:r>
        <w:rPr>
          <w:rFonts w:eastAsia="georgia" w:cs="georgia" w:ascii="georgia" w:hAnsi="georgia"/>
          <w:color w:val="000000"/>
        </w:rPr>
        <w:t xml:space="preserve">Reporting Period: January 1, 2026 - March 31, 2026</w:t>
      </w:r>
      <w:r>
        <w:rPr>
          <w:rFonts w:eastAsia="georgia" w:cs="georgia" w:ascii="georgia" w:hAnsi="georgia"/>
          <w:color w:val="000000"/>
        </w:rPr>
        <w:br w:type="textWrapping"/>
      </w:r>
      <w:r>
        <w:rPr>
          <w:rFonts w:eastAsia="georgia" w:cs="georgia" w:ascii="georgia" w:hAnsi="georgia"/>
          <w:color w:val="000000"/>
        </w:rPr>
        <w:t xml:space="preserve">Document Type: Sample prospect-facing audit binder preview</w:t>
      </w:r>
      <w:r>
        <w:rPr>
          <w:rFonts w:eastAsia="georgia" w:cs="georgia" w:ascii="georgia" w:hAnsi="georgia"/>
          <w:color w:val="000000"/>
        </w:rPr>
        <w:br w:type="textWrapping"/>
      </w:r>
      <w:r>
        <w:rPr>
          <w:rFonts w:eastAsia="georgia" w:cs="georgia" w:ascii="georgia" w:hAnsi="georgia"/>
          <w:color w:val="000000"/>
        </w:rPr>
        <w:t xml:space="preserve">Prepared in: MeasureWise demo format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purpose"/>
      <w:r>
        <w:rPr>
          <w:rFonts w:eastAsia="georgia" w:cs="georgia" w:ascii="georgia" w:hAnsi="georgia"/>
          <w:b/>
          <w:color w:val="000000"/>
          <w:sz w:val="24"/>
        </w:rPr>
        <w:t xml:space="preserve">Purpose</w:t>
      </w:r>
      <w:bookmarkEnd w:id="1"/>
    </w:p>
    <w:p>
      <w:pPr>
        <w:spacing w:line="360" w:after="210" w:lineRule="auto"/>
      </w:pPr>
      <w:r>
        <w:rPr>
          <w:rFonts w:eastAsia="georgia" w:cs="georgia" w:ascii="georgia" w:hAnsi="georgia"/>
          <w:color w:val="000000"/>
        </w:rPr>
        <w:t xml:space="preserve">This sample binder shows the type of documentation package a health center could generate and maintain for HRSA operational site visit preparation, quality improvement documentation, and PCMH evidence organization.</w:t>
      </w:r>
    </w:p>
    <w:p>
      <w:pPr>
        <w:spacing w:line="360" w:after="210" w:lineRule="auto"/>
      </w:pPr>
      <w:r>
        <w:rPr>
          <w:rFonts w:eastAsia="georgia" w:cs="georgia" w:ascii="georgia" w:hAnsi="georgia"/>
          <w:color w:val="000000"/>
        </w:rPr>
        <w:t xml:space="preserve">All names, data, dates, and examples in this binder are fictional and provided only to demonstrate structure, clarity, and readiness.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inder_contents"/>
      <w:r>
        <w:rPr>
          <w:rFonts w:eastAsia="georgia" w:cs="georgia" w:ascii="georgia" w:hAnsi="georgia"/>
          <w:b/>
          <w:color w:val="000000"/>
          <w:sz w:val="24"/>
        </w:rPr>
        <w:t xml:space="preserve">Binder Contents</w:t>
      </w:r>
      <w:bookmarkEnd w:id="2"/>
    </w:p>
    <w:p>
      <w:pPr>
        <w:numPr>
          <w:ilvl w:val="0"/>
          <w:numId w:val="1"/>
        </w:numPr>
        <w:spacing w:line="360" w:before="105" w:after="105" w:lineRule="auto"/>
      </w:pPr>
      <w:r>
        <w:rPr>
          <w:rFonts w:eastAsia="georgia" w:cs="georgia" w:ascii="georgia" w:hAnsi="georgia"/>
          <w:color w:val="000000"/>
          <w:sz w:val="21"/>
        </w:rPr>
        <w:t xml:space="preserve">Executive overview</w:t>
      </w:r>
    </w:p>
    <w:p>
      <w:pPr>
        <w:numPr>
          <w:ilvl w:val="0"/>
          <w:numId w:val="1"/>
        </w:numPr>
        <w:spacing w:line="360" w:before="105" w:after="105" w:lineRule="auto"/>
      </w:pPr>
      <w:r>
        <w:rPr>
          <w:rFonts w:eastAsia="georgia" w:cs="georgia" w:ascii="georgia" w:hAnsi="georgia"/>
          <w:color w:val="000000"/>
          <w:sz w:val="21"/>
        </w:rPr>
        <w:t xml:space="preserve">Quality infrastructure summary</w:t>
      </w:r>
    </w:p>
    <w:p>
      <w:pPr>
        <w:numPr>
          <w:ilvl w:val="0"/>
          <w:numId w:val="1"/>
        </w:numPr>
        <w:spacing w:line="360" w:before="105" w:after="105" w:lineRule="auto"/>
      </w:pPr>
      <w:r>
        <w:rPr>
          <w:rFonts w:eastAsia="georgia" w:cs="georgia" w:ascii="georgia" w:hAnsi="georgia"/>
          <w:color w:val="000000"/>
          <w:sz w:val="21"/>
        </w:rPr>
        <w:t xml:space="preserve">Measure monitoring snapshot</w:t>
      </w:r>
    </w:p>
    <w:p>
      <w:pPr>
        <w:numPr>
          <w:ilvl w:val="0"/>
          <w:numId w:val="1"/>
        </w:numPr>
        <w:spacing w:line="360" w:before="105" w:after="105" w:lineRule="auto"/>
      </w:pPr>
      <w:r>
        <w:rPr>
          <w:rFonts w:eastAsia="georgia" w:cs="georgia" w:ascii="georgia" w:hAnsi="georgia"/>
          <w:color w:val="000000"/>
          <w:sz w:val="21"/>
        </w:rPr>
        <w:t xml:space="preserve">Active PDSA cycle summaries</w:t>
      </w:r>
    </w:p>
    <w:p>
      <w:pPr>
        <w:numPr>
          <w:ilvl w:val="0"/>
          <w:numId w:val="1"/>
        </w:numPr>
        <w:spacing w:line="360" w:before="105" w:after="105" w:lineRule="auto"/>
      </w:pPr>
      <w:r>
        <w:rPr>
          <w:rFonts w:eastAsia="georgia" w:cs="georgia" w:ascii="georgia" w:hAnsi="georgia"/>
          <w:color w:val="000000"/>
          <w:sz w:val="21"/>
        </w:rPr>
        <w:t xml:space="preserve">Detailed PDSA documentation</w:t>
      </w:r>
    </w:p>
    <w:p>
      <w:pPr>
        <w:numPr>
          <w:ilvl w:val="0"/>
          <w:numId w:val="1"/>
        </w:numPr>
        <w:spacing w:line="360" w:before="105" w:after="105" w:lineRule="auto"/>
      </w:pPr>
      <w:r>
        <w:rPr>
          <w:rFonts w:eastAsia="georgia" w:cs="georgia" w:ascii="georgia" w:hAnsi="georgia"/>
          <w:color w:val="000000"/>
          <w:sz w:val="21"/>
        </w:rPr>
        <w:t xml:space="preserve">Evidence and task tracking</w:t>
      </w:r>
    </w:p>
    <w:p>
      <w:pPr>
        <w:numPr>
          <w:ilvl w:val="0"/>
          <w:numId w:val="1"/>
        </w:numPr>
        <w:spacing w:line="360" w:before="105" w:after="105" w:lineRule="auto"/>
      </w:pPr>
      <w:r>
        <w:rPr>
          <w:rFonts w:eastAsia="georgia" w:cs="georgia" w:ascii="georgia" w:hAnsi="georgia"/>
          <w:color w:val="000000"/>
          <w:sz w:val="21"/>
        </w:rPr>
        <w:t xml:space="preserve">Meeting documentation</w:t>
      </w:r>
    </w:p>
    <w:p>
      <w:pPr>
        <w:numPr>
          <w:ilvl w:val="0"/>
          <w:numId w:val="1"/>
        </w:numPr>
        <w:spacing w:line="360" w:before="105" w:after="105" w:lineRule="auto"/>
      </w:pPr>
      <w:r>
        <w:rPr>
          <w:rFonts w:eastAsia="georgia" w:cs="georgia" w:ascii="georgia" w:hAnsi="georgia"/>
          <w:color w:val="000000"/>
          <w:sz w:val="21"/>
        </w:rPr>
        <w:t xml:space="preserve">Audit readiness checklist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executive_overview"/>
      <w:r>
        <w:rPr>
          <w:rFonts w:eastAsia="georgia" w:cs="georgia" w:ascii="georgia" w:hAnsi="georgia"/>
          <w:b/>
          <w:color w:val="000000"/>
          <w:sz w:val="24"/>
        </w:rPr>
        <w:t xml:space="preserve">Executive Overview</w:t>
      </w:r>
      <w:bookmarkEnd w:id="3"/>
    </w:p>
    <w:p>
      <w:pPr>
        <w:spacing w:line="360" w:after="210" w:lineRule="auto"/>
      </w:pPr>
      <w:r>
        <w:rPr>
          <w:rFonts w:eastAsia="georgia" w:cs="georgia" w:ascii="georgia" w:hAnsi="georgia"/>
          <w:color w:val="000000"/>
        </w:rPr>
        <w:t xml:space="preserve">Riverbend Community Health Center operates a structured quality improvement program designed to support regulatory readiness, clinical measure performance, and team accountability across care operations. The organization uses standardized PDSA documentation, assigned task ownership, recurring review cadences, and centralized evidence storage.</w:t>
      </w:r>
    </w:p>
    <w:p>
      <w:pPr>
        <w:spacing w:line="360" w:after="210" w:lineRule="auto"/>
      </w:pPr>
      <w:r>
        <w:rPr>
          <w:rFonts w:eastAsia="georgia" w:cs="georgia" w:ascii="georgia" w:hAnsi="georgia"/>
          <w:color w:val="000000"/>
        </w:rPr>
        <w:t xml:space="preserve">During the reporting period, the quality team focused on preventive screening performance, hypertension control workflow consistency, and documentation reliability for PCMH evidence collection. Three active projects were tracked through defined aim statements, predictions, intervention testing, data review, and next-step decisions.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quality_infrastructure_summary"/>
      <w:r>
        <w:rPr>
          <w:rFonts w:eastAsia="georgia" w:cs="georgia" w:ascii="georgia" w:hAnsi="georgia"/>
          <w:b/>
          <w:color w:val="000000"/>
          <w:sz w:val="24"/>
        </w:rPr>
        <w:t xml:space="preserve">Quality Infrastructure Summary</w:t>
      </w:r>
      <w:bookmarkEnd w:id="4"/>
    </w:p>
    <w:p>
      <w:pPr>
        <w:spacing w:line="360" w:before="315" w:after="105" w:lineRule="auto"/>
        <w:ind w:left="-30"/>
        <w:jc w:val="left"/>
      </w:pPr>
      <w:bookmarkStart w:id="5" w:name="leadership_and_oversight"/>
      <w:r>
        <w:rPr>
          <w:rFonts w:eastAsia="georgia" w:cs="georgia" w:ascii="georgia" w:hAnsi="georgia"/>
          <w:b/>
          <w:color w:val="000000"/>
          <w:sz w:val="24"/>
        </w:rPr>
        <w:t xml:space="preserve">Leadership and Oversight</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Area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Owner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Review Frequency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Documentation Location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Quality program oversight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Director of Quality Improvement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Monthly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QI Committee folder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PDSA cycle coordination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PCMH Coordinator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Biweekly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MeasureWise project workspace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Measure review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 Operations Manager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Monthly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UDS dashboard export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Evidence collection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Compliance and Accreditation Lead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Ongoing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Q-PASS evidence library</w:t>
            </w:r>
          </w:p>
        </w:tc>
      </w:tr>
    </w:tbl>
    <w:p>
      <w:pPr>
        <w:spacing w:lineRule="auto"/>
      </w:pPr>
    </w:p>
    <w:p>
      <w:pPr>
        <w:spacing w:line="360" w:before="315" w:after="105" w:lineRule="auto"/>
        <w:ind w:left="-30"/>
        <w:jc w:val="left"/>
      </w:pPr>
      <w:bookmarkStart w:id="6" w:name="standard_workflow"/>
      <w:r>
        <w:rPr>
          <w:rFonts w:eastAsia="georgia" w:cs="georgia" w:ascii="georgia" w:hAnsi="georgia"/>
          <w:b/>
          <w:color w:val="000000"/>
          <w:sz w:val="24"/>
        </w:rPr>
        <w:t xml:space="preserve">Standard Workflow</w:t>
      </w:r>
      <w:bookmarkEnd w:id="6"/>
    </w:p>
    <w:p>
      <w:pPr>
        <w:numPr>
          <w:ilvl w:val="0"/>
          <w:numId w:val="2"/>
        </w:numPr>
        <w:spacing w:line="360" w:before="105" w:after="105" w:lineRule="auto"/>
      </w:pPr>
      <w:r>
        <w:rPr>
          <w:rFonts w:eastAsia="georgia" w:cs="georgia" w:ascii="georgia" w:hAnsi="georgia"/>
          <w:color w:val="000000"/>
          <w:sz w:val="21"/>
        </w:rPr>
        <w:t xml:space="preserve">Identify priority gap or audit risk.</w:t>
      </w:r>
    </w:p>
    <w:p>
      <w:pPr>
        <w:numPr>
          <w:ilvl w:val="0"/>
          <w:numId w:val="2"/>
        </w:numPr>
        <w:spacing w:line="360" w:before="105" w:after="105" w:lineRule="auto"/>
      </w:pPr>
      <w:r>
        <w:rPr>
          <w:rFonts w:eastAsia="georgia" w:cs="georgia" w:ascii="georgia" w:hAnsi="georgia"/>
          <w:color w:val="000000"/>
          <w:sz w:val="21"/>
        </w:rPr>
        <w:t xml:space="preserve">Open or update a PDSA project.</w:t>
      </w:r>
    </w:p>
    <w:p>
      <w:pPr>
        <w:numPr>
          <w:ilvl w:val="0"/>
          <w:numId w:val="2"/>
        </w:numPr>
        <w:spacing w:line="360" w:before="105" w:after="105" w:lineRule="auto"/>
      </w:pPr>
      <w:r>
        <w:rPr>
          <w:rFonts w:eastAsia="georgia" w:cs="georgia" w:ascii="georgia" w:hAnsi="georgia"/>
          <w:color w:val="000000"/>
          <w:sz w:val="21"/>
        </w:rPr>
        <w:t xml:space="preserve">Assign interventions and owners.</w:t>
      </w:r>
    </w:p>
    <w:p>
      <w:pPr>
        <w:numPr>
          <w:ilvl w:val="0"/>
          <w:numId w:val="2"/>
        </w:numPr>
        <w:spacing w:line="360" w:before="105" w:after="105" w:lineRule="auto"/>
      </w:pPr>
      <w:r>
        <w:rPr>
          <w:rFonts w:eastAsia="georgia" w:cs="georgia" w:ascii="georgia" w:hAnsi="georgia"/>
          <w:color w:val="000000"/>
          <w:sz w:val="21"/>
        </w:rPr>
        <w:t xml:space="preserve">Review data trend and implementation status.</w:t>
      </w:r>
    </w:p>
    <w:p>
      <w:pPr>
        <w:numPr>
          <w:ilvl w:val="0"/>
          <w:numId w:val="2"/>
        </w:numPr>
        <w:spacing w:line="360" w:before="105" w:after="105" w:lineRule="auto"/>
      </w:pPr>
      <w:r>
        <w:rPr>
          <w:rFonts w:eastAsia="georgia" w:cs="georgia" w:ascii="georgia" w:hAnsi="georgia"/>
          <w:color w:val="000000"/>
          <w:sz w:val="21"/>
        </w:rPr>
        <w:t xml:space="preserve">Document decision to adopt, adapt, or abandon.</w:t>
      </w:r>
    </w:p>
    <w:p>
      <w:pPr>
        <w:numPr>
          <w:ilvl w:val="0"/>
          <w:numId w:val="2"/>
        </w:numPr>
        <w:spacing w:line="360" w:before="105" w:after="105" w:lineRule="auto"/>
      </w:pPr>
      <w:r>
        <w:rPr>
          <w:rFonts w:eastAsia="georgia" w:cs="georgia" w:ascii="georgia" w:hAnsi="georgia"/>
          <w:color w:val="000000"/>
          <w:sz w:val="21"/>
        </w:rPr>
        <w:t xml:space="preserve">Export binder-ready evidence packet for leadership or survey review.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measure_monitoring_snapshot"/>
      <w:r>
        <w:rPr>
          <w:rFonts w:eastAsia="georgia" w:cs="georgia" w:ascii="georgia" w:hAnsi="georgia"/>
          <w:b/>
          <w:color w:val="000000"/>
          <w:sz w:val="24"/>
        </w:rPr>
        <w:t xml:space="preserve">Measure Monitoring Snapshot</w:t>
      </w:r>
      <w:bookmarkEnd w:id="7"/>
    </w:p>
    <w:p>
      <w:pPr>
        <w:spacing w:line="360" w:before="315" w:after="105" w:lineRule="auto"/>
        <w:ind w:left="-30"/>
        <w:jc w:val="left"/>
      </w:pPr>
      <w:bookmarkStart w:id="8" w:name="quarterly_performance_summary"/>
      <w:r>
        <w:rPr>
          <w:rFonts w:eastAsia="georgia" w:cs="georgia" w:ascii="georgia" w:hAnsi="georgia"/>
          <w:b/>
          <w:color w:val="000000"/>
          <w:sz w:val="24"/>
        </w:rPr>
        <w:t xml:space="preserve">Quarterly Performance Summary</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Measure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Baseline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Current Quarter</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Target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Colorectal Cancer Screening</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38%</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46%</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Improving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Cervical Cancer Screening</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49%</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54%</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58%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Improving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Hypertension Control</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57%</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61%</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65%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Improving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Diabetes: HbA1c Poor Control</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34%</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29%</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25%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Improving</w:t>
            </w:r>
          </w:p>
        </w:tc>
      </w:tr>
    </w:tbl>
    <w:p>
      <w:pPr>
        <w:spacing w:lineRule="auto"/>
      </w:pPr>
    </w:p>
    <w:p>
      <w:pPr>
        <w:spacing w:line="360" w:before="315" w:after="105" w:lineRule="auto"/>
        <w:ind w:left="-30"/>
        <w:jc w:val="left"/>
      </w:pPr>
      <w:bookmarkStart w:id="9" w:name="observations"/>
      <w:r>
        <w:rPr>
          <w:rFonts w:eastAsia="georgia" w:cs="georgia" w:ascii="georgia" w:hAnsi="georgia"/>
          <w:b/>
          <w:color w:val="000000"/>
          <w:sz w:val="24"/>
        </w:rPr>
        <w:t xml:space="preserve">Observations</w:t>
      </w:r>
      <w:bookmarkEnd w:id="9"/>
    </w:p>
    <w:p>
      <w:pPr>
        <w:spacing w:line="360" w:after="210" w:lineRule="auto"/>
      </w:pPr>
      <w:r>
        <w:rPr>
          <w:rFonts w:eastAsia="georgia" w:cs="georgia" w:ascii="georgia" w:hAnsi="georgia"/>
          <w:color w:val="000000"/>
        </w:rPr>
        <w:t xml:space="preserve">Performance review identified positive movement in screening and chronic disease workflows after implementation of standing-order reminders, outreach task standardization, and pre-visit planning prompts. Remaining gaps were tied primarily to documentation variation, overdue follow-up, and inconsistent staff handoff practices.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active_pdsa_cycle_summaries"/>
      <w:r>
        <w:rPr>
          <w:rFonts w:eastAsia="georgia" w:cs="georgia" w:ascii="georgia" w:hAnsi="georgia"/>
          <w:b/>
          <w:color w:val="000000"/>
          <w:sz w:val="24"/>
        </w:rPr>
        <w:t xml:space="preserve">Active PDSA Cycle Summaries</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Project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Owner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Start 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Current Stage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Decision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CRC Outreach Reliability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Increase colorectal cancer screening completion from 38% to 50% in 90 days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PCMH Coordinator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2026-01-08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Study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Adapt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BP Recheck Workflow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Improve same-day BP recheck documentation from 62% to 90%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Nurse Manager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2026-02-01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Adopt with revisions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Diabetes Lab Follow-Up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Reduce overdue HbA1c follow-up calls older than 14 days by 40%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QI Analyst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2026-02-12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Study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Continue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detailed_pdsa_documentation"/>
      <w:r>
        <w:rPr>
          <w:rFonts w:eastAsia="georgia" w:cs="georgia" w:ascii="georgia" w:hAnsi="georgia"/>
          <w:b/>
          <w:color w:val="000000"/>
          <w:sz w:val="24"/>
        </w:rPr>
        <w:t xml:space="preserve">Detailed PDSA Documentation</w:t>
      </w:r>
      <w:bookmarkEnd w:id="11"/>
    </w:p>
    <w:p>
      <w:pPr>
        <w:spacing w:line="360" w:before="315" w:after="105" w:lineRule="auto"/>
        <w:ind w:left="-30"/>
        <w:jc w:val="left"/>
      </w:pPr>
      <w:bookmarkStart w:id="12" w:name="project_1_crc_outreach_reliability"/>
      <w:r>
        <w:rPr>
          <w:rFonts w:eastAsia="georgia" w:cs="georgia" w:ascii="georgia" w:hAnsi="georgia"/>
          <w:b/>
          <w:color w:val="000000"/>
          <w:sz w:val="24"/>
        </w:rPr>
        <w:t xml:space="preserve">Project 1: CRC Outreach Reliability</w:t>
      </w:r>
      <w:bookmarkEnd w:id="12"/>
    </w:p>
    <w:p>
      <w:pPr>
        <w:spacing w:line="360" w:after="210" w:lineRule="auto"/>
      </w:pPr>
      <w:r>
        <w:rPr>
          <w:rFonts w:eastAsia="georgia" w:cs="georgia" w:ascii="georgia" w:hAnsi="georgia"/>
          <w:b/>
          <w:color w:val="000000"/>
        </w:rPr>
        <w:t xml:space="preserve">Aim</w:t>
      </w:r>
      <w:r>
        <w:rPr>
          <w:rFonts w:eastAsia="georgia" w:cs="georgia" w:ascii="georgia" w:hAnsi="georgia"/>
          <w:color w:val="000000"/>
        </w:rPr>
        <w:br w:type="textWrapping"/>
      </w:r>
      <w:r>
        <w:rPr>
          <w:rFonts w:eastAsia="georgia" w:cs="georgia" w:ascii="georgia" w:hAnsi="georgia"/>
          <w:color w:val="000000"/>
        </w:rPr>
        <w:t xml:space="preserve">Increase colorectal cancer screening completion from 38% to 50% among eligible adults within 90 days.</w:t>
      </w:r>
    </w:p>
    <w:p>
      <w:pPr>
        <w:spacing w:line="360" w:after="210" w:lineRule="auto"/>
      </w:pPr>
      <w:r>
        <w:rPr>
          <w:rFonts w:eastAsia="georgia" w:cs="georgia" w:ascii="georgia" w:hAnsi="georgia"/>
          <w:b/>
          <w:color w:val="000000"/>
        </w:rPr>
        <w:t xml:space="preserve">Problem Statement</w:t>
      </w:r>
      <w:r>
        <w:rPr>
          <w:rFonts w:eastAsia="georgia" w:cs="georgia" w:ascii="georgia" w:hAnsi="georgia"/>
          <w:color w:val="000000"/>
        </w:rPr>
        <w:br w:type="textWrapping"/>
      </w:r>
      <w:r>
        <w:rPr>
          <w:rFonts w:eastAsia="georgia" w:cs="georgia" w:ascii="georgia" w:hAnsi="georgia"/>
          <w:color w:val="000000"/>
        </w:rPr>
        <w:t xml:space="preserve">Eligible patients were being identified inconsistently, and outreach completion was not tracked in one shared workflow.</w:t>
      </w:r>
    </w:p>
    <w:p>
      <w:pPr>
        <w:spacing w:line="360" w:after="210" w:lineRule="auto"/>
      </w:pPr>
      <w:r>
        <w:rPr>
          <w:rFonts w:eastAsia="georgia" w:cs="georgia" w:ascii="georgia" w:hAnsi="georgia"/>
          <w:b/>
          <w:color w:val="000000"/>
        </w:rPr>
        <w:t xml:space="preserve">Plan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Element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Documentation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Change idea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Create one outreach queue with MA ownership and weekly status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Prediction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 standardized queue will improve outreach completion and raise screening completion by at least 8 percentage points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Population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Adults aged 45-75 due for colorectal cancer screening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source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EHR preventive screening list and outreach 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Review cadence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Weekly</w:t>
            </w:r>
          </w:p>
        </w:tc>
      </w:tr>
    </w:tbl>
    <w:p>
      <w:pPr>
        <w:spacing w:lineRule="auto"/>
      </w:pPr>
    </w:p>
    <w:p>
      <w:pPr>
        <w:spacing w:line="360" w:after="210" w:lineRule="auto"/>
      </w:pPr>
      <w:r>
        <w:rPr>
          <w:rFonts w:eastAsia="georgia" w:cs="georgia" w:ascii="georgia" w:hAnsi="georgia"/>
          <w:b/>
          <w:color w:val="000000"/>
        </w:rPr>
        <w:t xml:space="preserve">Do</w:t>
      </w:r>
    </w:p>
    <w:p>
      <w:pPr>
        <w:spacing w:line="360" w:after="210" w:lineRule="auto"/>
      </w:pPr>
      <w:r>
        <w:rPr>
          <w:rFonts w:eastAsia="georgia" w:cs="georgia" w:ascii="georgia" w:hAnsi="georgia"/>
          <w:color w:val="000000"/>
        </w:rPr>
        <w:t xml:space="preserve">The team launched a standing outreach queue, added a script for patient communication, and assigned a daily review owner. Front-desk staff documented kit acceptance or refusal in a common workflow note.</w:t>
      </w:r>
    </w:p>
    <w:p>
      <w:pPr>
        <w:spacing w:line="360" w:after="210" w:lineRule="auto"/>
      </w:pPr>
      <w:r>
        <w:rPr>
          <w:rFonts w:eastAsia="georgia" w:cs="georgia" w:ascii="georgia" w:hAnsi="georgia"/>
          <w:b/>
          <w:color w:val="000000"/>
        </w:rPr>
        <w:t xml:space="preserve">Study</w:t>
      </w:r>
    </w:p>
    <w:p>
      <w:pPr>
        <w:spacing w:line="360" w:after="210" w:lineRule="auto"/>
      </w:pPr>
      <w:r>
        <w:rPr>
          <w:rFonts w:eastAsia="georgia" w:cs="georgia" w:ascii="georgia" w:hAnsi="georgia"/>
          <w:color w:val="000000"/>
        </w:rPr>
        <w:t xml:space="preserve">After six weeks, outreach completion increased, but kit return rates varied by site and by patient contact method. Text reminders performed better than voicemail-only outreach.</w:t>
      </w:r>
    </w:p>
    <w:p>
      <w:pPr>
        <w:spacing w:line="360" w:after="210" w:lineRule="auto"/>
      </w:pPr>
      <w:r>
        <w:rPr>
          <w:rFonts w:eastAsia="georgia" w:cs="georgia" w:ascii="georgia" w:hAnsi="georgia"/>
          <w:b/>
          <w:color w:val="000000"/>
        </w:rPr>
        <w:t xml:space="preserve">Act</w:t>
      </w:r>
    </w:p>
    <w:p>
      <w:pPr>
        <w:spacing w:line="360" w:after="210" w:lineRule="auto"/>
      </w:pPr>
      <w:r>
        <w:rPr>
          <w:rFonts w:eastAsia="georgia" w:cs="georgia" w:ascii="georgia" w:hAnsi="georgia"/>
          <w:color w:val="000000"/>
        </w:rPr>
        <w:t xml:space="preserve">The team chose to adapt the process by adding a second text reminder at day 10 and by escalating nonresponsive patients to care coordinators after two failed outreach attempts.</w:t>
      </w:r>
    </w:p>
    <w:p>
      <w:pPr>
        <w:spacing w:line="360" w:before="315" w:after="105" w:lineRule="auto"/>
        <w:ind w:left="-30"/>
        <w:jc w:val="left"/>
      </w:pPr>
      <w:bookmarkStart w:id="13" w:name="project_2_bp_recheck_workflow"/>
      <w:r>
        <w:rPr>
          <w:rFonts w:eastAsia="georgia" w:cs="georgia" w:ascii="georgia" w:hAnsi="georgia"/>
          <w:b/>
          <w:color w:val="000000"/>
          <w:sz w:val="24"/>
        </w:rPr>
        <w:t xml:space="preserve">Project 2: BP Recheck Workflow</w:t>
      </w:r>
      <w:bookmarkEnd w:id="13"/>
    </w:p>
    <w:p>
      <w:pPr>
        <w:spacing w:line="360" w:after="210" w:lineRule="auto"/>
      </w:pPr>
      <w:r>
        <w:rPr>
          <w:rFonts w:eastAsia="georgia" w:cs="georgia" w:ascii="georgia" w:hAnsi="georgia"/>
          <w:b/>
          <w:color w:val="000000"/>
        </w:rPr>
        <w:t xml:space="preserve">Aim</w:t>
      </w:r>
      <w:r>
        <w:rPr>
          <w:rFonts w:eastAsia="georgia" w:cs="georgia" w:ascii="georgia" w:hAnsi="georgia"/>
          <w:color w:val="000000"/>
        </w:rPr>
        <w:br w:type="textWrapping"/>
      </w:r>
      <w:r>
        <w:rPr>
          <w:rFonts w:eastAsia="georgia" w:cs="georgia" w:ascii="georgia" w:hAnsi="georgia"/>
          <w:color w:val="000000"/>
        </w:rPr>
        <w:t xml:space="preserve">Improve same-day blood pressure recheck documentation from 62% to 90% within 60 days.</w:t>
      </w:r>
    </w:p>
    <w:p>
      <w:pPr>
        <w:spacing w:line="360" w:after="210" w:lineRule="auto"/>
      </w:pPr>
      <w:r>
        <w:rPr>
          <w:rFonts w:eastAsia="georgia" w:cs="georgia" w:ascii="georgia" w:hAnsi="georgia"/>
          <w:b/>
          <w:color w:val="000000"/>
        </w:rPr>
        <w:t xml:space="preserve">Problem Statement</w:t>
      </w:r>
      <w:r>
        <w:rPr>
          <w:rFonts w:eastAsia="georgia" w:cs="georgia" w:ascii="georgia" w:hAnsi="georgia"/>
          <w:color w:val="000000"/>
        </w:rPr>
        <w:br w:type="textWrapping"/>
      </w:r>
      <w:r>
        <w:rPr>
          <w:rFonts w:eastAsia="georgia" w:cs="georgia" w:ascii="georgia" w:hAnsi="georgia"/>
          <w:color w:val="000000"/>
        </w:rPr>
        <w:t xml:space="preserve">Initial elevated blood pressure values were often documented, but recheck timing and final result entries were inconsistent across nursing workflows.</w:t>
      </w:r>
    </w:p>
    <w:p>
      <w:pPr>
        <w:spacing w:line="360" w:after="210" w:lineRule="auto"/>
      </w:pPr>
      <w:r>
        <w:rPr>
          <w:rFonts w:eastAsia="georgia" w:cs="georgia" w:ascii="georgia" w:hAnsi="georgia"/>
          <w:b/>
          <w:color w:val="000000"/>
        </w:rPr>
        <w:t xml:space="preserve">Plan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Element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Documentation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Change idea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Standardize rooming script and require recheck field completion before visit close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Prediction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Documentation compliance will increase when the step is embedded into staff workflow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Population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Adult visits with initial BP above threshold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source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EHR visit audit and nursing workflow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Review cadence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Biweekly</w:t>
            </w:r>
          </w:p>
        </w:tc>
      </w:tr>
    </w:tbl>
    <w:p>
      <w:pPr>
        <w:spacing w:lineRule="auto"/>
      </w:pPr>
    </w:p>
    <w:p>
      <w:pPr>
        <w:spacing w:line="360" w:after="210" w:lineRule="auto"/>
      </w:pPr>
      <w:r>
        <w:rPr>
          <w:rFonts w:eastAsia="georgia" w:cs="georgia" w:ascii="georgia" w:hAnsi="georgia"/>
          <w:b/>
          <w:color w:val="000000"/>
        </w:rPr>
        <w:t xml:space="preserve">Do</w:t>
      </w:r>
    </w:p>
    <w:p>
      <w:pPr>
        <w:spacing w:line="360" w:after="210" w:lineRule="auto"/>
      </w:pPr>
      <w:r>
        <w:rPr>
          <w:rFonts w:eastAsia="georgia" w:cs="georgia" w:ascii="georgia" w:hAnsi="georgia"/>
          <w:color w:val="000000"/>
        </w:rPr>
        <w:t xml:space="preserve">Team leads piloted a revised rooming checklist and retrained staff on recheck timing, documentation placement, and escalation steps when repeat blood pressure remained elevated.</w:t>
      </w:r>
    </w:p>
    <w:p>
      <w:pPr>
        <w:spacing w:line="360" w:after="210" w:lineRule="auto"/>
      </w:pPr>
      <w:r>
        <w:rPr>
          <w:rFonts w:eastAsia="georgia" w:cs="georgia" w:ascii="georgia" w:hAnsi="georgia"/>
          <w:b/>
          <w:color w:val="000000"/>
        </w:rPr>
        <w:t xml:space="preserve">Study</w:t>
      </w:r>
    </w:p>
    <w:p>
      <w:pPr>
        <w:spacing w:line="360" w:after="210" w:lineRule="auto"/>
      </w:pPr>
      <w:r>
        <w:rPr>
          <w:rFonts w:eastAsia="georgia" w:cs="georgia" w:ascii="georgia" w:hAnsi="georgia"/>
          <w:color w:val="000000"/>
        </w:rPr>
        <w:t xml:space="preserve">Documentation compliance improved in the first month, but some missed cases remained tied to float staff and late-rooming workflows.</w:t>
      </w:r>
    </w:p>
    <w:p>
      <w:pPr>
        <w:spacing w:line="360" w:after="210" w:lineRule="auto"/>
      </w:pPr>
      <w:r>
        <w:rPr>
          <w:rFonts w:eastAsia="georgia" w:cs="georgia" w:ascii="georgia" w:hAnsi="georgia"/>
          <w:b/>
          <w:color w:val="000000"/>
        </w:rPr>
        <w:t xml:space="preserve">Act</w:t>
      </w:r>
    </w:p>
    <w:p>
      <w:pPr>
        <w:spacing w:line="360" w:after="210" w:lineRule="auto"/>
      </w:pPr>
      <w:r>
        <w:rPr>
          <w:rFonts w:eastAsia="georgia" w:cs="georgia" w:ascii="georgia" w:hAnsi="georgia"/>
          <w:color w:val="000000"/>
        </w:rPr>
        <w:t xml:space="preserve">The intervention was adopted with revisions, including onboarding tip sheets for float staff and a supervisor audit of missed recheck documentation twice monthly.</w:t>
      </w:r>
    </w:p>
    <w:p>
      <w:pPr>
        <w:spacing w:line="360" w:before="315" w:after="105" w:lineRule="auto"/>
        <w:ind w:left="-30"/>
        <w:jc w:val="left"/>
      </w:pPr>
      <w:bookmarkStart w:id="14" w:name="project_3_diabetes_lab_follow_up"/>
      <w:r>
        <w:rPr>
          <w:rFonts w:eastAsia="georgia" w:cs="georgia" w:ascii="georgia" w:hAnsi="georgia"/>
          <w:b/>
          <w:color w:val="000000"/>
          <w:sz w:val="24"/>
        </w:rPr>
        <w:t xml:space="preserve">Project 3: Diabetes Lab Follow-Up</w:t>
      </w:r>
      <w:bookmarkEnd w:id="14"/>
    </w:p>
    <w:p>
      <w:pPr>
        <w:spacing w:line="360" w:after="210" w:lineRule="auto"/>
      </w:pPr>
      <w:r>
        <w:rPr>
          <w:rFonts w:eastAsia="georgia" w:cs="georgia" w:ascii="georgia" w:hAnsi="georgia"/>
          <w:b/>
          <w:color w:val="000000"/>
        </w:rPr>
        <w:t xml:space="preserve">Aim</w:t>
      </w:r>
      <w:r>
        <w:rPr>
          <w:rFonts w:eastAsia="georgia" w:cs="georgia" w:ascii="georgia" w:hAnsi="georgia"/>
          <w:color w:val="000000"/>
        </w:rPr>
        <w:br w:type="textWrapping"/>
      </w:r>
      <w:r>
        <w:rPr>
          <w:rFonts w:eastAsia="georgia" w:cs="georgia" w:ascii="georgia" w:hAnsi="georgia"/>
          <w:color w:val="000000"/>
        </w:rPr>
        <w:t xml:space="preserve">Reduce overdue HbA1c follow-up calls older than 14 days by 40% within one quarter.</w:t>
      </w:r>
    </w:p>
    <w:p>
      <w:pPr>
        <w:spacing w:line="360" w:after="210" w:lineRule="auto"/>
      </w:pPr>
      <w:r>
        <w:rPr>
          <w:rFonts w:eastAsia="georgia" w:cs="georgia" w:ascii="georgia" w:hAnsi="georgia"/>
          <w:b/>
          <w:color w:val="000000"/>
        </w:rPr>
        <w:t xml:space="preserve">Problem Statement</w:t>
      </w:r>
      <w:r>
        <w:rPr>
          <w:rFonts w:eastAsia="georgia" w:cs="georgia" w:ascii="georgia" w:hAnsi="georgia"/>
          <w:color w:val="000000"/>
        </w:rPr>
        <w:br w:type="textWrapping"/>
      </w:r>
      <w:r>
        <w:rPr>
          <w:rFonts w:eastAsia="georgia" w:cs="georgia" w:ascii="georgia" w:hAnsi="georgia"/>
          <w:color w:val="000000"/>
        </w:rPr>
        <w:t xml:space="preserve">Patients with abnormal results were not always contacted within the expected timeframe, and follow-up attempts were spread across multiple staff inboxes.</w:t>
      </w:r>
    </w:p>
    <w:p>
      <w:pPr>
        <w:spacing w:line="360" w:after="210" w:lineRule="auto"/>
      </w:pPr>
      <w:r>
        <w:rPr>
          <w:rFonts w:eastAsia="georgia" w:cs="georgia" w:ascii="georgia" w:hAnsi="georgia"/>
          <w:b/>
          <w:color w:val="000000"/>
        </w:rPr>
        <w:t xml:space="preserve">Plan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Element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Documentation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Change idea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Route all overdue follow-up tasks into one team queue with aging rules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Prediction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Shared ownership and aging visibility will reduce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Population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Adult diabetes patients with overdue follow-up contact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source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Lab result work queue and outreach tracker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Review cadence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Weekly</w:t>
            </w:r>
          </w:p>
        </w:tc>
      </w:tr>
    </w:tbl>
    <w:p>
      <w:pPr>
        <w:spacing w:lineRule="auto"/>
      </w:pPr>
    </w:p>
    <w:p>
      <w:pPr>
        <w:spacing w:line="360" w:after="210" w:lineRule="auto"/>
      </w:pPr>
      <w:r>
        <w:rPr>
          <w:rFonts w:eastAsia="georgia" w:cs="georgia" w:ascii="georgia" w:hAnsi="georgia"/>
          <w:b/>
          <w:color w:val="000000"/>
        </w:rPr>
        <w:t xml:space="preserve">Do</w:t>
      </w:r>
    </w:p>
    <w:p>
      <w:pPr>
        <w:spacing w:line="360" w:after="210" w:lineRule="auto"/>
      </w:pPr>
      <w:r>
        <w:rPr>
          <w:rFonts w:eastAsia="georgia" w:cs="georgia" w:ascii="georgia" w:hAnsi="georgia"/>
          <w:color w:val="000000"/>
        </w:rPr>
        <w:t xml:space="preserve">The organization consolidated follow-up tasks into a shared tracker and color-coded items older than 7 and 14 days.</w:t>
      </w:r>
    </w:p>
    <w:p>
      <w:pPr>
        <w:spacing w:line="360" w:after="210" w:lineRule="auto"/>
      </w:pPr>
      <w:r>
        <w:rPr>
          <w:rFonts w:eastAsia="georgia" w:cs="georgia" w:ascii="georgia" w:hAnsi="georgia"/>
          <w:b/>
          <w:color w:val="000000"/>
        </w:rPr>
        <w:t xml:space="preserve">Study</w:t>
      </w:r>
    </w:p>
    <w:p>
      <w:pPr>
        <w:spacing w:line="360" w:after="210" w:lineRule="auto"/>
      </w:pPr>
      <w:r>
        <w:rPr>
          <w:rFonts w:eastAsia="georgia" w:cs="georgia" w:ascii="georgia" w:hAnsi="georgia"/>
          <w:color w:val="000000"/>
        </w:rPr>
        <w:t xml:space="preserve">The backlog fell steadily, though variability remained on Mondays after weekend result volume.</w:t>
      </w:r>
    </w:p>
    <w:p>
      <w:pPr>
        <w:spacing w:line="360" w:after="210" w:lineRule="auto"/>
      </w:pPr>
      <w:r>
        <w:rPr>
          <w:rFonts w:eastAsia="georgia" w:cs="georgia" w:ascii="georgia" w:hAnsi="georgia"/>
          <w:b/>
          <w:color w:val="000000"/>
        </w:rPr>
        <w:t xml:space="preserve">Act</w:t>
      </w:r>
    </w:p>
    <w:p>
      <w:pPr>
        <w:spacing w:line="360" w:after="210" w:lineRule="auto"/>
      </w:pPr>
      <w:r>
        <w:rPr>
          <w:rFonts w:eastAsia="georgia" w:cs="georgia" w:ascii="georgia" w:hAnsi="georgia"/>
          <w:color w:val="000000"/>
        </w:rPr>
        <w:t xml:space="preserve">The cycle remained active with a next test focused on redistributing Monday backlog tasks by 10:00 AM daily.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evidence_and_task_tracking"/>
      <w:r>
        <w:rPr>
          <w:rFonts w:eastAsia="georgia" w:cs="georgia" w:ascii="georgia" w:hAnsi="georgia"/>
          <w:b/>
          <w:color w:val="000000"/>
          <w:sz w:val="24"/>
        </w:rPr>
        <w:t xml:space="preserve">Evidence and Task Tracking</w:t>
      </w:r>
      <w:bookmarkEnd w:id="15"/>
    </w:p>
    <w:p>
      <w:pPr>
        <w:spacing w:line="360" w:before="315" w:after="105" w:lineRule="auto"/>
        <w:ind w:left="-30"/>
        <w:jc w:val="left"/>
      </w:pPr>
      <w:bookmarkStart w:id="16" w:name="evidence_register"/>
      <w:r>
        <w:rPr>
          <w:rFonts w:eastAsia="georgia" w:cs="georgia" w:ascii="georgia" w:hAnsi="georgia"/>
          <w:b/>
          <w:color w:val="000000"/>
          <w:sz w:val="24"/>
        </w:rPr>
        <w:t xml:space="preserve">Evidence Register</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Evidence 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Related Standard / Use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Owner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QI Committee charter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Quality oversight documentation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Director of QI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Complete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Q1 committee minutes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Leadership review evidence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Executive Assistant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Complete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PDSA project logs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Improvement methodology evidence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PCMH Coordinator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Complete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Measure trend export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Performance review evidence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QI Analyst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Complete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Training sign-in sheets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Staff education evidence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Nurse Manager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 progress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Outreach workflow SOP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Standardized process evidence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 Ops Manager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Complete</w:t>
            </w:r>
          </w:p>
        </w:tc>
      </w:tr>
    </w:tbl>
    <w:p>
      <w:pPr>
        <w:spacing w:lineRule="auto"/>
      </w:pPr>
    </w:p>
    <w:p>
      <w:pPr>
        <w:spacing w:line="360" w:before="315" w:after="105" w:lineRule="auto"/>
        <w:ind w:left="-30"/>
        <w:jc w:val="left"/>
      </w:pPr>
      <w:bookmarkStart w:id="17" w:name="open_tasks"/>
      <w:r>
        <w:rPr>
          <w:rFonts w:eastAsia="georgia" w:cs="georgia" w:ascii="georgia" w:hAnsi="georgia"/>
          <w:b/>
          <w:color w:val="000000"/>
          <w:sz w:val="24"/>
        </w:rPr>
        <w:t xml:space="preserve">Open Tasks</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Task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Owner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Due 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Priority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Upload BP recheck retraining sign-in sheet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Nurse Manager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2026-04-05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Finalize Q2 outreach script revision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PCMH Coordinator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2026-04-08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Validate denominator logic for CRC list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QI Analyst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2026-04-10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 progress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Add committee approval note to SOP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Director of QI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2026-04-12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Open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meeting_documentation"/>
      <w:r>
        <w:rPr>
          <w:rFonts w:eastAsia="georgia" w:cs="georgia" w:ascii="georgia" w:hAnsi="georgia"/>
          <w:b/>
          <w:color w:val="000000"/>
          <w:sz w:val="24"/>
        </w:rPr>
        <w:t xml:space="preserve">Meeting Documentation</w:t>
      </w:r>
      <w:bookmarkEnd w:id="18"/>
    </w:p>
    <w:p>
      <w:pPr>
        <w:spacing w:line="360" w:before="315" w:after="105" w:lineRule="auto"/>
        <w:ind w:left="-30"/>
        <w:jc w:val="left"/>
      </w:pPr>
      <w:bookmarkStart w:id="19" w:name="qi_committee_meeting_snapshot"/>
      <w:r>
        <w:rPr>
          <w:rFonts w:eastAsia="georgia" w:cs="georgia" w:ascii="georgia" w:hAnsi="georgia"/>
          <w:b/>
          <w:color w:val="000000"/>
          <w:sz w:val="24"/>
        </w:rPr>
        <w:t xml:space="preserve">QI Committee Meeting Snapshot</w:t>
      </w:r>
      <w:bookmarkEnd w:id="19"/>
    </w:p>
    <w:p>
      <w:pPr>
        <w:spacing w:line="360" w:after="210" w:lineRule="auto"/>
      </w:pPr>
      <w:r>
        <w:rPr>
          <w:rFonts w:eastAsia="georgia" w:cs="georgia" w:ascii="georgia" w:hAnsi="georgia"/>
          <w:b/>
          <w:color w:val="000000"/>
        </w:rPr>
        <w:t xml:space="preserve">Meeting Date:</w:t>
      </w:r>
      <w:r>
        <w:rPr>
          <w:rFonts w:eastAsia="georgia" w:cs="georgia" w:ascii="georgia" w:hAnsi="georgia"/>
          <w:color w:val="000000"/>
        </w:rPr>
        <w:t xml:space="preserve"> March 18, 2026</w:t>
      </w:r>
      <w:r>
        <w:rPr>
          <w:rFonts w:eastAsia="georgia" w:cs="georgia" w:ascii="georgia" w:hAnsi="georgia"/>
          <w:color w:val="000000"/>
        </w:rPr>
        <w:br w:type="textWrapping"/>
      </w:r>
      <w:r>
        <w:rPr>
          <w:rFonts w:eastAsia="georgia" w:cs="georgia" w:ascii="georgia" w:hAnsi="georgia"/>
          <w:b/>
          <w:color w:val="000000"/>
        </w:rPr>
        <w:t xml:space="preserve">Chair:</w:t>
      </w:r>
      <w:r>
        <w:rPr>
          <w:rFonts w:eastAsia="georgia" w:cs="georgia" w:ascii="georgia" w:hAnsi="georgia"/>
          <w:color w:val="000000"/>
        </w:rPr>
        <w:t xml:space="preserve"> Director of Quality Improvement</w:t>
      </w:r>
      <w:r>
        <w:rPr>
          <w:rFonts w:eastAsia="georgia" w:cs="georgia" w:ascii="georgia" w:hAnsi="georgia"/>
          <w:color w:val="000000"/>
        </w:rPr>
        <w:br w:type="textWrapping"/>
      </w:r>
      <w:r>
        <w:rPr>
          <w:rFonts w:eastAsia="georgia" w:cs="georgia" w:ascii="georgia" w:hAnsi="georgia"/>
          <w:b/>
          <w:color w:val="000000"/>
        </w:rPr>
        <w:t xml:space="preserve">Attendees:</w:t>
      </w:r>
      <w:r>
        <w:rPr>
          <w:rFonts w:eastAsia="georgia" w:cs="georgia" w:ascii="georgia" w:hAnsi="georgia"/>
          <w:color w:val="000000"/>
        </w:rPr>
        <w:t xml:space="preserve"> Medical Director, PCMH Coordinator, Nurse Manager, QI Analyst, Clinical Operations Manager</w:t>
      </w:r>
    </w:p>
    <w:p>
      <w:pPr>
        <w:spacing w:line="360" w:after="210" w:lineRule="auto"/>
      </w:pPr>
      <w:r>
        <w:rPr>
          <w:rFonts w:eastAsia="georgia" w:cs="georgia" w:ascii="georgia" w:hAnsi="georgia"/>
          <w:b/>
          <w:color w:val="000000"/>
        </w:rPr>
        <w:t xml:space="preserve">Agenda Summary</w:t>
      </w:r>
    </w:p>
    <w:p>
      <w:pPr>
        <w:numPr>
          <w:ilvl w:val="0"/>
          <w:numId w:val="3"/>
        </w:numPr>
        <w:spacing w:line="360" w:before="105" w:after="105" w:lineRule="auto"/>
      </w:pPr>
      <w:r>
        <w:rPr>
          <w:rFonts w:eastAsia="georgia" w:cs="georgia" w:ascii="georgia" w:hAnsi="georgia"/>
          <w:color w:val="000000"/>
          <w:sz w:val="21"/>
        </w:rPr>
        <w:t xml:space="preserve">Reviewed quarterly preventive screening trends</w:t>
      </w:r>
    </w:p>
    <w:p>
      <w:pPr>
        <w:numPr>
          <w:ilvl w:val="0"/>
          <w:numId w:val="3"/>
        </w:numPr>
        <w:spacing w:line="360" w:before="105" w:after="105" w:lineRule="auto"/>
      </w:pPr>
      <w:r>
        <w:rPr>
          <w:rFonts w:eastAsia="georgia" w:cs="georgia" w:ascii="georgia" w:hAnsi="georgia"/>
          <w:color w:val="000000"/>
          <w:sz w:val="21"/>
        </w:rPr>
        <w:t xml:space="preserve">Assessed progress of active PDSA cycles</w:t>
      </w:r>
    </w:p>
    <w:p>
      <w:pPr>
        <w:numPr>
          <w:ilvl w:val="0"/>
          <w:numId w:val="3"/>
        </w:numPr>
        <w:spacing w:line="360" w:before="105" w:after="105" w:lineRule="auto"/>
      </w:pPr>
      <w:r>
        <w:rPr>
          <w:rFonts w:eastAsia="georgia" w:cs="georgia" w:ascii="georgia" w:hAnsi="georgia"/>
          <w:color w:val="000000"/>
          <w:sz w:val="21"/>
        </w:rPr>
        <w:t xml:space="preserve">Confirmed documentation gaps needing follow-up before leadership review</w:t>
      </w:r>
    </w:p>
    <w:p>
      <w:pPr>
        <w:numPr>
          <w:ilvl w:val="0"/>
          <w:numId w:val="3"/>
        </w:numPr>
        <w:spacing w:line="360" w:before="105" w:after="105" w:lineRule="auto"/>
      </w:pPr>
      <w:r>
        <w:rPr>
          <w:rFonts w:eastAsia="georgia" w:cs="georgia" w:ascii="georgia" w:hAnsi="georgia"/>
          <w:color w:val="000000"/>
          <w:sz w:val="21"/>
        </w:rPr>
        <w:t xml:space="preserve">Approved revised outreach workflow for next test cycle</w:t>
      </w:r>
    </w:p>
    <w:p>
      <w:pPr>
        <w:spacing w:line="360" w:after="210" w:lineRule="auto"/>
      </w:pPr>
      <w:r>
        <w:rPr>
          <w:rFonts w:eastAsia="georgia" w:cs="georgia" w:ascii="georgia" w:hAnsi="georgia"/>
          <w:b/>
          <w:color w:val="000000"/>
        </w:rPr>
        <w:t xml:space="preserve">Key Decisions</w:t>
      </w:r>
    </w:p>
    <w:p>
      <w:pPr>
        <w:numPr>
          <w:ilvl w:val="0"/>
          <w:numId w:val="4"/>
        </w:numPr>
        <w:spacing w:line="360" w:before="105" w:after="105" w:lineRule="auto"/>
      </w:pPr>
      <w:r>
        <w:rPr>
          <w:rFonts w:eastAsia="georgia" w:cs="georgia" w:ascii="georgia" w:hAnsi="georgia"/>
          <w:color w:val="000000"/>
          <w:sz w:val="21"/>
        </w:rPr>
        <w:t xml:space="preserve">Continue CRC outreach project with revised text reminder cadence</w:t>
      </w:r>
    </w:p>
    <w:p>
      <w:pPr>
        <w:numPr>
          <w:ilvl w:val="0"/>
          <w:numId w:val="4"/>
        </w:numPr>
        <w:spacing w:line="360" w:before="105" w:after="105" w:lineRule="auto"/>
      </w:pPr>
      <w:r>
        <w:rPr>
          <w:rFonts w:eastAsia="georgia" w:cs="georgia" w:ascii="georgia" w:hAnsi="georgia"/>
          <w:color w:val="000000"/>
          <w:sz w:val="21"/>
        </w:rPr>
        <w:t xml:space="preserve">Adopt BP recheck workflow with additional float staff training</w:t>
      </w:r>
    </w:p>
    <w:p>
      <w:pPr>
        <w:numPr>
          <w:ilvl w:val="0"/>
          <w:numId w:val="4"/>
        </w:numPr>
        <w:spacing w:line="360" w:before="105" w:after="105" w:lineRule="auto"/>
      </w:pPr>
      <w:r>
        <w:rPr>
          <w:rFonts w:eastAsia="georgia" w:cs="georgia" w:ascii="georgia" w:hAnsi="georgia"/>
          <w:color w:val="000000"/>
          <w:sz w:val="21"/>
        </w:rPr>
        <w:t xml:space="preserve">Maintain weekly evidence review until all Q1 artifacts are complete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audit_readiness_checklist"/>
      <w:r>
        <w:rPr>
          <w:rFonts w:eastAsia="georgia" w:cs="georgia" w:ascii="georgia" w:hAnsi="georgia"/>
          <w:b/>
          <w:color w:val="000000"/>
          <w:sz w:val="24"/>
        </w:rPr>
        <w:t xml:space="preserve">Audit Readiness Checklist</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Requirement Area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Evidence Present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Written QI activities documented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PDSA logs included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Measure trends reviewed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Quarterly snapshot included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Committee oversight documented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Minutes and decisions summarized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Assigned accountability visible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Owners listed on tasks and projects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Improvement actions tracked to closure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Two open items remain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Supporting artifacts centrally organized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Evidence register maintained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suggested_prospect_notes"/>
      <w:r>
        <w:rPr>
          <w:rFonts w:eastAsia="georgia" w:cs="georgia" w:ascii="georgia" w:hAnsi="georgia"/>
          <w:b/>
          <w:color w:val="000000"/>
          <w:sz w:val="24"/>
        </w:rPr>
        <w:t xml:space="preserve">Suggested Prospect Notes</w:t>
      </w:r>
      <w:bookmarkEnd w:id="21"/>
    </w:p>
    <w:p>
      <w:pPr>
        <w:spacing w:line="360" w:after="210" w:lineRule="auto"/>
      </w:pPr>
      <w:r>
        <w:rPr>
          <w:rFonts w:eastAsia="georgia" w:cs="georgia" w:ascii="georgia" w:hAnsi="georgia"/>
          <w:color w:val="000000"/>
        </w:rPr>
        <w:t xml:space="preserve">This sample is intentionally concise. A live MeasureWise export could include date-filtered project logs, attached supporting files, full task histories, SPC or trend visuals, site-specific comparisons, and print-ready appendix sections.</w:t>
      </w:r>
    </w:p>
    <w:p>
      <w:pPr>
        <w:spacing w:line="360" w:after="210" w:lineRule="auto"/>
      </w:pPr>
      <w:r>
        <w:rPr>
          <w:rFonts w:eastAsia="georgia" w:cs="georgia" w:ascii="georgia" w:hAnsi="georgia"/>
          <w:color w:val="000000"/>
        </w:rPr>
        <w:t xml:space="preserve">For prospect demonstrations, this format works best when paired with a short explanation of how the binder is generated: select date range, choose site or project, export structured documentation, and walk into the review with one organized packet.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appendix_a_sample_folder_structure"/>
      <w:r>
        <w:rPr>
          <w:rFonts w:eastAsia="georgia" w:cs="georgia" w:ascii="georgia" w:hAnsi="georgia"/>
          <w:b/>
          <w:color w:val="000000"/>
          <w:sz w:val="24"/>
        </w:rPr>
        <w:t xml:space="preserve">Appendix A: Sample Folder Structure</w:t>
      </w:r>
      <w:bookmarkEnd w:id="22"/>
    </w:p>
    <w:p>
      <w:pPr>
        <w:pStyle w:val="SourceCode"/>
        <w:shd w:val="clear" w:fill="F8F8FA"/>
        <w:spacing w:line="336" w:lineRule="auto"/>
      </w:pPr>
      <w:r>
        <w:rPr>
          <w:rStyle w:val="VerbatimChar"/>
          <w:rFonts w:eastAsia="menlo" w:cs="menlo" w:ascii="menlo" w:hAnsi="menlo"/>
          <w:color w:val="000000"/>
          <w:sz w:val="18"/>
        </w:rPr>
        <w:t xml:space="preserve">Audit Binder</w:t>
        <w:br/>
        <w:t xml:space="preserve">├── 01 Executive Overview</w:t>
        <w:br/>
        <w:t xml:space="preserve">├── 02 Quality Infrastructure</w:t>
        <w:br/>
        <w:t xml:space="preserve">├── 03 Measure Trends</w:t>
        <w:br/>
        <w:t xml:space="preserve">├── 04 PDSA Cycle Summaries</w:t>
        <w:br/>
        <w:t xml:space="preserve">├── 05 Detailed PDSA Logs</w:t>
        <w:br/>
        <w:t xml:space="preserve">├── 06 Evidence Register</w:t>
        <w:br/>
        <w:t xml:space="preserve">├── 07 Committee Minutes</w:t>
        <w:br/>
        <w:t xml:space="preserve">└── 08 Supporting Documents</w:t>
        <w:br/>
        <w:t xml:space="preserve"/>
      </w:r>
    </w:p>
    <w:p>
      <w:pPr>
        <w:spacing w:line="360" w:before="315" w:after="105" w:lineRule="auto"/>
        <w:ind w:left="-30"/>
        <w:jc w:val="left"/>
      </w:pPr>
      <w:bookmarkStart w:id="23" w:name="appendix_b_suggested_disclaimer_f_104d4e"/>
      <w:r>
        <w:rPr>
          <w:rFonts w:eastAsia="georgia" w:cs="georgia" w:ascii="georgia" w:hAnsi="georgia"/>
          <w:b/>
          <w:color w:val="000000"/>
          <w:sz w:val="24"/>
        </w:rPr>
        <w:t xml:space="preserve">Appendix B: Suggested Disclaimer for Website Use</w:t>
      </w:r>
      <w:bookmarkEnd w:id="23"/>
    </w:p>
    <w:p>
      <w:pPr>
        <w:spacing w:line="360" w:after="210" w:lineRule="auto"/>
      </w:pPr>
      <w:r>
        <w:rPr>
          <w:rFonts w:eastAsia="georgia" w:cs="georgia" w:ascii="georgia" w:hAnsi="georgia"/>
          <w:color w:val="000000"/>
        </w:rPr>
        <w:t xml:space="preserve">"This sample binder is for demonstration only and uses fictional data. Actual exports vary based on clinic setup, active projects, reporting period, and enabled MeasureWise features."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IE"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IE"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2026-05-04T16:06:19.962Z</dcterms:created>
  <dcterms:modified xsi:type="dcterms:W3CDTF">2026-05-04T16:06:19.962Z</dcterms:modified>
</cp:coreProperties>
</file>