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53ED" w14:textId="33B3F7EA" w:rsidR="00BA69D6" w:rsidRPr="00671700" w:rsidRDefault="00BA69D6" w:rsidP="00BA69D6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E06020">
        <w:rPr>
          <w:rFonts w:ascii="Arial" w:hAnsi="Arial" w:cs="Arial"/>
          <w:b/>
        </w:rPr>
        <w:t>IVEN</w:t>
      </w:r>
      <w:r>
        <w:rPr>
          <w:rFonts w:ascii="Arial" w:hAnsi="Arial" w:cs="Arial"/>
          <w:b/>
        </w:rPr>
        <w:t xml:space="preserve">2.0 </w:t>
      </w:r>
      <w:r>
        <w:rPr>
          <w:rFonts w:ascii="Arial" w:hAnsi="Arial" w:cs="Arial"/>
          <w:b/>
        </w:rPr>
        <w:t>Output description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August 2023</w:t>
      </w:r>
      <w:r>
        <w:rPr>
          <w:rFonts w:ascii="Arial" w:hAnsi="Arial" w:cs="Arial"/>
        </w:rPr>
        <w:br/>
        <w:t>Jessica E. Forsyth</w:t>
      </w:r>
    </w:p>
    <w:p w14:paraId="749DB411" w14:textId="4FB05390" w:rsidR="00CD6D87" w:rsidRDefault="00BA69D6">
      <w:pPr>
        <w:rPr>
          <w:rFonts w:ascii="Arial" w:hAnsi="Arial" w:cs="Arial"/>
        </w:rPr>
      </w:pPr>
      <w:r w:rsidRPr="00BA69D6">
        <w:rPr>
          <w:rFonts w:ascii="Arial" w:hAnsi="Arial" w:cs="Arial"/>
        </w:rPr>
        <w:t xml:space="preserve">Here we include a brief description of the outputs from IVEN2. </w:t>
      </w:r>
    </w:p>
    <w:p w14:paraId="74A511DB" w14:textId="27C1870D" w:rsidR="00BA69D6" w:rsidRDefault="00BA69D6">
      <w:pPr>
        <w:rPr>
          <w:rFonts w:ascii="Arial" w:hAnsi="Arial" w:cs="Arial"/>
          <w:b/>
          <w:bCs/>
        </w:rPr>
      </w:pPr>
      <w:r w:rsidRPr="00BA69D6">
        <w:rPr>
          <w:rFonts w:ascii="Arial" w:hAnsi="Arial" w:cs="Arial"/>
          <w:b/>
          <w:bCs/>
        </w:rPr>
        <w:t>IVEN2out_.....csv</w:t>
      </w:r>
    </w:p>
    <w:p w14:paraId="17369242" w14:textId="7A764703" w:rsidR="00BA69D6" w:rsidRDefault="00BA69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data from the original output file will be output with original headings. </w:t>
      </w:r>
    </w:p>
    <w:p w14:paraId="5E95292B" w14:textId="1CF79E84" w:rsidR="00BA69D6" w:rsidRDefault="00BA69D6">
      <w:pPr>
        <w:rPr>
          <w:rFonts w:ascii="Arial" w:hAnsi="Arial" w:cs="Arial"/>
        </w:rPr>
      </w:pPr>
      <w:r>
        <w:rPr>
          <w:rFonts w:ascii="Arial" w:hAnsi="Arial" w:cs="Arial"/>
        </w:rPr>
        <w:t>After this we include 7 columns</w:t>
      </w:r>
    </w:p>
    <w:p w14:paraId="3A0BD5D0" w14:textId="30FCA224" w:rsidR="00BA69D6" w:rsidRDefault="00BA69D6" w:rsidP="00BA69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outside_bool</w:t>
      </w:r>
      <w:proofErr w:type="spellEnd"/>
      <w:r>
        <w:rPr>
          <w:rFonts w:ascii="Arial" w:hAnsi="Arial" w:cs="Arial"/>
        </w:rPr>
        <w:t>’ : this column indicates whether a cell has been identified as outside (</w:t>
      </w:r>
      <w:proofErr w:type="spellStart"/>
      <w:r>
        <w:rPr>
          <w:rFonts w:ascii="Arial" w:hAnsi="Arial" w:cs="Arial"/>
        </w:rPr>
        <w:t>val</w:t>
      </w:r>
      <w:proofErr w:type="spellEnd"/>
      <w:r>
        <w:rPr>
          <w:rFonts w:ascii="Arial" w:hAnsi="Arial" w:cs="Arial"/>
        </w:rPr>
        <w:t>==1) or inside (</w:t>
      </w:r>
      <w:proofErr w:type="spellStart"/>
      <w:r>
        <w:rPr>
          <w:rFonts w:ascii="Arial" w:hAnsi="Arial" w:cs="Arial"/>
        </w:rPr>
        <w:t>val</w:t>
      </w:r>
      <w:proofErr w:type="spellEnd"/>
      <w:r>
        <w:rPr>
          <w:rFonts w:ascii="Arial" w:hAnsi="Arial" w:cs="Arial"/>
        </w:rPr>
        <w:t xml:space="preserve">==0). This classification comes from the automatic classification using the convex hull and subsequent manual corrections using the IVEN2 user interface. </w:t>
      </w:r>
    </w:p>
    <w:p w14:paraId="7D0B2BC6" w14:textId="796D1EA0" w:rsidR="00BA69D6" w:rsidRDefault="00BA69D6" w:rsidP="00BA69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num_nbrs</w:t>
      </w:r>
      <w:proofErr w:type="spellEnd"/>
      <w:r>
        <w:rPr>
          <w:rFonts w:ascii="Arial" w:hAnsi="Arial" w:cs="Arial"/>
        </w:rPr>
        <w:t xml:space="preserve">’ : number of neighbours identified using the Delaunay triangulation and subsequent thresholding (using the user defined thresholding method) </w:t>
      </w:r>
    </w:p>
    <w:p w14:paraId="3D59DE1F" w14:textId="7153EAFD" w:rsidR="00BA69D6" w:rsidRDefault="00BA69D6" w:rsidP="00BA69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num_nbrs_outside</w:t>
      </w:r>
      <w:proofErr w:type="spellEnd"/>
      <w:r>
        <w:rPr>
          <w:rFonts w:ascii="Arial" w:hAnsi="Arial" w:cs="Arial"/>
        </w:rPr>
        <w:t>’ : number of neighbours that were classified as outside</w:t>
      </w:r>
    </w:p>
    <w:p w14:paraId="3EA65011" w14:textId="19E2CBE9" w:rsidR="00BA69D6" w:rsidRPr="00BA69D6" w:rsidRDefault="00BA69D6" w:rsidP="00BA69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num_nbrs_</w:t>
      </w:r>
      <w:r>
        <w:rPr>
          <w:rFonts w:ascii="Arial" w:hAnsi="Arial" w:cs="Arial"/>
        </w:rPr>
        <w:t>in</w:t>
      </w:r>
      <w:r>
        <w:rPr>
          <w:rFonts w:ascii="Arial" w:hAnsi="Arial" w:cs="Arial"/>
        </w:rPr>
        <w:t>side</w:t>
      </w:r>
      <w:proofErr w:type="spellEnd"/>
      <w:r>
        <w:rPr>
          <w:rFonts w:ascii="Arial" w:hAnsi="Arial" w:cs="Arial"/>
        </w:rPr>
        <w:t xml:space="preserve">’ : number of neighbours that were classified as </w:t>
      </w:r>
      <w:r>
        <w:rPr>
          <w:rFonts w:ascii="Arial" w:hAnsi="Arial" w:cs="Arial"/>
        </w:rPr>
        <w:t>in</w:t>
      </w:r>
      <w:r>
        <w:rPr>
          <w:rFonts w:ascii="Arial" w:hAnsi="Arial" w:cs="Arial"/>
        </w:rPr>
        <w:t>side</w:t>
      </w:r>
    </w:p>
    <w:p w14:paraId="7514EBC8" w14:textId="2BE4BED9" w:rsidR="00BA69D6" w:rsidRDefault="00BA69D6" w:rsidP="00BA69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nbr_ids</w:t>
      </w:r>
      <w:proofErr w:type="spellEnd"/>
      <w:r>
        <w:rPr>
          <w:rFonts w:ascii="Arial" w:hAnsi="Arial" w:cs="Arial"/>
        </w:rPr>
        <w:t>’ : ID numbers (from the original input file) of cells that were identified as neighbours</w:t>
      </w:r>
    </w:p>
    <w:p w14:paraId="4E2A5B07" w14:textId="1E29A2D2" w:rsidR="00BA69D6" w:rsidRDefault="00BA69D6" w:rsidP="00BA69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nbr_dist_mean</w:t>
      </w:r>
      <w:proofErr w:type="spellEnd"/>
      <w:r>
        <w:rPr>
          <w:rFonts w:ascii="Arial" w:hAnsi="Arial" w:cs="Arial"/>
        </w:rPr>
        <w:t>’ : the mean of the distances between each cell and its neighbours.</w:t>
      </w:r>
    </w:p>
    <w:p w14:paraId="5590D775" w14:textId="3DA85B89" w:rsidR="00BA69D6" w:rsidRDefault="00BA69D6" w:rsidP="00BA69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nbr_dist_range</w:t>
      </w:r>
      <w:proofErr w:type="spellEnd"/>
      <w:r>
        <w:rPr>
          <w:rFonts w:ascii="Arial" w:hAnsi="Arial" w:cs="Arial"/>
        </w:rPr>
        <w:t xml:space="preserve">’ : the range (max-min) of the cell to neighbour distances, if this value is smaller then it represents a neighbourhood where all neighbours are fairly equidistant from each other. </w:t>
      </w:r>
    </w:p>
    <w:p w14:paraId="42CF1DBB" w14:textId="59BEC9D5" w:rsidR="00BA69D6" w:rsidRDefault="00BA69D6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The final two entries try to offer a small insight into the architecture of the individual cell neighbourhoods. For more extensive analyses of cell to neighbour distances, we encourage users to refer to the IVEN2dists file. </w:t>
      </w:r>
    </w:p>
    <w:p w14:paraId="2B410A57" w14:textId="79DBF1EF" w:rsidR="00BA69D6" w:rsidRDefault="00BA69D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IVEN2dists_....csv </w:t>
      </w:r>
    </w:p>
    <w:p w14:paraId="0F5BE1F9" w14:textId="4C306A44" w:rsidR="00DE7375" w:rsidRDefault="00DE7375">
      <w:pPr>
        <w:rPr>
          <w:rFonts w:ascii="Arial" w:hAnsi="Arial" w:cs="Arial"/>
        </w:rPr>
      </w:pPr>
      <w:r w:rsidRPr="00DE7375">
        <w:rPr>
          <w:rFonts w:ascii="Arial" w:hAnsi="Arial" w:cs="Arial"/>
        </w:rPr>
        <w:t xml:space="preserve">This output file includes a list of </w:t>
      </w:r>
      <w:r w:rsidRPr="00DE7375">
        <w:rPr>
          <w:rFonts w:ascii="Arial" w:hAnsi="Arial" w:cs="Arial"/>
          <w:b/>
          <w:bCs/>
        </w:rPr>
        <w:t>all</w:t>
      </w:r>
      <w:r w:rsidRPr="00DE7375">
        <w:rPr>
          <w:rFonts w:ascii="Arial" w:hAnsi="Arial" w:cs="Arial"/>
        </w:rPr>
        <w:t xml:space="preserve"> cell to neighbour distances within the sample being analysed. </w:t>
      </w:r>
    </w:p>
    <w:p w14:paraId="0448B1D0" w14:textId="7199DD22" w:rsidR="00DE7375" w:rsidRDefault="00DE73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data is output as the following – </w:t>
      </w:r>
    </w:p>
    <w:p w14:paraId="7B659C66" w14:textId="57D43066" w:rsidR="00DE7375" w:rsidRDefault="00DE7375" w:rsidP="00DE73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‘cell_id1’ : ID of cell1 in </w:t>
      </w:r>
      <w:r w:rsidR="00BB3C29">
        <w:rPr>
          <w:rFonts w:ascii="Arial" w:hAnsi="Arial" w:cs="Arial"/>
        </w:rPr>
        <w:t>the distance calculation</w:t>
      </w:r>
    </w:p>
    <w:p w14:paraId="0F99C010" w14:textId="3AE2F0A9" w:rsidR="00BB3C29" w:rsidRDefault="00BB3C29" w:rsidP="00DE73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‘cell_id2’ : ID of cell2 in the distance calculation, cell2 is a neighbour of cell1. (only neighbour distances are included in this summary) </w:t>
      </w:r>
    </w:p>
    <w:p w14:paraId="771DD9B4" w14:textId="2F766528" w:rsidR="00BB3C29" w:rsidRDefault="00BB3C29" w:rsidP="00DE73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‘outside_bool1’ : whether cell1 is inside (</w:t>
      </w:r>
      <w:proofErr w:type="spellStart"/>
      <w:r>
        <w:rPr>
          <w:rFonts w:ascii="Arial" w:hAnsi="Arial" w:cs="Arial"/>
        </w:rPr>
        <w:t>val</w:t>
      </w:r>
      <w:proofErr w:type="spellEnd"/>
      <w:r>
        <w:rPr>
          <w:rFonts w:ascii="Arial" w:hAnsi="Arial" w:cs="Arial"/>
        </w:rPr>
        <w:t>==0) or outside (</w:t>
      </w:r>
      <w:proofErr w:type="spellStart"/>
      <w:r>
        <w:rPr>
          <w:rFonts w:ascii="Arial" w:hAnsi="Arial" w:cs="Arial"/>
        </w:rPr>
        <w:t>val</w:t>
      </w:r>
      <w:proofErr w:type="spellEnd"/>
      <w:r>
        <w:rPr>
          <w:rFonts w:ascii="Arial" w:hAnsi="Arial" w:cs="Arial"/>
        </w:rPr>
        <w:t>==1) as classified by IVEN2</w:t>
      </w:r>
    </w:p>
    <w:p w14:paraId="4195A864" w14:textId="0FD4ECE0" w:rsidR="00BB3C29" w:rsidRDefault="00BB3C29" w:rsidP="00BB3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‘outside_bool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’ : whether cell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is inside (</w:t>
      </w:r>
      <w:proofErr w:type="spellStart"/>
      <w:r>
        <w:rPr>
          <w:rFonts w:ascii="Arial" w:hAnsi="Arial" w:cs="Arial"/>
        </w:rPr>
        <w:t>val</w:t>
      </w:r>
      <w:proofErr w:type="spellEnd"/>
      <w:r>
        <w:rPr>
          <w:rFonts w:ascii="Arial" w:hAnsi="Arial" w:cs="Arial"/>
        </w:rPr>
        <w:t>==0) or outside (</w:t>
      </w:r>
      <w:proofErr w:type="spellStart"/>
      <w:r>
        <w:rPr>
          <w:rFonts w:ascii="Arial" w:hAnsi="Arial" w:cs="Arial"/>
        </w:rPr>
        <w:t>val</w:t>
      </w:r>
      <w:proofErr w:type="spellEnd"/>
      <w:r>
        <w:rPr>
          <w:rFonts w:ascii="Arial" w:hAnsi="Arial" w:cs="Arial"/>
        </w:rPr>
        <w:t>==1) as classified by IVEN2</w:t>
      </w:r>
    </w:p>
    <w:p w14:paraId="43FCF985" w14:textId="573DCBED" w:rsidR="00BB3C29" w:rsidRDefault="00BB3C29" w:rsidP="00DE73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nbr_dist</w:t>
      </w:r>
      <w:proofErr w:type="spellEnd"/>
      <w:r>
        <w:rPr>
          <w:rFonts w:ascii="Arial" w:hAnsi="Arial" w:cs="Arial"/>
        </w:rPr>
        <w:t>’ : distance between cell1 and cell2</w:t>
      </w:r>
    </w:p>
    <w:p w14:paraId="3CE59582" w14:textId="54B08B2F" w:rsidR="00BB3C29" w:rsidRPr="00BB3C29" w:rsidRDefault="00BB3C29" w:rsidP="00BB3C29">
      <w:pPr>
        <w:rPr>
          <w:rFonts w:ascii="Arial" w:hAnsi="Arial" w:cs="Arial"/>
          <w:b/>
          <w:bCs/>
        </w:rPr>
      </w:pPr>
      <w:r w:rsidRPr="00BB3C29">
        <w:rPr>
          <w:rFonts w:ascii="Arial" w:hAnsi="Arial" w:cs="Arial"/>
          <w:b/>
          <w:bCs/>
        </w:rPr>
        <w:t xml:space="preserve">IMPORTANT: each cell to neighbour distance is included only once within this summary. So if cell_id1 = 2 and cell_id2 = 4 , then the distance will be included within the data. However, if cell_id1=4 and cell_id2=2, the distance will NOT be included within the data, as it has already been included. </w:t>
      </w:r>
      <w:r>
        <w:rPr>
          <w:rFonts w:ascii="Arial" w:hAnsi="Arial" w:cs="Arial"/>
          <w:b/>
          <w:bCs/>
        </w:rPr>
        <w:t xml:space="preserve">This is to avoid errors during statistical analyses. Therefore, if you are looking at the distances between neighbours for a specific cell, find the distances where either cell_id1 or cell_id2 equal the cell ID you are interested in. </w:t>
      </w:r>
    </w:p>
    <w:sectPr w:rsidR="00BB3C29" w:rsidRPr="00BB3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71ED3"/>
    <w:multiLevelType w:val="hybridMultilevel"/>
    <w:tmpl w:val="A502E7C6"/>
    <w:lvl w:ilvl="0" w:tplc="3996A01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63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D6"/>
    <w:rsid w:val="00BA69D6"/>
    <w:rsid w:val="00BB3C29"/>
    <w:rsid w:val="00CD6D87"/>
    <w:rsid w:val="00D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469C"/>
  <w15:chartTrackingRefBased/>
  <w15:docId w15:val="{29C9625E-4728-4B68-BACB-4DDE6DB0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9D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Forsyth</dc:creator>
  <cp:keywords/>
  <dc:description/>
  <cp:lastModifiedBy>Jess Forsyth</cp:lastModifiedBy>
  <cp:revision>2</cp:revision>
  <dcterms:created xsi:type="dcterms:W3CDTF">2023-08-21T10:52:00Z</dcterms:created>
  <dcterms:modified xsi:type="dcterms:W3CDTF">2023-08-21T11:07:00Z</dcterms:modified>
</cp:coreProperties>
</file>