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53C7E" w14:textId="4AE11B2E" w:rsidR="00092263" w:rsidRPr="00120540" w:rsidRDefault="00A14074" w:rsidP="00120540">
      <w:pPr>
        <w:rPr>
          <w:b/>
          <w:bCs/>
        </w:rPr>
      </w:pPr>
      <w:r w:rsidRPr="00120540">
        <w:rPr>
          <w:b/>
          <w:bCs/>
        </w:rPr>
        <w:t>Tarea 29/07/2026</w:t>
      </w:r>
    </w:p>
    <w:p w14:paraId="032609C2" w14:textId="7CC85E2F" w:rsidR="00A14074" w:rsidRPr="00120540" w:rsidRDefault="00A14074" w:rsidP="00120540">
      <w:r w:rsidRPr="00120540">
        <w:rPr>
          <w:b/>
          <w:bCs/>
        </w:rPr>
        <w:t>Elaborado por:</w:t>
      </w:r>
      <w:r w:rsidRPr="00120540">
        <w:t xml:space="preserve"> Jessica Alejandra Gil Tellez</w:t>
      </w:r>
    </w:p>
    <w:p w14:paraId="75658F31" w14:textId="313C5D11" w:rsidR="00A14074" w:rsidRPr="00120540" w:rsidRDefault="00A14074" w:rsidP="00120540">
      <w:pPr>
        <w:pStyle w:val="Prrafodelista"/>
        <w:numPr>
          <w:ilvl w:val="0"/>
          <w:numId w:val="2"/>
        </w:numPr>
        <w:rPr>
          <w:b/>
          <w:bCs/>
        </w:rPr>
      </w:pPr>
      <w:r w:rsidRPr="00120540">
        <w:rPr>
          <w:b/>
          <w:bCs/>
        </w:rPr>
        <w:t>¿Qué es un dato?</w:t>
      </w:r>
    </w:p>
    <w:p w14:paraId="45734130" w14:textId="77777777" w:rsidR="00120540" w:rsidRPr="00120540" w:rsidRDefault="00120540" w:rsidP="00120540">
      <w:r w:rsidRPr="00120540">
        <w:t xml:space="preserve">Un </w:t>
      </w:r>
      <w:r w:rsidRPr="00120540">
        <w:rPr>
          <w:rStyle w:val="Fuerte"/>
          <w:rFonts w:asciiTheme="majorHAnsi" w:hAnsiTheme="majorHAnsi"/>
        </w:rPr>
        <w:t>dato</w:t>
      </w:r>
      <w:r w:rsidRPr="00120540">
        <w:t xml:space="preserve"> es una representación simbólica (numérica, alfabética, algorítmica, espacial, etc.) de un atributo o variable, cualitativa o cuantitativa, que describe un hecho, suceso o entidad. Un dato es una representación simbólica de un atributo o variable cuantitativa o cualitativa; los datos describen hechos empíricos, sucesos y entidades.</w:t>
      </w:r>
    </w:p>
    <w:p w14:paraId="7AE8C3FF" w14:textId="77777777" w:rsidR="00120540" w:rsidRDefault="00120540" w:rsidP="00120540">
      <w:r w:rsidRPr="00120540">
        <w:t xml:space="preserve">un dato </w:t>
      </w:r>
      <w:r w:rsidRPr="00120540">
        <w:rPr>
          <w:rStyle w:val="Fuerte"/>
          <w:rFonts w:asciiTheme="majorHAnsi" w:hAnsiTheme="majorHAnsi"/>
        </w:rPr>
        <w:t>aislado no es información</w:t>
      </w:r>
      <w:r w:rsidRPr="00120540">
        <w:t xml:space="preserve">. Un dato es cualquier secuencia de uno o más símbolos a los que se les da significado mediante actos específicos de interpretación, y requiere interpretación para convertirse en información. Es decir, los datos son la materia prima cruda; solo cuando se organizan, contextualizan y procesan se transforman en información útil para tomar decisiones. Los datos consisten en hechos crudos y no procesados, mientras que la información son datos que se han organizado y contextualizado para que sean significativos. </w:t>
      </w:r>
    </w:p>
    <w:p w14:paraId="085505A3" w14:textId="7E902502" w:rsidR="00120540" w:rsidRPr="00120540" w:rsidRDefault="00120540" w:rsidP="00120540">
      <w:r w:rsidRPr="00120540">
        <w:rPr>
          <w:b/>
          <w:bCs/>
        </w:rPr>
        <w:t>Fuente:</w:t>
      </w:r>
      <w:r>
        <w:br/>
      </w:r>
      <w:hyperlink r:id="rId5" w:tgtFrame="_blank" w:history="1">
        <w:r w:rsidRPr="00120540">
          <w:rPr>
            <w:rStyle w:val="text-nowrap"/>
            <w:rFonts w:asciiTheme="majorHAnsi" w:hAnsiTheme="majorHAnsi"/>
            <w:color w:val="0000FF"/>
            <w:u w:val="single"/>
          </w:rPr>
          <w:t>Wikipedia</w:t>
        </w:r>
      </w:hyperlink>
      <w:hyperlink r:id="rId6" w:tgtFrame="_blank" w:history="1">
        <w:r w:rsidRPr="00120540">
          <w:rPr>
            <w:rStyle w:val="text-nowrap"/>
            <w:rFonts w:asciiTheme="majorHAnsi" w:hAnsiTheme="majorHAnsi"/>
            <w:color w:val="0000FF"/>
            <w:u w:val="single"/>
          </w:rPr>
          <w:t>GetGuru</w:t>
        </w:r>
      </w:hyperlink>
    </w:p>
    <w:p w14:paraId="32B19C26" w14:textId="07EF1C1C" w:rsidR="00120540" w:rsidRDefault="00A14074" w:rsidP="00120540">
      <w:pPr>
        <w:pStyle w:val="Prrafodelista"/>
        <w:numPr>
          <w:ilvl w:val="0"/>
          <w:numId w:val="2"/>
        </w:numPr>
      </w:pPr>
      <w:r w:rsidRPr="00120540">
        <w:t>¿Qué es la metodología Kanban?</w:t>
      </w:r>
    </w:p>
    <w:p w14:paraId="3C751EFB" w14:textId="77777777" w:rsidR="00120540" w:rsidRDefault="00120540" w:rsidP="00120540">
      <w:r>
        <w:t>¿Cómo implementar Kanban?</w:t>
      </w:r>
    </w:p>
    <w:p w14:paraId="4CCE0DD7" w14:textId="28FBFD5C" w:rsidR="00120540" w:rsidRDefault="00120540" w:rsidP="00120540">
      <w:r>
        <w:t>Kanban es un sistema de gestión del flujo de trabajo que es fácil de introducir y mantener. Sólo hay que atenerse a unas pocas prácticas sencillas, para revolucionar la forma de trabajar y de percibir las tareas, para aumentar la productividad y reducir el desperdicio.</w:t>
      </w:r>
    </w:p>
    <w:p w14:paraId="17F5D297" w14:textId="77777777" w:rsidR="00120540" w:rsidRDefault="00120540" w:rsidP="00120540">
      <w:r>
        <w:t>Paso 1: Visualizar el Flujo de Trabajo</w:t>
      </w:r>
    </w:p>
    <w:p w14:paraId="4C9CAA65" w14:textId="77777777" w:rsidR="00120540" w:rsidRDefault="00120540" w:rsidP="00120540">
      <w:r>
        <w:t>Para que Kanban sea efectivo, el equipo necesita visualizar el flujo de trabajo. Esto implica descomponer el proceso en pasos distintos y seguir el flujo de trabajo que pasa a través de ellos en un Tablero de Kanban. Los Tableros Kanban actúan como radiadores de información que comunican claramente el estado del trabajo actual a todo el equipo, fomentando la comunicación y la colaboración del equipo.</w:t>
      </w:r>
    </w:p>
    <w:p w14:paraId="3141BFBB" w14:textId="77777777" w:rsidR="00120540" w:rsidRDefault="00120540" w:rsidP="00120540"/>
    <w:p w14:paraId="42653702" w14:textId="77777777" w:rsidR="00120540" w:rsidRDefault="00120540" w:rsidP="00120540">
      <w:r>
        <w:t>Paso 2: Limitar el Trabajo en Progreso</w:t>
      </w:r>
    </w:p>
    <w:p w14:paraId="3FFC2BE8" w14:textId="77777777" w:rsidR="00120540" w:rsidRDefault="00120540" w:rsidP="00120540">
      <w:r>
        <w:lastRenderedPageBreak/>
        <w:t>No beneficia a nadie tener mucho trabajo en marcha, pero no lograr nada al final del día. Kanban permite controlar el trabajo en curso para asegurar el máximo flujo de un artículo de principio a fin, desde la concepción de la idea hasta su llegada a las manos del cliente.</w:t>
      </w:r>
    </w:p>
    <w:p w14:paraId="482D3780" w14:textId="77777777" w:rsidR="00120540" w:rsidRDefault="00120540" w:rsidP="00120540"/>
    <w:p w14:paraId="09B709A3" w14:textId="77777777" w:rsidR="00120540" w:rsidRDefault="00120540" w:rsidP="00120540">
      <w:r>
        <w:t>Paso 3: Medir y Gestionar el Flujo</w:t>
      </w:r>
    </w:p>
    <w:p w14:paraId="4DF9676A" w14:textId="77777777" w:rsidR="00120540" w:rsidRDefault="00120540" w:rsidP="00120540">
      <w:r>
        <w:t>No se puede gestionar lo que no se mide. Kanban se enfoca en asegurar un flujo de trabajo suave y alto, y también ofrece las herramientas para medirlo e identificar los cuellos de botella.</w:t>
      </w:r>
    </w:p>
    <w:p w14:paraId="740125FF" w14:textId="77777777" w:rsidR="00120540" w:rsidRDefault="00120540" w:rsidP="00120540"/>
    <w:p w14:paraId="6B1B9554" w14:textId="77777777" w:rsidR="00120540" w:rsidRDefault="00120540" w:rsidP="00120540">
      <w:r>
        <w:t>Paso 4: Hacer Explícitas las Políticas de Procesamiento</w:t>
      </w:r>
    </w:p>
    <w:p w14:paraId="1C3CB4B9" w14:textId="77777777" w:rsidR="00120540" w:rsidRDefault="00120540" w:rsidP="00120540">
      <w:r>
        <w:t>Existe un principio conocido en la gestión de proyectos que reza que la calidad debe incorporarse al proceso y no ser inspeccionada posteriormente. Se pueden reducir los defectos y mejorar el flujo de trabajo asegurando que las políticas del proceso sean explícitas y conocidas por todos.</w:t>
      </w:r>
    </w:p>
    <w:p w14:paraId="5FEDE4C3" w14:textId="77777777" w:rsidR="00120540" w:rsidRDefault="00120540" w:rsidP="00120540"/>
    <w:p w14:paraId="446DF896" w14:textId="77777777" w:rsidR="00120540" w:rsidRDefault="00120540" w:rsidP="00120540">
      <w:r>
        <w:t>Paso 5: Reconocer las Oportunidades de Mejoramiento de Procesos</w:t>
      </w:r>
    </w:p>
    <w:p w14:paraId="1953B79C" w14:textId="49E673F9" w:rsidR="00120540" w:rsidRDefault="00120540" w:rsidP="00120540">
      <w:r>
        <w:t>Una vez que las políticas se hacen explícitas y se mide continuamente el rendimiento de su flujo de trabajo, puede centrarse en la identificación de los cuellos de botella y en la introducción de mejoras graduales en todo el proceso. Kanban aprovecha una serie de modelos científicos, como la Teoría de las Restricciones, que nos enseña cómo identificar la restricción y luego elevarla o explotarla.</w:t>
      </w:r>
    </w:p>
    <w:p w14:paraId="69A3E3F5" w14:textId="6E8F0297" w:rsidR="00120540" w:rsidRPr="00120540" w:rsidRDefault="00120540" w:rsidP="00120540">
      <w:r>
        <w:t xml:space="preserve">Fuente: </w:t>
      </w:r>
      <w:r w:rsidR="00740EA4" w:rsidRPr="00740EA4">
        <w:t>https://kanbantool.com/es/guia-kanban/introduccion</w:t>
      </w:r>
    </w:p>
    <w:sectPr w:rsidR="00120540" w:rsidRPr="0012054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AE7BB0"/>
    <w:multiLevelType w:val="hybridMultilevel"/>
    <w:tmpl w:val="EB328D2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63127268"/>
    <w:multiLevelType w:val="hybridMultilevel"/>
    <w:tmpl w:val="020CBE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95737368">
    <w:abstractNumId w:val="1"/>
  </w:num>
  <w:num w:numId="2" w16cid:durableId="1253002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263"/>
    <w:rsid w:val="00003178"/>
    <w:rsid w:val="00092263"/>
    <w:rsid w:val="00120540"/>
    <w:rsid w:val="00740EA4"/>
    <w:rsid w:val="00A14074"/>
    <w:rsid w:val="00EA57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411F4"/>
  <w15:chartTrackingRefBased/>
  <w15:docId w15:val="{C3C8A5B6-8C9C-4685-9BA2-3FC0AD48F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22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922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9226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9226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9226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922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22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22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226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226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9226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9226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9226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9226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9226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226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226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2263"/>
    <w:rPr>
      <w:rFonts w:eastAsiaTheme="majorEastAsia" w:cstheme="majorBidi"/>
      <w:color w:val="272727" w:themeColor="text1" w:themeTint="D8"/>
    </w:rPr>
  </w:style>
  <w:style w:type="paragraph" w:styleId="Ttulo">
    <w:name w:val="Title"/>
    <w:basedOn w:val="Normal"/>
    <w:next w:val="Normal"/>
    <w:link w:val="TtuloCar"/>
    <w:uiPriority w:val="10"/>
    <w:qFormat/>
    <w:rsid w:val="00092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226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22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226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2263"/>
    <w:pPr>
      <w:spacing w:before="160"/>
      <w:jc w:val="center"/>
    </w:pPr>
    <w:rPr>
      <w:i/>
      <w:iCs/>
      <w:color w:val="404040" w:themeColor="text1" w:themeTint="BF"/>
    </w:rPr>
  </w:style>
  <w:style w:type="character" w:customStyle="1" w:styleId="CitaCar">
    <w:name w:val="Cita Car"/>
    <w:basedOn w:val="Fuentedeprrafopredeter"/>
    <w:link w:val="Cita"/>
    <w:uiPriority w:val="29"/>
    <w:rsid w:val="00092263"/>
    <w:rPr>
      <w:i/>
      <w:iCs/>
      <w:color w:val="404040" w:themeColor="text1" w:themeTint="BF"/>
    </w:rPr>
  </w:style>
  <w:style w:type="paragraph" w:styleId="Prrafodelista">
    <w:name w:val="List Paragraph"/>
    <w:basedOn w:val="Normal"/>
    <w:uiPriority w:val="34"/>
    <w:qFormat/>
    <w:rsid w:val="00092263"/>
    <w:pPr>
      <w:ind w:left="720"/>
      <w:contextualSpacing/>
    </w:pPr>
  </w:style>
  <w:style w:type="character" w:styleId="nfasisintenso">
    <w:name w:val="Intense Emphasis"/>
    <w:basedOn w:val="Fuentedeprrafopredeter"/>
    <w:uiPriority w:val="21"/>
    <w:qFormat/>
    <w:rsid w:val="00092263"/>
    <w:rPr>
      <w:i/>
      <w:iCs/>
      <w:color w:val="0F4761" w:themeColor="accent1" w:themeShade="BF"/>
    </w:rPr>
  </w:style>
  <w:style w:type="paragraph" w:styleId="Citadestacada">
    <w:name w:val="Intense Quote"/>
    <w:basedOn w:val="Normal"/>
    <w:next w:val="Normal"/>
    <w:link w:val="CitadestacadaCar"/>
    <w:uiPriority w:val="30"/>
    <w:qFormat/>
    <w:rsid w:val="000922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92263"/>
    <w:rPr>
      <w:i/>
      <w:iCs/>
      <w:color w:val="0F4761" w:themeColor="accent1" w:themeShade="BF"/>
    </w:rPr>
  </w:style>
  <w:style w:type="character" w:styleId="Referenciaintensa">
    <w:name w:val="Intense Reference"/>
    <w:basedOn w:val="Fuentedeprrafopredeter"/>
    <w:uiPriority w:val="32"/>
    <w:qFormat/>
    <w:rsid w:val="00092263"/>
    <w:rPr>
      <w:b/>
      <w:bCs/>
      <w:smallCaps/>
      <w:color w:val="0F4761" w:themeColor="accent1" w:themeShade="BF"/>
      <w:spacing w:val="5"/>
    </w:rPr>
  </w:style>
  <w:style w:type="paragraph" w:customStyle="1" w:styleId="font-claude-response-body">
    <w:name w:val="font-claude-response-body"/>
    <w:basedOn w:val="Normal"/>
    <w:rsid w:val="00120540"/>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Fuerte">
    <w:name w:val="Strong"/>
    <w:basedOn w:val="Fuentedeprrafopredeter"/>
    <w:uiPriority w:val="22"/>
    <w:qFormat/>
    <w:rsid w:val="00120540"/>
    <w:rPr>
      <w:b/>
      <w:bCs/>
    </w:rPr>
  </w:style>
  <w:style w:type="character" w:customStyle="1" w:styleId="inline-flex">
    <w:name w:val="inline-flex"/>
    <w:basedOn w:val="Fuentedeprrafopredeter"/>
    <w:rsid w:val="00120540"/>
  </w:style>
  <w:style w:type="character" w:customStyle="1" w:styleId="text-nowrap">
    <w:name w:val="text-nowrap"/>
    <w:basedOn w:val="Fuentedeprrafopredeter"/>
    <w:rsid w:val="00120540"/>
  </w:style>
  <w:style w:type="character" w:styleId="nfasis">
    <w:name w:val="Emphasis"/>
    <w:basedOn w:val="Fuentedeprrafopredeter"/>
    <w:uiPriority w:val="20"/>
    <w:qFormat/>
    <w:rsid w:val="00120540"/>
    <w:rPr>
      <w:i/>
      <w:iCs/>
    </w:rPr>
  </w:style>
  <w:style w:type="character" w:styleId="Hipervnculo">
    <w:name w:val="Hyperlink"/>
    <w:basedOn w:val="Fuentedeprrafopredeter"/>
    <w:uiPriority w:val="99"/>
    <w:unhideWhenUsed/>
    <w:rsid w:val="00120540"/>
    <w:rPr>
      <w:color w:val="467886" w:themeColor="hyperlink"/>
      <w:u w:val="single"/>
    </w:rPr>
  </w:style>
  <w:style w:type="character" w:styleId="Mencinsinresolver">
    <w:name w:val="Unresolved Mention"/>
    <w:basedOn w:val="Fuentedeprrafopredeter"/>
    <w:uiPriority w:val="99"/>
    <w:semiHidden/>
    <w:unhideWhenUsed/>
    <w:rsid w:val="001205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tguru.com/es/reference/what-is-data-vs-information" TargetMode="External"/><Relationship Id="rId5" Type="http://schemas.openxmlformats.org/officeDocument/2006/relationships/hyperlink" Target="https://es.wikipedia.org/wiki/Dato_(inform%C3%A1tica)"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514</Words>
  <Characters>2827</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Alejandra Gil Tellez</dc:creator>
  <cp:keywords/>
  <dc:description/>
  <cp:lastModifiedBy>Jessica Alejandra Gil Tellez</cp:lastModifiedBy>
  <cp:revision>3</cp:revision>
  <dcterms:created xsi:type="dcterms:W3CDTF">2026-08-02T23:11:00Z</dcterms:created>
  <dcterms:modified xsi:type="dcterms:W3CDTF">2026-08-02T23:25:00Z</dcterms:modified>
</cp:coreProperties>
</file>