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00443712"/>
        <w:docPartObj>
          <w:docPartGallery w:val="Cover Pages"/>
          <w:docPartUnique/>
        </w:docPartObj>
      </w:sdtPr>
      <w:sdtContent>
        <w:p w:rsidR="0015519E" w:rsidRDefault="0015519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36A73" w:rsidRDefault="00A36A73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4C7C94">
                                      <w:rPr>
                                        <w:color w:val="44546A" w:themeColor="text2"/>
                                      </w:rPr>
                                      <w:t>jessi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Jessica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</w:rPr>
                                  <w:t xml:space="preserve"> Nayeli Lozada Canizal.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A36A73" w:rsidRDefault="00A36A73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4C7C94">
                                <w:rPr>
                                  <w:color w:val="44546A" w:themeColor="text2"/>
                                </w:rPr>
                                <w:t>jessi</w:t>
                              </w:r>
                            </w:sdtContent>
                          </w:sdt>
                          <w:r>
                            <w:rPr>
                              <w:color w:val="44546A" w:themeColor="text2"/>
                            </w:rPr>
                            <w:t>Jessica</w:t>
                          </w:r>
                          <w:proofErr w:type="spellEnd"/>
                          <w:r>
                            <w:rPr>
                              <w:color w:val="44546A" w:themeColor="text2"/>
                            </w:rPr>
                            <w:t xml:space="preserve"> Nayeli Lozada Canizal.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36A73" w:rsidRDefault="00A36A7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A36A73" w:rsidRDefault="00A36A7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36A73" w:rsidRDefault="00A36A7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Ingeniería Mecatrónica   8-B                Cinemática de robots   Profesor: Morán.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A36A73" w:rsidRDefault="00A36A7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Ingeniería Mecatrónica   8-B                Cinemática de robots   Profesor: Morán.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0922C16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A7A1F8C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dobe Myungjo Std M" w:eastAsia="Adobe Myungjo Std M" w:hAnsi="Adobe Myungjo Std M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A36A73" w:rsidRPr="0015519E" w:rsidRDefault="00A36A73">
                                    <w:pPr>
                                      <w:spacing w:line="240" w:lineRule="auto"/>
                                      <w:rPr>
                                        <w:rFonts w:ascii="Adobe Myungjo Std M" w:eastAsia="Adobe Myungjo Std M" w:hAnsi="Adobe Myungjo Std M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 w:rsidRPr="0015519E">
                                      <w:rPr>
                                        <w:rFonts w:ascii="Adobe Myungjo Std M" w:eastAsia="Adobe Myungjo Std M" w:hAnsi="Adobe Myungjo Std M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Capitulo III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A36A73" w:rsidRDefault="00A36A7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Herramientas matemáticas para la localización espacial.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dobe Myungjo Std M" w:eastAsia="Adobe Myungjo Std M" w:hAnsi="Adobe Myungjo Std M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36A73" w:rsidRPr="0015519E" w:rsidRDefault="00A36A73">
                              <w:pPr>
                                <w:spacing w:line="240" w:lineRule="auto"/>
                                <w:rPr>
                                  <w:rFonts w:ascii="Adobe Myungjo Std M" w:eastAsia="Adobe Myungjo Std M" w:hAnsi="Adobe Myungjo Std M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 w:rsidRPr="0015519E">
                                <w:rPr>
                                  <w:rFonts w:ascii="Adobe Myungjo Std M" w:eastAsia="Adobe Myungjo Std M" w:hAnsi="Adobe Myungjo Std M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Capitulo III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A36A73" w:rsidRDefault="00A36A73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Herramientas matemáticas para la localización espacial.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5519E" w:rsidRDefault="0015519E">
          <w:r>
            <w:br w:type="page"/>
          </w:r>
        </w:p>
      </w:sdtContent>
    </w:sdt>
    <w:p w:rsidR="00900846" w:rsidRPr="001B296D" w:rsidRDefault="001B296D" w:rsidP="001B296D">
      <w:pPr>
        <w:jc w:val="both"/>
        <w:rPr>
          <w:rFonts w:ascii="Arial" w:hAnsi="Arial" w:cs="Arial"/>
          <w:color w:val="C45911" w:themeColor="accent2" w:themeShade="BF"/>
        </w:rPr>
      </w:pPr>
      <w:r w:rsidRPr="001B296D">
        <w:rPr>
          <w:rFonts w:ascii="Arial" w:hAnsi="Arial" w:cs="Arial"/>
          <w:color w:val="C45911" w:themeColor="accent2" w:themeShade="BF"/>
        </w:rPr>
        <w:lastRenderedPageBreak/>
        <w:t>Capítulo 3. Herramientas matemáticas para la localización espacial.</w:t>
      </w:r>
    </w:p>
    <w:p w:rsidR="001B296D" w:rsidRPr="001B296D" w:rsidRDefault="001B296D" w:rsidP="001B296D">
      <w:pPr>
        <w:pStyle w:val="Prrafodelista"/>
        <w:numPr>
          <w:ilvl w:val="1"/>
          <w:numId w:val="3"/>
        </w:numPr>
        <w:jc w:val="both"/>
        <w:rPr>
          <w:rFonts w:ascii="Arial" w:hAnsi="Arial" w:cs="Arial"/>
          <w:color w:val="1F3864" w:themeColor="accent1" w:themeShade="80"/>
        </w:rPr>
      </w:pPr>
      <w:r w:rsidRPr="001B296D">
        <w:rPr>
          <w:rFonts w:ascii="Arial" w:hAnsi="Arial" w:cs="Arial"/>
          <w:color w:val="1F3864" w:themeColor="accent1" w:themeShade="80"/>
        </w:rPr>
        <w:t>Representación de la posición:</w:t>
      </w:r>
    </w:p>
    <w:p w:rsidR="001B296D" w:rsidRDefault="001B296D" w:rsidP="001B296D">
      <w:pPr>
        <w:pStyle w:val="Prrafodelista"/>
        <w:jc w:val="both"/>
        <w:rPr>
          <w:rFonts w:ascii="Arial" w:hAnsi="Arial" w:cs="Arial"/>
        </w:rPr>
      </w:pPr>
      <w:r w:rsidRPr="001B296D">
        <w:rPr>
          <w:rFonts w:ascii="Arial" w:hAnsi="Arial" w:cs="Arial"/>
        </w:rPr>
        <w:t xml:space="preserve">La localización de un cuerpo rígido es el espacio precisa de especificar tanto su posición como su orientación en un sistema de referencia definido. Lo ideal es representar c/u por separado y después combinar ambas. </w:t>
      </w:r>
    </w:p>
    <w:p w:rsidR="001B296D" w:rsidRDefault="001B296D" w:rsidP="001B296D">
      <w:pPr>
        <w:pStyle w:val="Prrafodelista"/>
        <w:jc w:val="both"/>
        <w:rPr>
          <w:rFonts w:ascii="Arial" w:hAnsi="Arial" w:cs="Arial"/>
        </w:rPr>
      </w:pPr>
    </w:p>
    <w:p w:rsidR="001B296D" w:rsidRPr="003E56EC" w:rsidRDefault="001B296D" w:rsidP="001B296D">
      <w:pPr>
        <w:pStyle w:val="Prrafodelista"/>
        <w:jc w:val="both"/>
        <w:rPr>
          <w:rFonts w:ascii="Arial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t>Sistema cartesiano de referencia:</w:t>
      </w:r>
    </w:p>
    <w:p w:rsidR="001B296D" w:rsidRDefault="00A0718D" w:rsidP="001B296D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32623D">
            <wp:simplePos x="0" y="0"/>
            <wp:positionH relativeFrom="margin">
              <wp:align>center</wp:align>
            </wp:positionH>
            <wp:positionV relativeFrom="margin">
              <wp:posOffset>1480784</wp:posOffset>
            </wp:positionV>
            <wp:extent cx="5954395" cy="2872105"/>
            <wp:effectExtent l="0" t="0" r="8255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5" t="37729" r="32188" b="25062"/>
                    <a:stretch/>
                  </pic:blipFill>
                  <pic:spPr bwMode="auto">
                    <a:xfrm>
                      <a:off x="0" y="0"/>
                      <a:ext cx="5954395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296D" w:rsidRDefault="001B296D" w:rsidP="001B296D">
      <w:pPr>
        <w:pStyle w:val="Prrafodelista"/>
        <w:jc w:val="both"/>
        <w:rPr>
          <w:rFonts w:ascii="Arial" w:hAnsi="Arial" w:cs="Arial"/>
        </w:rPr>
      </w:pPr>
    </w:p>
    <w:p w:rsidR="001B296D" w:rsidRPr="003E56EC" w:rsidRDefault="001B296D" w:rsidP="001B296D">
      <w:pPr>
        <w:pStyle w:val="Prrafodelista"/>
        <w:jc w:val="both"/>
        <w:rPr>
          <w:rFonts w:ascii="Arial" w:hAnsi="Arial" w:cs="Arial"/>
          <w:color w:val="1F3864" w:themeColor="accent1" w:themeShade="80"/>
        </w:rPr>
      </w:pPr>
    </w:p>
    <w:p w:rsidR="00A0718D" w:rsidRPr="003E56EC" w:rsidRDefault="00A0718D" w:rsidP="001B296D">
      <w:pPr>
        <w:jc w:val="both"/>
        <w:rPr>
          <w:rFonts w:ascii="Arial" w:eastAsiaTheme="minorEastAsia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t xml:space="preserve">Coordenadas polares y cilíndricas: </w:t>
      </w:r>
    </w:p>
    <w:p w:rsidR="00A0718D" w:rsidRDefault="00A0718D" w:rsidP="001B296D">
      <w:pPr>
        <w:jc w:val="both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  <w:color w:val="222A35" w:themeColor="text2" w:themeShade="80"/>
          </w:rPr>
          <m:t>(r,θ)</m:t>
        </m:r>
      </m:oMath>
      <w:r w:rsidRPr="003E56EC">
        <w:rPr>
          <w:rFonts w:ascii="Arial" w:eastAsiaTheme="minorEastAsia" w:hAnsi="Arial" w:cs="Arial"/>
          <w:color w:val="222A35" w:themeColor="text2" w:themeShade="80"/>
        </w:rPr>
        <w:t xml:space="preserve"> Bidimensional</w:t>
      </w:r>
      <w:r>
        <w:rPr>
          <w:rFonts w:ascii="Arial" w:eastAsiaTheme="minorEastAsia" w:hAnsi="Arial" w:cs="Arial"/>
        </w:rPr>
        <w:t xml:space="preserve">. </w:t>
      </w:r>
      <m:oMath>
        <m:r>
          <w:rPr>
            <w:rFonts w:ascii="Cambria Math" w:hAnsi="Cambria Math" w:cs="Arial"/>
          </w:rPr>
          <m:t>r</m:t>
        </m:r>
      </m:oMath>
      <w:r>
        <w:rPr>
          <w:rFonts w:ascii="Arial" w:eastAsiaTheme="minorEastAsia" w:hAnsi="Arial" w:cs="Arial"/>
        </w:rPr>
        <w:t xml:space="preserve"> representa la distancia desde el origen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O</m:t>
        </m:r>
      </m:oMath>
      <w:r>
        <w:rPr>
          <w:rFonts w:ascii="Arial" w:eastAsiaTheme="minorEastAsia" w:hAnsi="Arial" w:cs="Arial"/>
        </w:rPr>
        <w:t xml:space="preserve"> del siste</w:t>
      </w:r>
      <w:proofErr w:type="spellStart"/>
      <w:r>
        <w:rPr>
          <w:rFonts w:ascii="Arial" w:eastAsiaTheme="minorEastAsia" w:hAnsi="Arial" w:cs="Arial"/>
        </w:rPr>
        <w:t>ma</w:t>
      </w:r>
      <w:proofErr w:type="spellEnd"/>
      <w:r>
        <w:rPr>
          <w:rFonts w:ascii="Arial" w:eastAsiaTheme="minorEastAsia" w:hAnsi="Arial" w:cs="Arial"/>
        </w:rPr>
        <w:t xml:space="preserve"> hasta el extremo del vector</w:t>
      </w:r>
      <w:r w:rsidRPr="003E56EC">
        <w:rPr>
          <w:rFonts w:ascii="Arial" w:eastAsiaTheme="minorEastAsia" w:hAnsi="Arial" w:cs="Arial"/>
          <w:color w:val="222A35" w:themeColor="text2" w:themeShade="80"/>
        </w:rPr>
        <w:t xml:space="preserve">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p</m:t>
        </m:r>
      </m:oMath>
      <w:r>
        <w:rPr>
          <w:rFonts w:ascii="Arial" w:eastAsiaTheme="minorEastAsia" w:hAnsi="Arial" w:cs="Arial"/>
        </w:rPr>
        <w:t xml:space="preserve">, mientras que </w:t>
      </w:r>
      <m:oMath>
        <m:r>
          <w:rPr>
            <w:rFonts w:ascii="Cambria Math" w:hAnsi="Cambria Math" w:cs="Arial"/>
            <w:color w:val="222A35" w:themeColor="text2" w:themeShade="80"/>
          </w:rPr>
          <m:t>θ</m:t>
        </m:r>
      </m:oMath>
      <w:r>
        <w:rPr>
          <w:rFonts w:ascii="Arial" w:eastAsiaTheme="minorEastAsia" w:hAnsi="Arial" w:cs="Arial"/>
        </w:rPr>
        <w:t xml:space="preserve"> es el ángulo que forma el vect</w:t>
      </w:r>
      <w:proofErr w:type="spellStart"/>
      <w:r>
        <w:rPr>
          <w:rFonts w:ascii="Arial" w:eastAsiaTheme="minorEastAsia" w:hAnsi="Arial" w:cs="Arial"/>
        </w:rPr>
        <w:t>or</w:t>
      </w:r>
      <w:proofErr w:type="spellEnd"/>
      <w:r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p</m:t>
        </m:r>
      </m:oMath>
      <w:r>
        <w:rPr>
          <w:rFonts w:ascii="Arial" w:eastAsiaTheme="minorEastAsia" w:hAnsi="Arial" w:cs="Arial"/>
        </w:rPr>
        <w:t xml:space="preserve"> con el eje </w:t>
      </w:r>
      <m:oMath>
        <m:r>
          <w:rPr>
            <w:rFonts w:ascii="Cambria Math" w:eastAsiaTheme="minorEastAsia" w:hAnsi="Cambria Math" w:cs="Arial"/>
          </w:rPr>
          <m:t>OX</m:t>
        </m:r>
      </m:oMath>
      <w:r>
        <w:rPr>
          <w:rFonts w:ascii="Arial" w:eastAsiaTheme="minorEastAsia" w:hAnsi="Arial" w:cs="Arial"/>
        </w:rPr>
        <w:t>.</w:t>
      </w:r>
    </w:p>
    <w:p w:rsidR="00A0718D" w:rsidRDefault="00A0718D" w:rsidP="001B296D">
      <w:pPr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Coordenadas cilíndricas:</w:t>
      </w:r>
    </w:p>
    <w:p w:rsidR="00A0718D" w:rsidRDefault="00A0718D" w:rsidP="001B296D">
      <w:pPr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Tridimensional: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OXYZ</m:t>
        </m:r>
      </m:oMath>
      <w:r>
        <w:rPr>
          <w:rFonts w:ascii="Arial" w:eastAsiaTheme="minorEastAsia" w:hAnsi="Arial" w:cs="Arial"/>
        </w:rPr>
        <w:t xml:space="preserve">. Coordenadas cilíndricas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p(r,θ,z)</m:t>
        </m:r>
      </m:oMath>
      <w:r>
        <w:rPr>
          <w:rFonts w:ascii="Arial" w:eastAsiaTheme="minorEastAsia" w:hAnsi="Arial" w:cs="Arial"/>
        </w:rPr>
        <w:t xml:space="preserve"> aplica el razonamiento sobre el plano</w:t>
      </w:r>
      <w:r w:rsidRPr="003E56EC">
        <w:rPr>
          <w:rFonts w:ascii="Arial" w:eastAsiaTheme="minorEastAsia" w:hAnsi="Arial" w:cs="Arial"/>
          <w:color w:val="222A35" w:themeColor="text2" w:themeShade="80"/>
        </w:rPr>
        <w:t xml:space="preserve">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OXY</m:t>
        </m:r>
        <m:r>
          <w:rPr>
            <w:rFonts w:ascii="Cambria Math" w:eastAsiaTheme="minorEastAsia" w:hAnsi="Cambria Math" w:cs="Arial"/>
          </w:rPr>
          <m:t>,</m:t>
        </m:r>
      </m:oMath>
      <w:r>
        <w:rPr>
          <w:rFonts w:ascii="Arial" w:eastAsiaTheme="minorEastAsia" w:hAnsi="Arial" w:cs="Arial"/>
        </w:rPr>
        <w:t xml:space="preserve">mientras que la componente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z</m:t>
        </m:r>
      </m:oMath>
      <w:r>
        <w:rPr>
          <w:rFonts w:ascii="Arial" w:eastAsiaTheme="minorEastAsia" w:hAnsi="Arial" w:cs="Arial"/>
        </w:rPr>
        <w:t xml:space="preserve"> expresa la </w:t>
      </w:r>
      <w:r w:rsidR="00D47850">
        <w:rPr>
          <w:rFonts w:ascii="Arial" w:eastAsiaTheme="minorEastAsia" w:hAnsi="Arial" w:cs="Arial"/>
        </w:rPr>
        <w:t xml:space="preserve">proyección sobre el eje </w:t>
      </w:r>
      <m:oMath>
        <m:r>
          <w:rPr>
            <w:rFonts w:ascii="Cambria Math" w:eastAsiaTheme="minorEastAsia" w:hAnsi="Cambria Math" w:cs="Arial"/>
          </w:rPr>
          <m:t>OZ</m:t>
        </m:r>
      </m:oMath>
      <w:r w:rsidR="00D47850">
        <w:rPr>
          <w:rFonts w:ascii="Arial" w:eastAsiaTheme="minorEastAsia" w:hAnsi="Arial" w:cs="Arial"/>
        </w:rPr>
        <w:t xml:space="preserve"> del vector </w:t>
      </w:r>
      <m:oMath>
        <m:r>
          <w:rPr>
            <w:rFonts w:ascii="Cambria Math" w:eastAsiaTheme="minorEastAsia" w:hAnsi="Cambria Math" w:cs="Arial"/>
          </w:rPr>
          <m:t>p.</m:t>
        </m:r>
      </m:oMath>
    </w:p>
    <w:p w:rsidR="00A0718D" w:rsidRDefault="00D47850" w:rsidP="001B296D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C844AF" wp14:editId="6CD0A9EC">
            <wp:extent cx="5770880" cy="1613140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1" t="38549" r="31197" b="25863"/>
                    <a:stretch/>
                  </pic:blipFill>
                  <pic:spPr bwMode="auto">
                    <a:xfrm>
                      <a:off x="0" y="0"/>
                      <a:ext cx="5857055" cy="163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8D" w:rsidRPr="003E56EC" w:rsidRDefault="00D47850" w:rsidP="001B296D">
      <w:pPr>
        <w:jc w:val="both"/>
        <w:rPr>
          <w:rFonts w:ascii="Arial" w:eastAsiaTheme="minorEastAsia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lastRenderedPageBreak/>
        <w:t>Coordenadas esféricas</w:t>
      </w:r>
      <w:r w:rsidR="003E56EC" w:rsidRPr="003E56EC">
        <w:rPr>
          <w:rFonts w:ascii="Arial" w:hAnsi="Arial" w:cs="Arial"/>
          <w:color w:val="1F3864" w:themeColor="accent1" w:themeShade="80"/>
        </w:rPr>
        <w:t>:</w:t>
      </w:r>
      <w:r w:rsidRPr="003E56EC">
        <w:rPr>
          <w:rFonts w:ascii="Arial" w:hAnsi="Arial" w:cs="Arial"/>
          <w:color w:val="1F3864" w:themeColor="accent1" w:themeShade="80"/>
        </w:rPr>
        <w:t xml:space="preserve"> </w:t>
      </w:r>
      <m:oMath>
        <m:r>
          <w:rPr>
            <w:rFonts w:ascii="Cambria Math" w:hAnsi="Cambria Math" w:cs="Arial"/>
            <w:color w:val="1F3864" w:themeColor="accent1" w:themeShade="80"/>
          </w:rPr>
          <m:t>(r,θ,ϑ)</m:t>
        </m:r>
      </m:oMath>
    </w:p>
    <w:p w:rsidR="00D47850" w:rsidRDefault="00D47850" w:rsidP="001B296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Localización de un vector en 3 dimensiones</w:t>
      </w:r>
    </w:p>
    <w:p w:rsidR="00D47850" w:rsidRDefault="00D47850" w:rsidP="001B296D">
      <w:pPr>
        <w:jc w:val="both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  <w:color w:val="222A35" w:themeColor="text2" w:themeShade="80"/>
          </w:rPr>
          <m:t>r</m:t>
        </m:r>
      </m:oMath>
      <w:r>
        <w:rPr>
          <w:rFonts w:ascii="Arial" w:eastAsiaTheme="minorEastAsia" w:hAnsi="Arial" w:cs="Arial"/>
        </w:rPr>
        <w:t xml:space="preserve"> : Distancia desde el origen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O</m:t>
        </m:r>
      </m:oMath>
      <w:r>
        <w:rPr>
          <w:rFonts w:ascii="Arial" w:eastAsiaTheme="minorEastAsia" w:hAnsi="Arial" w:cs="Arial"/>
        </w:rPr>
        <w:t xml:space="preserve"> hasta el extremo del </w:t>
      </w:r>
      <w:r w:rsidRPr="003E56EC">
        <w:rPr>
          <w:rFonts w:ascii="Arial" w:eastAsiaTheme="minorEastAsia" w:hAnsi="Arial" w:cs="Arial"/>
          <w:color w:val="222A35" w:themeColor="text2" w:themeShade="80"/>
        </w:rPr>
        <w:t xml:space="preserve">vector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p</m:t>
        </m:r>
      </m:oMath>
      <w:r>
        <w:rPr>
          <w:rFonts w:ascii="Arial" w:eastAsiaTheme="minorEastAsia" w:hAnsi="Arial" w:cs="Arial"/>
        </w:rPr>
        <w:t>.</w:t>
      </w:r>
    </w:p>
    <w:p w:rsidR="00D47850" w:rsidRDefault="00D47850" w:rsidP="001B296D">
      <w:pPr>
        <w:jc w:val="both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  <w:color w:val="222A35" w:themeColor="text2" w:themeShade="80"/>
          </w:rPr>
          <m:t>θ</m:t>
        </m:r>
      </m:oMath>
      <w:r>
        <w:rPr>
          <w:rFonts w:ascii="Arial" w:eastAsiaTheme="minorEastAsia" w:hAnsi="Arial" w:cs="Arial"/>
        </w:rPr>
        <w:t xml:space="preserve">: Ángulo formado por la proyección del vector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p</m:t>
        </m:r>
      </m:oMath>
      <w:r>
        <w:rPr>
          <w:rFonts w:ascii="Arial" w:eastAsiaTheme="minorEastAsia" w:hAnsi="Arial" w:cs="Arial"/>
        </w:rPr>
        <w:t xml:space="preserve"> so</w:t>
      </w:r>
      <w:proofErr w:type="spellStart"/>
      <w:r>
        <w:rPr>
          <w:rFonts w:ascii="Arial" w:eastAsiaTheme="minorEastAsia" w:hAnsi="Arial" w:cs="Arial"/>
        </w:rPr>
        <w:t>bre</w:t>
      </w:r>
      <w:proofErr w:type="spellEnd"/>
      <w:r>
        <w:rPr>
          <w:rFonts w:ascii="Arial" w:eastAsiaTheme="minorEastAsia" w:hAnsi="Arial" w:cs="Arial"/>
        </w:rPr>
        <w:t xml:space="preserve"> el plano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OXY</m:t>
        </m:r>
      </m:oMath>
      <w:r>
        <w:rPr>
          <w:rFonts w:ascii="Arial" w:eastAsiaTheme="minorEastAsia" w:hAnsi="Arial" w:cs="Arial"/>
        </w:rPr>
        <w:t xml:space="preserve"> con el eje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OX</m:t>
        </m:r>
        <m:r>
          <w:rPr>
            <w:rFonts w:ascii="Cambria Math" w:eastAsiaTheme="minorEastAsia" w:hAnsi="Cambria Math" w:cs="Arial"/>
          </w:rPr>
          <m:t>.</m:t>
        </m:r>
      </m:oMath>
    </w:p>
    <w:p w:rsidR="00D47850" w:rsidRPr="003E56EC" w:rsidRDefault="00D47850" w:rsidP="001B296D">
      <w:pPr>
        <w:jc w:val="both"/>
        <w:rPr>
          <w:rFonts w:ascii="Arial" w:eastAsiaTheme="minorEastAsia" w:hAnsi="Arial" w:cs="Arial"/>
          <w:color w:val="222A35" w:themeColor="text2" w:themeShade="80"/>
        </w:rPr>
      </w:pPr>
      <m:oMath>
        <m:r>
          <w:rPr>
            <w:rFonts w:ascii="Cambria Math" w:hAnsi="Cambria Math" w:cs="Arial"/>
            <w:color w:val="222A35" w:themeColor="text2" w:themeShade="80"/>
          </w:rPr>
          <m:t>ϑ</m:t>
        </m:r>
      </m:oMath>
      <w:r>
        <w:rPr>
          <w:rFonts w:ascii="Arial" w:eastAsiaTheme="minorEastAsia" w:hAnsi="Arial" w:cs="Arial"/>
        </w:rPr>
        <w:t xml:space="preserve">: Ángulo formado por el vector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p</m:t>
        </m:r>
      </m:oMath>
      <w:r>
        <w:rPr>
          <w:rFonts w:ascii="Arial" w:eastAsiaTheme="minorEastAsia" w:hAnsi="Arial" w:cs="Arial"/>
        </w:rPr>
        <w:t xml:space="preserve"> con el eje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OZ.</m:t>
        </m:r>
      </m:oMath>
    </w:p>
    <w:p w:rsidR="00D47850" w:rsidRDefault="00D47850" w:rsidP="001B296D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CBD54E">
            <wp:simplePos x="0" y="0"/>
            <wp:positionH relativeFrom="margin">
              <wp:align>center</wp:align>
            </wp:positionH>
            <wp:positionV relativeFrom="margin">
              <wp:posOffset>1470923</wp:posOffset>
            </wp:positionV>
            <wp:extent cx="4313207" cy="2556996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4" t="28205" r="35858" b="39862"/>
                    <a:stretch/>
                  </pic:blipFill>
                  <pic:spPr bwMode="auto">
                    <a:xfrm>
                      <a:off x="0" y="0"/>
                      <a:ext cx="4313207" cy="255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Default="00D47850" w:rsidP="001B296D">
      <w:pPr>
        <w:jc w:val="both"/>
        <w:rPr>
          <w:rFonts w:ascii="Arial" w:hAnsi="Arial" w:cs="Arial"/>
        </w:rPr>
      </w:pPr>
    </w:p>
    <w:p w:rsidR="00D47850" w:rsidRPr="003E56EC" w:rsidRDefault="00D47850" w:rsidP="001B296D">
      <w:pPr>
        <w:jc w:val="both"/>
        <w:rPr>
          <w:rFonts w:ascii="Arial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t>Cinemática de Robots:</w:t>
      </w:r>
    </w:p>
    <w:p w:rsidR="00D47850" w:rsidRDefault="00D47850" w:rsidP="001B296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Estudia</w:t>
      </w:r>
      <w:r w:rsidR="0094468C">
        <w:rPr>
          <w:rFonts w:ascii="Arial" w:hAnsi="Arial" w:cs="Arial"/>
        </w:rPr>
        <w:t xml:space="preserve"> el movimiento que realiza el robot y su sistema de referencia.</w:t>
      </w:r>
    </w:p>
    <w:p w:rsidR="0094468C" w:rsidRPr="003E56EC" w:rsidRDefault="0094468C" w:rsidP="0094468C">
      <w:pPr>
        <w:ind w:firstLine="720"/>
        <w:jc w:val="both"/>
        <w:rPr>
          <w:rFonts w:ascii="Arial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t>Cinemática directa:</w:t>
      </w:r>
    </w:p>
    <w:p w:rsidR="0094468C" w:rsidRDefault="0094468C" w:rsidP="009446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Determina cuál es la posición y orientación del extremo del robot con respecto a un sistema de coordenadas como referencia. </w:t>
      </w:r>
    </w:p>
    <w:p w:rsidR="0094468C" w:rsidRPr="003E56EC" w:rsidRDefault="0094468C" w:rsidP="0094468C">
      <w:pPr>
        <w:ind w:firstLine="720"/>
        <w:jc w:val="both"/>
        <w:rPr>
          <w:rFonts w:ascii="Arial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t>Cinemática inversa:</w:t>
      </w:r>
    </w:p>
    <w:p w:rsidR="0094468C" w:rsidRDefault="0094468C" w:rsidP="009446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Determina la orientación y posición</w:t>
      </w:r>
      <w:r w:rsidR="002D036B">
        <w:rPr>
          <w:rFonts w:ascii="Arial" w:hAnsi="Arial" w:cs="Arial"/>
        </w:rPr>
        <w:t xml:space="preserve"> de cada c/eslabón del robot, para alcanzar la posición y orientación del extremo final conocido.</w:t>
      </w:r>
    </w:p>
    <w:p w:rsidR="002D036B" w:rsidRDefault="002D036B" w:rsidP="0094468C">
      <w:pPr>
        <w:jc w:val="both"/>
        <w:rPr>
          <w:rFonts w:ascii="Arial" w:hAnsi="Arial" w:cs="Arial"/>
        </w:rPr>
      </w:pPr>
    </w:p>
    <w:p w:rsidR="002D036B" w:rsidRDefault="002D036B" w:rsidP="002D036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Resolución de problema cinemática directa</w:t>
      </w:r>
    </w:p>
    <w:p w:rsidR="002D036B" w:rsidRDefault="002D036B" w:rsidP="0094468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1ECF53" wp14:editId="7C045653">
                <wp:simplePos x="0" y="0"/>
                <wp:positionH relativeFrom="margin">
                  <wp:posOffset>5074776</wp:posOffset>
                </wp:positionH>
                <wp:positionV relativeFrom="paragraph">
                  <wp:posOffset>143510</wp:posOffset>
                </wp:positionV>
                <wp:extent cx="181155" cy="612475"/>
                <wp:effectExtent l="19050" t="0" r="28575" b="35560"/>
                <wp:wrapNone/>
                <wp:docPr id="6" name="Flecha: haci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612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BF290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6" o:spid="_x0000_s1026" type="#_x0000_t67" style="position:absolute;margin-left:399.6pt;margin-top:11.3pt;width:14.25pt;height:48.2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" adj="18406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274188</wp:posOffset>
                </wp:positionH>
                <wp:positionV relativeFrom="paragraph">
                  <wp:posOffset>188811</wp:posOffset>
                </wp:positionV>
                <wp:extent cx="181155" cy="612475"/>
                <wp:effectExtent l="19050" t="0" r="28575" b="35560"/>
                <wp:wrapNone/>
                <wp:docPr id="4" name="Flecha: hacia abaj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612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7B55D" id="Flecha: hacia abajo 4" o:spid="_x0000_s1026" type="#_x0000_t67" style="position:absolute;margin-left:21.6pt;margin-top:14.85pt;width:14.25pt;height:4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" adj="18406" fillcolor="#4472c4 [3204]" strokecolor="#1f3763 [1604]" strokeweight="1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1ECF53" wp14:editId="7C045653">
                <wp:simplePos x="0" y="0"/>
                <wp:positionH relativeFrom="margin">
                  <wp:align>center</wp:align>
                </wp:positionH>
                <wp:positionV relativeFrom="paragraph">
                  <wp:posOffset>153299</wp:posOffset>
                </wp:positionV>
                <wp:extent cx="181155" cy="612475"/>
                <wp:effectExtent l="19050" t="0" r="28575" b="35560"/>
                <wp:wrapNone/>
                <wp:docPr id="5" name="Flecha: hacia abaj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612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368B5" id="Flecha: hacia abajo 5" o:spid="_x0000_s1026" type="#_x0000_t67" style="position:absolute;margin-left:0;margin-top:12.05pt;width:14.25pt;height:48.2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" adj="18406" fillcolor="#4472c4 [3204]" strokecolor="#1f3763 [1604]" strokeweight="1pt">
                <w10:wrap anchorx="margin"/>
              </v:shape>
            </w:pict>
          </mc:Fallback>
        </mc:AlternateContent>
      </w:r>
    </w:p>
    <w:p w:rsidR="002D036B" w:rsidRDefault="002D036B" w:rsidP="002D036B">
      <w:pPr>
        <w:tabs>
          <w:tab w:val="left" w:pos="1263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2D036B" w:rsidRPr="002D036B" w:rsidRDefault="002D036B" w:rsidP="002D036B">
      <w:pPr>
        <w:rPr>
          <w:rFonts w:ascii="Arial" w:hAnsi="Arial" w:cs="Arial"/>
        </w:rPr>
      </w:pPr>
    </w:p>
    <w:p w:rsidR="002D036B" w:rsidRPr="003E56EC" w:rsidRDefault="002D036B" w:rsidP="002D036B">
      <w:pPr>
        <w:tabs>
          <w:tab w:val="center" w:pos="4419"/>
          <w:tab w:val="left" w:pos="7852"/>
        </w:tabs>
        <w:rPr>
          <w:rFonts w:ascii="Arial" w:hAnsi="Arial" w:cs="Arial"/>
          <w:color w:val="806000" w:themeColor="accent4" w:themeShade="80"/>
        </w:rPr>
      </w:pPr>
      <w:r w:rsidRPr="003E56EC">
        <w:rPr>
          <w:rFonts w:ascii="Arial" w:hAnsi="Arial" w:cs="Arial"/>
          <w:color w:val="806000" w:themeColor="accent4" w:themeShade="80"/>
        </w:rPr>
        <w:t>Método geométrico.</w:t>
      </w:r>
      <w:r w:rsidRPr="003E56EC">
        <w:rPr>
          <w:rFonts w:ascii="Arial" w:hAnsi="Arial" w:cs="Arial"/>
          <w:color w:val="806000" w:themeColor="accent4" w:themeShade="80"/>
        </w:rPr>
        <w:tab/>
        <w:t xml:space="preserve">               Matriz de transformación homogénea    </w:t>
      </w:r>
      <w:r w:rsidR="00AC3EF9" w:rsidRPr="003E56EC">
        <w:rPr>
          <w:rFonts w:ascii="Arial" w:hAnsi="Arial" w:cs="Arial"/>
          <w:color w:val="806000" w:themeColor="accent4" w:themeShade="80"/>
        </w:rPr>
        <w:t xml:space="preserve">             </w:t>
      </w:r>
      <w:r w:rsidRPr="003E56EC">
        <w:rPr>
          <w:rFonts w:ascii="Arial" w:hAnsi="Arial" w:cs="Arial"/>
          <w:color w:val="806000" w:themeColor="accent4" w:themeShade="80"/>
        </w:rPr>
        <w:t>Cuaternios</w:t>
      </w:r>
    </w:p>
    <w:p w:rsidR="00AC3EF9" w:rsidRPr="003E56EC" w:rsidRDefault="00AC3EF9" w:rsidP="002D036B">
      <w:pPr>
        <w:tabs>
          <w:tab w:val="center" w:pos="4419"/>
          <w:tab w:val="left" w:pos="7852"/>
        </w:tabs>
        <w:rPr>
          <w:rFonts w:ascii="Arial" w:hAnsi="Arial" w:cs="Arial"/>
          <w:color w:val="806000" w:themeColor="accent4" w:themeShade="80"/>
        </w:rPr>
      </w:pPr>
    </w:p>
    <w:p w:rsidR="00AC3EF9" w:rsidRPr="003E56EC" w:rsidRDefault="00AC3EF9" w:rsidP="003E56EC">
      <w:pPr>
        <w:tabs>
          <w:tab w:val="center" w:pos="4419"/>
          <w:tab w:val="left" w:pos="7852"/>
        </w:tabs>
        <w:jc w:val="both"/>
        <w:rPr>
          <w:rFonts w:ascii="Arial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lastRenderedPageBreak/>
        <w:t>Métodos geométricos:</w:t>
      </w:r>
    </w:p>
    <w:p w:rsidR="00AC3EF9" w:rsidRDefault="00AC3EF9" w:rsidP="003E56EC">
      <w:pPr>
        <w:tabs>
          <w:tab w:val="center" w:pos="4419"/>
          <w:tab w:val="left" w:pos="7852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Encontrar la relación que permita mediante la construcción de una o varias relaciones geométricas obtener los valores deseados de orientación y posición.</w:t>
      </w:r>
    </w:p>
    <w:p w:rsidR="00AC3EF9" w:rsidRDefault="00AC3EF9" w:rsidP="003E56EC">
      <w:pPr>
        <w:tabs>
          <w:tab w:val="center" w:pos="4419"/>
          <w:tab w:val="left" w:pos="7852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Cuando el No. De grados de libertad es &gt;3, hay un problema de practicidad por eso no se aplica en robots industriales.</w:t>
      </w:r>
    </w:p>
    <w:p w:rsidR="00AC3EF9" w:rsidRDefault="00AC3EF9" w:rsidP="003E56EC">
      <w:pPr>
        <w:tabs>
          <w:tab w:val="center" w:pos="4419"/>
          <w:tab w:val="left" w:pos="7852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Matriz de transformación homogénea:</w:t>
      </w:r>
    </w:p>
    <w:p w:rsidR="00AC3EF9" w:rsidRPr="003E56EC" w:rsidRDefault="00AC3EF9" w:rsidP="003E56EC">
      <w:pPr>
        <w:tabs>
          <w:tab w:val="center" w:pos="4419"/>
          <w:tab w:val="left" w:pos="7852"/>
        </w:tabs>
        <w:jc w:val="both"/>
        <w:rPr>
          <w:rFonts w:ascii="Arial" w:hAnsi="Arial" w:cs="Arial"/>
          <w:color w:val="1F3864" w:themeColor="accent1" w:themeShade="80"/>
        </w:rPr>
      </w:pPr>
      <w:r w:rsidRPr="003E56EC">
        <w:rPr>
          <w:rFonts w:ascii="Arial" w:hAnsi="Arial" w:cs="Arial"/>
          <w:color w:val="1F3864" w:themeColor="accent1" w:themeShade="80"/>
        </w:rPr>
        <w:t>Algebra vectorial y matricial.</w:t>
      </w:r>
    </w:p>
    <w:p w:rsidR="00AC3EF9" w:rsidRDefault="00AC3EF9" w:rsidP="003E56EC">
      <w:pPr>
        <w:tabs>
          <w:tab w:val="center" w:pos="4419"/>
          <w:tab w:val="left" w:pos="7852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C/U de los elementos que componen el brazo robótico es una cadena cinemática en la que c/eslabón se encuentra unido por articulación. Es suficiente con encontrar una matriz de transformación que calcule o transforme la posición del extremo del robot tomando como coordenadas de referencia la base. </w:t>
      </w:r>
    </w:p>
    <w:p w:rsidR="00BC2584" w:rsidRDefault="00BC2584" w:rsidP="002D036B">
      <w:pPr>
        <w:tabs>
          <w:tab w:val="center" w:pos="4419"/>
          <w:tab w:val="left" w:pos="7852"/>
        </w:tabs>
        <w:rPr>
          <w:rFonts w:ascii="Arial" w:hAnsi="Arial" w:cs="Arial"/>
        </w:rPr>
      </w:pPr>
      <w:r>
        <w:rPr>
          <w:rFonts w:ascii="Arial" w:hAnsi="Arial" w:cs="Arial"/>
        </w:rPr>
        <w:t>Representación Denavit Hartenberg (D-H)</w:t>
      </w:r>
    </w:p>
    <w:p w:rsidR="00BC2584" w:rsidRPr="00BC2584" w:rsidRDefault="00BC2584" w:rsidP="00BC2584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Rotación alrededor del eje </w:t>
      </w:r>
      <m:oMath>
        <m:r>
          <w:rPr>
            <w:rFonts w:ascii="Cambria Math" w:hAnsi="Cambria Math" w:cs="Arial"/>
            <w:color w:val="222A35" w:themeColor="text2" w:themeShade="80"/>
          </w:rPr>
          <m:t>Zi-1</m:t>
        </m:r>
      </m:oMath>
      <w:r>
        <w:rPr>
          <w:rFonts w:ascii="Arial" w:eastAsiaTheme="minorEastAsia" w:hAnsi="Arial" w:cs="Arial"/>
        </w:rPr>
        <w:t xml:space="preserve"> un ángulo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θi</m:t>
        </m:r>
      </m:oMath>
      <w:r>
        <w:rPr>
          <w:rFonts w:ascii="Arial" w:eastAsiaTheme="minorEastAsia" w:hAnsi="Arial" w:cs="Arial"/>
        </w:rPr>
        <w:t>.</w:t>
      </w:r>
    </w:p>
    <w:p w:rsidR="00BC2584" w:rsidRPr="003E56EC" w:rsidRDefault="00BC2584" w:rsidP="00BC2584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eastAsiaTheme="minorEastAsia" w:hAnsi="Arial" w:cs="Arial"/>
          <w:color w:val="000000" w:themeColor="text1"/>
        </w:rPr>
      </w:pPr>
      <w:r>
        <w:rPr>
          <w:rFonts w:ascii="Arial" w:hAnsi="Arial" w:cs="Arial"/>
        </w:rPr>
        <w:t xml:space="preserve">Traslación a lo largo de </w:t>
      </w:r>
      <m:oMath>
        <m:r>
          <w:rPr>
            <w:rFonts w:ascii="Cambria Math" w:hAnsi="Cambria Math" w:cs="Arial"/>
            <w:color w:val="222A35" w:themeColor="text2" w:themeShade="80"/>
          </w:rPr>
          <m:t>Zi-1</m:t>
        </m:r>
      </m:oMath>
      <w:r w:rsidRPr="004C7C94">
        <w:rPr>
          <w:rFonts w:ascii="Arial" w:eastAsiaTheme="minorEastAsia" w:hAnsi="Arial" w:cs="Arial"/>
          <w:color w:val="222A35" w:themeColor="text2" w:themeShade="80"/>
        </w:rPr>
        <w:t xml:space="preserve"> </w:t>
      </w:r>
      <w:r>
        <w:rPr>
          <w:rFonts w:ascii="Arial" w:eastAsiaTheme="minorEastAsia" w:hAnsi="Arial" w:cs="Arial"/>
        </w:rPr>
        <w:t xml:space="preserve">una distancia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 xml:space="preserve">di:vector di </m:t>
        </m:r>
        <m:d>
          <m:dPr>
            <m:ctrlPr>
              <w:rPr>
                <w:rFonts w:ascii="Cambria Math" w:eastAsiaTheme="minorEastAsia" w:hAnsi="Cambria Math" w:cs="Arial"/>
                <w:i/>
                <w:color w:val="222A35" w:themeColor="text2" w:themeShade="80"/>
              </w:rPr>
            </m:ctrlPr>
          </m:dPr>
          <m:e>
            <m:r>
              <w:rPr>
                <w:rFonts w:ascii="Cambria Math" w:eastAsiaTheme="minorEastAsia" w:hAnsi="Cambria Math" w:cs="Arial"/>
                <w:color w:val="222A35" w:themeColor="text2" w:themeShade="80"/>
              </w:rPr>
              <m:t>0,0,di</m:t>
            </m:r>
          </m:e>
        </m:d>
      </m:oMath>
    </w:p>
    <w:p w:rsidR="00BC2584" w:rsidRPr="003E56EC" w:rsidRDefault="00BC2584" w:rsidP="00BC2584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eastAsiaTheme="minorEastAsia" w:hAnsi="Arial" w:cs="Arial"/>
          <w:color w:val="000000" w:themeColor="text1"/>
        </w:rPr>
      </w:pPr>
      <w:r w:rsidRPr="003E56EC">
        <w:rPr>
          <w:rFonts w:ascii="Arial" w:eastAsiaTheme="minorEastAsia" w:hAnsi="Arial" w:cs="Arial"/>
          <w:color w:val="000000" w:themeColor="text1"/>
        </w:rPr>
        <w:t xml:space="preserve">Translación a lo largo de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Xi</m:t>
        </m:r>
      </m:oMath>
      <w:r w:rsidRPr="003E56EC">
        <w:rPr>
          <w:rFonts w:ascii="Arial" w:eastAsiaTheme="minorEastAsia" w:hAnsi="Arial" w:cs="Arial"/>
          <w:color w:val="000000" w:themeColor="text1"/>
        </w:rPr>
        <w:t xml:space="preserve"> una distancia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222A35" w:themeColor="text2" w:themeShade="8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222A35" w:themeColor="text2" w:themeShade="80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222A35" w:themeColor="text2" w:themeShade="80"/>
              </w:rPr>
              <m:t>i</m:t>
            </m:r>
          </m:sub>
        </m:sSub>
        <m:r>
          <w:rPr>
            <w:rFonts w:ascii="Cambria Math" w:eastAsiaTheme="minorEastAsia" w:hAnsi="Cambria Math" w:cs="Arial"/>
            <w:color w:val="000000" w:themeColor="text1"/>
          </w:rPr>
          <m:t xml:space="preserve">:vector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Arial"/>
            <w:color w:val="000000" w:themeColor="text1"/>
          </w:rPr>
          <m:t>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Arial"/>
            <w:color w:val="000000" w:themeColor="text1"/>
          </w:rPr>
          <m:t xml:space="preserve">, 0,0) </m:t>
        </m:r>
      </m:oMath>
    </w:p>
    <w:p w:rsidR="00BC2584" w:rsidRDefault="00BC2584" w:rsidP="00BC2584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Rotación alrededor del eje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Xi</m:t>
        </m:r>
      </m:oMath>
      <w:r>
        <w:rPr>
          <w:rFonts w:ascii="Arial" w:eastAsiaTheme="minorEastAsia" w:hAnsi="Arial" w:cs="Arial"/>
        </w:rPr>
        <w:t xml:space="preserve"> del ángulo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α</m:t>
        </m:r>
        <m:r>
          <w:rPr>
            <w:rFonts w:ascii="Cambria Math" w:eastAsiaTheme="minorEastAsia" w:hAnsi="Cambria Math" w:cs="Arial"/>
            <w:color w:val="222A35" w:themeColor="text2" w:themeShade="80"/>
          </w:rPr>
          <m:t>i</m:t>
        </m:r>
        <m:r>
          <w:rPr>
            <w:rFonts w:ascii="Cambria Math" w:eastAsiaTheme="minorEastAsia" w:hAnsi="Cambria Math" w:cs="Arial"/>
            <w:color w:val="222A35" w:themeColor="text2" w:themeShade="80"/>
          </w:rPr>
          <m:t>;</m:t>
        </m:r>
      </m:oMath>
    </w:p>
    <w:p w:rsidR="003E56EC" w:rsidRPr="00785F17" w:rsidRDefault="003E56EC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Cuaternio: Representación de 4 valores</w:t>
      </w:r>
      <w:r w:rsidR="00785F17">
        <w:rPr>
          <w:rFonts w:ascii="Arial" w:eastAsiaTheme="minorEastAsia" w:hAnsi="Arial" w:cs="Arial"/>
        </w:rPr>
        <w:t xml:space="preserve">. </w:t>
      </w:r>
      <w:bookmarkStart w:id="0" w:name="_GoBack"/>
      <w:bookmarkEnd w:id="0"/>
      <w:r>
        <w:rPr>
          <w:rFonts w:ascii="Arial" w:eastAsiaTheme="minorEastAsia" w:hAnsi="Arial" w:cs="Arial"/>
        </w:rPr>
        <w:t xml:space="preserve">1 escalar y 1 vector </w:t>
      </w:r>
      <m:oMath>
        <m:r>
          <w:rPr>
            <w:rFonts w:ascii="Cambria Math" w:eastAsiaTheme="minorEastAsia" w:hAnsi="Cambria Math" w:cs="Arial"/>
            <w:color w:val="222A35" w:themeColor="text2" w:themeShade="80"/>
          </w:rPr>
          <m:t>(x,y,z)</m:t>
        </m:r>
      </m:oMath>
      <w:r w:rsidR="00785F17">
        <w:rPr>
          <w:rFonts w:ascii="Arial" w:eastAsiaTheme="minorEastAsia" w:hAnsi="Arial" w:cs="Arial"/>
          <w:color w:val="222A35" w:themeColor="text2" w:themeShade="80"/>
        </w:rPr>
        <w:t>.</w:t>
      </w: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1632585</wp:posOffset>
            </wp:positionH>
            <wp:positionV relativeFrom="margin">
              <wp:posOffset>4608195</wp:posOffset>
            </wp:positionV>
            <wp:extent cx="4096385" cy="3638550"/>
            <wp:effectExtent l="318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115_11305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1" r="24836"/>
                    <a:stretch/>
                  </pic:blipFill>
                  <pic:spPr bwMode="auto">
                    <a:xfrm rot="5400000">
                      <a:off x="0" y="0"/>
                      <a:ext cx="409638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FIRMA DE TAREA.</w:t>
      </w:r>
    </w:p>
    <w:p w:rsidR="00785F17" w:rsidRPr="003E56EC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BC2584" w:rsidRDefault="00BC2584" w:rsidP="002D036B">
      <w:pPr>
        <w:tabs>
          <w:tab w:val="center" w:pos="4419"/>
          <w:tab w:val="left" w:pos="7852"/>
        </w:tabs>
        <w:rPr>
          <w:rFonts w:ascii="Arial" w:hAnsi="Arial" w:cs="Arial"/>
        </w:rPr>
      </w:pPr>
    </w:p>
    <w:p w:rsidR="00BC2584" w:rsidRPr="002D036B" w:rsidRDefault="00BC2584" w:rsidP="002D036B">
      <w:pPr>
        <w:tabs>
          <w:tab w:val="center" w:pos="4419"/>
          <w:tab w:val="left" w:pos="7852"/>
        </w:tabs>
        <w:rPr>
          <w:rFonts w:ascii="Arial" w:hAnsi="Arial" w:cs="Arial"/>
        </w:rPr>
      </w:pPr>
    </w:p>
    <w:sectPr w:rsidR="00BC2584" w:rsidRPr="002D036B" w:rsidSect="003E56EC">
      <w:pgSz w:w="12240" w:h="15840"/>
      <w:pgMar w:top="1417" w:right="1701" w:bottom="1417" w:left="1701" w:header="708" w:footer="708" w:gutter="0"/>
      <w:pgBorders w:offsetFrom="page">
        <w:top w:val="single" w:sz="8" w:space="24" w:color="323E4F" w:themeColor="text2" w:themeShade="BF"/>
        <w:left w:val="single" w:sz="8" w:space="24" w:color="323E4F" w:themeColor="text2" w:themeShade="BF"/>
        <w:bottom w:val="single" w:sz="8" w:space="24" w:color="323E4F" w:themeColor="text2" w:themeShade="BF"/>
        <w:right w:val="single" w:sz="8" w:space="24" w:color="323E4F" w:themeColor="text2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7BDD" w:rsidRDefault="00287BDD" w:rsidP="00AC3EF9">
      <w:pPr>
        <w:spacing w:after="0" w:line="240" w:lineRule="auto"/>
      </w:pPr>
      <w:r>
        <w:separator/>
      </w:r>
    </w:p>
  </w:endnote>
  <w:endnote w:type="continuationSeparator" w:id="0">
    <w:p w:rsidR="00287BDD" w:rsidRDefault="00287BDD" w:rsidP="00AC3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7BDD" w:rsidRDefault="00287BDD" w:rsidP="00AC3EF9">
      <w:pPr>
        <w:spacing w:after="0" w:line="240" w:lineRule="auto"/>
      </w:pPr>
      <w:r>
        <w:separator/>
      </w:r>
    </w:p>
  </w:footnote>
  <w:footnote w:type="continuationSeparator" w:id="0">
    <w:p w:rsidR="00287BDD" w:rsidRDefault="00287BDD" w:rsidP="00AC3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69D2"/>
    <w:multiLevelType w:val="hybridMultilevel"/>
    <w:tmpl w:val="B218E9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E7433"/>
    <w:multiLevelType w:val="multilevel"/>
    <w:tmpl w:val="4678E8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53FD6351"/>
    <w:multiLevelType w:val="hybridMultilevel"/>
    <w:tmpl w:val="00566570"/>
    <w:lvl w:ilvl="0" w:tplc="7BA268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FE30D2"/>
    <w:multiLevelType w:val="hybridMultilevel"/>
    <w:tmpl w:val="64B01B3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E"/>
    <w:rsid w:val="0015519E"/>
    <w:rsid w:val="001B296D"/>
    <w:rsid w:val="00287BDD"/>
    <w:rsid w:val="002D036B"/>
    <w:rsid w:val="003E56EC"/>
    <w:rsid w:val="004C7C94"/>
    <w:rsid w:val="00785F17"/>
    <w:rsid w:val="00900846"/>
    <w:rsid w:val="0094468C"/>
    <w:rsid w:val="00A0718D"/>
    <w:rsid w:val="00A36A73"/>
    <w:rsid w:val="00AC3EF9"/>
    <w:rsid w:val="00BC2584"/>
    <w:rsid w:val="00D4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35A06"/>
  <w15:chartTrackingRefBased/>
  <w15:docId w15:val="{5BB813A2-786A-4819-BA6F-857434C45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5519E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519E"/>
    <w:rPr>
      <w:rFonts w:eastAsiaTheme="minorEastAsia"/>
      <w:lang w:val="es-MX" w:eastAsia="es-MX"/>
    </w:rPr>
  </w:style>
  <w:style w:type="paragraph" w:styleId="Prrafodelista">
    <w:name w:val="List Paragraph"/>
    <w:basedOn w:val="Normal"/>
    <w:uiPriority w:val="34"/>
    <w:qFormat/>
    <w:rsid w:val="001B296D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0718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AC3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3EF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C3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3EF9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Ingeniería Mecatrónica   8-B                Cinemática de robots   Profesor: Morán.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416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Capitulo III</vt:lpstr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Capitulo III</dc:title>
  <dc:subject>Herramientas matemáticas para la localización espacial.</dc:subject>
  <dc:creator>jessi</dc:creator>
  <cp:keywords/>
  <dc:description/>
  <cp:lastModifiedBy> </cp:lastModifiedBy>
  <cp:revision>2</cp:revision>
  <dcterms:created xsi:type="dcterms:W3CDTF">2019-01-15T15:57:00Z</dcterms:created>
  <dcterms:modified xsi:type="dcterms:W3CDTF">2019-01-15T17:35:00Z</dcterms:modified>
</cp:coreProperties>
</file>