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00443712"/>
        <w:docPartObj>
          <w:docPartGallery w:val="Cover Pages"/>
          <w:docPartUnique/>
        </w:docPartObj>
      </w:sdtPr>
      <w:sdtEndPr/>
      <w:sdtContent>
        <w:p w:rsidR="0015519E" w:rsidRDefault="0015519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36A73" w:rsidRDefault="00550529">
                                <w:pPr>
                                  <w:pStyle w:val="Sinespaciado"/>
                                  <w:rPr>
                                    <w:color w:val="455F51" w:themeColor="text2"/>
                                  </w:rPr>
                                </w:pPr>
                                <w:r>
                                  <w:rPr>
                                    <w:color w:val="455F51" w:themeColor="text2"/>
                                  </w:rPr>
                                  <w:t>Jessic</w:t>
                                </w:r>
                                <w:r w:rsidR="00A36A73">
                                  <w:rPr>
                                    <w:color w:val="455F51" w:themeColor="text2"/>
                                  </w:rPr>
                                  <w:t>a Nayeli Lozada Canizal.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A36A73" w:rsidRDefault="00550529">
                          <w:pPr>
                            <w:pStyle w:val="Sinespaciado"/>
                            <w:rPr>
                              <w:color w:val="455F51" w:themeColor="text2"/>
                            </w:rPr>
                          </w:pPr>
                          <w:r>
                            <w:rPr>
                              <w:color w:val="455F51" w:themeColor="text2"/>
                            </w:rPr>
                            <w:t>Jessic</w:t>
                          </w:r>
                          <w:r w:rsidR="00A36A73">
                            <w:rPr>
                              <w:color w:val="455F51" w:themeColor="text2"/>
                            </w:rPr>
                            <w:t>a Nayeli Lozada Canizal.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36A73" w:rsidRDefault="00A36A73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eaf4d7 [660]" stroked="f" strokeweight="1pt">
                    <v:fill color2="#c1df87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A36A73" w:rsidRDefault="00A36A7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36A73" w:rsidRDefault="00A36A73" w:rsidP="00123A96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55f51 [3215]" stroked="f" strokeweight="1pt">
                    <v:textbox inset="14.4pt,14.4pt,14.4pt,28.8pt">
                      <w:txbxContent>
                        <w:p w:rsidR="00A36A73" w:rsidRDefault="00A36A73" w:rsidP="00123A96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1D3EF61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88804d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A61073F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99cb38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gency FB" w:eastAsia="Adobe Myungjo Std M" w:hAnsi="Agency FB" w:cstheme="majorBidi"/>
                                    <w:color w:val="0D0D0D" w:themeColor="text1" w:themeTint="F2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0D0D0D" w:themeColor="text1" w:themeTint="F2"/>
                                  </w:rPr>
                                </w:sdtEndPr>
                                <w:sdtContent>
                                  <w:p w:rsidR="00A36A73" w:rsidRPr="00123A96" w:rsidRDefault="00A36A73" w:rsidP="00123A96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="Agency FB" w:eastAsia="Adobe Myungjo Std M" w:hAnsi="Agency FB" w:cstheme="majorBidi"/>
                                        <w:color w:val="0D0D0D" w:themeColor="text1" w:themeTint="F2"/>
                                        <w:sz w:val="72"/>
                                        <w:szCs w:val="72"/>
                                      </w:rPr>
                                    </w:pPr>
                                    <w:r w:rsidRPr="00123A96">
                                      <w:rPr>
                                        <w:rFonts w:ascii="Agency FB" w:eastAsia="Adobe Myungjo Std M" w:hAnsi="Agency FB" w:cstheme="majorBidi"/>
                                        <w:color w:val="0D0D0D" w:themeColor="text1" w:themeTint="F2"/>
                                        <w:sz w:val="72"/>
                                        <w:szCs w:val="72"/>
                                      </w:rPr>
                                      <w:t>C</w:t>
                                    </w:r>
                                    <w:r w:rsidR="00550529" w:rsidRPr="00123A96">
                                      <w:rPr>
                                        <w:rFonts w:ascii="Agency FB" w:eastAsia="Adobe Myungjo Std M" w:hAnsi="Agency FB" w:cstheme="majorBidi"/>
                                        <w:color w:val="0D0D0D" w:themeColor="text1" w:themeTint="F2"/>
                                        <w:sz w:val="72"/>
                                        <w:szCs w:val="72"/>
                                      </w:rPr>
                                      <w:t>inemática del robot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C00000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36A73" w:rsidRPr="00123A96" w:rsidRDefault="00550529" w:rsidP="00123A96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C00000"/>
                                        <w:sz w:val="32"/>
                                        <w:szCs w:val="32"/>
                                      </w:rPr>
                                    </w:pPr>
                                    <w:r w:rsidRPr="00123A96">
                                      <w:rPr>
                                        <w:rFonts w:asciiTheme="majorHAnsi" w:eastAsiaTheme="majorEastAsia" w:hAnsiTheme="majorHAnsi" w:cstheme="majorBidi"/>
                                        <w:color w:val="C00000"/>
                                        <w:sz w:val="32"/>
                                        <w:szCs w:val="32"/>
                                      </w:rPr>
                                      <w:t>TAREA IV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gency FB" w:eastAsia="Adobe Myungjo Std M" w:hAnsi="Agency FB" w:cstheme="majorBidi"/>
                              <w:color w:val="0D0D0D" w:themeColor="text1" w:themeTint="F2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>
                            <w:rPr>
                              <w:color w:val="0D0D0D" w:themeColor="text1" w:themeTint="F2"/>
                            </w:rPr>
                          </w:sdtEndPr>
                          <w:sdtContent>
                            <w:p w:rsidR="00A36A73" w:rsidRPr="00123A96" w:rsidRDefault="00A36A73" w:rsidP="00123A96">
                              <w:pPr>
                                <w:spacing w:line="240" w:lineRule="auto"/>
                                <w:jc w:val="center"/>
                                <w:rPr>
                                  <w:rFonts w:ascii="Agency FB" w:eastAsia="Adobe Myungjo Std M" w:hAnsi="Agency FB" w:cstheme="majorBidi"/>
                                  <w:color w:val="0D0D0D" w:themeColor="text1" w:themeTint="F2"/>
                                  <w:sz w:val="72"/>
                                  <w:szCs w:val="72"/>
                                </w:rPr>
                              </w:pPr>
                              <w:r w:rsidRPr="00123A96">
                                <w:rPr>
                                  <w:rFonts w:ascii="Agency FB" w:eastAsia="Adobe Myungjo Std M" w:hAnsi="Agency FB" w:cstheme="majorBidi"/>
                                  <w:color w:val="0D0D0D" w:themeColor="text1" w:themeTint="F2"/>
                                  <w:sz w:val="72"/>
                                  <w:szCs w:val="72"/>
                                </w:rPr>
                                <w:t>C</w:t>
                              </w:r>
                              <w:r w:rsidR="00550529" w:rsidRPr="00123A96">
                                <w:rPr>
                                  <w:rFonts w:ascii="Agency FB" w:eastAsia="Adobe Myungjo Std M" w:hAnsi="Agency FB" w:cstheme="majorBidi"/>
                                  <w:color w:val="0D0D0D" w:themeColor="text1" w:themeTint="F2"/>
                                  <w:sz w:val="72"/>
                                  <w:szCs w:val="72"/>
                                </w:rPr>
                                <w:t>inemática del robot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C00000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A36A73" w:rsidRPr="00123A96" w:rsidRDefault="00550529" w:rsidP="00123A96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C00000"/>
                                  <w:sz w:val="32"/>
                                  <w:szCs w:val="32"/>
                                </w:rPr>
                              </w:pPr>
                              <w:r w:rsidRPr="00123A96">
                                <w:rPr>
                                  <w:rFonts w:asciiTheme="majorHAnsi" w:eastAsiaTheme="majorEastAsia" w:hAnsiTheme="majorHAnsi" w:cstheme="majorBidi"/>
                                  <w:color w:val="C00000"/>
                                  <w:sz w:val="32"/>
                                  <w:szCs w:val="32"/>
                                </w:rPr>
                                <w:t>TAREA IV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123A96" w:rsidP="0055052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>
                    <wp:simplePos x="0" y="0"/>
                    <wp:positionH relativeFrom="column">
                      <wp:posOffset>2520315</wp:posOffset>
                    </wp:positionH>
                    <wp:positionV relativeFrom="paragraph">
                      <wp:posOffset>178435</wp:posOffset>
                    </wp:positionV>
                    <wp:extent cx="2752725" cy="1238250"/>
                    <wp:effectExtent l="0" t="0" r="28575" b="19050"/>
                    <wp:wrapNone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52725" cy="123825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23A96" w:rsidRDefault="00123A96" w:rsidP="00123A96"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Pr="00123A96">
                                      <w:rPr>
                                        <w:color w:val="0D0D0D" w:themeColor="text1" w:themeTint="F2"/>
                                      </w:rPr>
                                      <w:t xml:space="preserve">Ingeniería Mecatrónica   8-B                Cinemática de robots   Profesor: C. Morán.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ángulo 11" o:spid="_x0000_s1030" style="position:absolute;margin-left:198.45pt;margin-top:14.05pt;width:216.75pt;height:9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" fillcolor="#c1df87 [1940]" strokecolor="#4c661a [1604]" strokeweight="1pt">
                    <v:textbox>
                      <w:txbxContent>
                        <w:p w:rsidR="00123A96" w:rsidRDefault="00123A96" w:rsidP="00123A96"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Pr="00123A96">
                                <w:rPr>
                                  <w:color w:val="0D0D0D" w:themeColor="text1" w:themeTint="F2"/>
                                </w:rPr>
                                <w:t xml:space="preserve">Ingeniería Mecatrónica   8-B                Cinemática de robots   Profesor: C. Morán.  </w:t>
                              </w:r>
                            </w:sdtContent>
                          </w:sdt>
                        </w:p>
                      </w:txbxContent>
                    </v:textbox>
                  </v:rect>
                </w:pict>
              </mc:Fallback>
            </mc:AlternateContent>
          </w:r>
        </w:p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550529" w:rsidP="00550529"/>
        <w:p w:rsidR="00550529" w:rsidRDefault="00A81411" w:rsidP="00550529"/>
      </w:sdtContent>
    </w:sdt>
    <w:p w:rsidR="00D47850" w:rsidRPr="00A4174F" w:rsidRDefault="00A4174F" w:rsidP="00A4174F">
      <w:pPr>
        <w:pStyle w:val="Ttulo1"/>
        <w:rPr>
          <w:rFonts w:ascii="Adobe Pi Std" w:hAnsi="Adobe Pi Std"/>
          <w:color w:val="003366"/>
          <w:sz w:val="40"/>
        </w:rPr>
      </w:pPr>
      <w:r>
        <w:rPr>
          <w:rFonts w:ascii="Adobe Pi Std" w:hAnsi="Adobe Pi Std"/>
          <w:color w:val="003366"/>
          <w:sz w:val="40"/>
        </w:rPr>
        <w:lastRenderedPageBreak/>
        <w:t xml:space="preserve">     </w:t>
      </w:r>
      <w:r w:rsidR="00D47850" w:rsidRPr="00A4174F">
        <w:rPr>
          <w:rFonts w:ascii="Adobe Pi Std" w:hAnsi="Adobe Pi Std"/>
          <w:color w:val="003366"/>
          <w:sz w:val="40"/>
        </w:rPr>
        <w:t>Cinem</w:t>
      </w:r>
      <w:r w:rsidR="00D47850" w:rsidRPr="00A4174F">
        <w:rPr>
          <w:rFonts w:ascii="Cambria" w:hAnsi="Cambria" w:cs="Cambria"/>
          <w:color w:val="003366"/>
          <w:sz w:val="40"/>
        </w:rPr>
        <w:t>á</w:t>
      </w:r>
      <w:r w:rsidR="00D47850" w:rsidRPr="00A4174F">
        <w:rPr>
          <w:rFonts w:ascii="Adobe Pi Std" w:hAnsi="Adobe Pi Std"/>
          <w:color w:val="003366"/>
          <w:sz w:val="40"/>
        </w:rPr>
        <w:t>tica de Robots:</w:t>
      </w:r>
    </w:p>
    <w:p w:rsidR="00123A96" w:rsidRPr="00123A96" w:rsidRDefault="00A4174F" w:rsidP="00123A96">
      <w:r>
        <w:rPr>
          <w:rFonts w:ascii="Adobe Pi Std" w:hAnsi="Adobe Pi Std"/>
          <w:noProof/>
          <w:color w:val="C00000"/>
          <w:sz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102870</wp:posOffset>
                </wp:positionV>
                <wp:extent cx="3171825" cy="123825"/>
                <wp:effectExtent l="0" t="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1238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8A3A9" id="Rectángulo 12" o:spid="_x0000_s1026" style="position:absolute;margin-left:0;margin-top:8.1pt;width:249.75pt;height:9.7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" fillcolor="#31521b [1605]" strokecolor="#002060" strokeweight="1pt">
                <w10:wrap anchorx="margin"/>
              </v:rect>
            </w:pict>
          </mc:Fallback>
        </mc:AlternateContent>
      </w:r>
    </w:p>
    <w:p w:rsidR="00123A96" w:rsidRPr="00123A96" w:rsidRDefault="00123A96" w:rsidP="00123A96"/>
    <w:p w:rsidR="00D47850" w:rsidRPr="00A4174F" w:rsidRDefault="00D47850" w:rsidP="001B296D">
      <w:pPr>
        <w:jc w:val="both"/>
        <w:rPr>
          <w:rFonts w:ascii="Arial" w:hAnsi="Arial" w:cs="Arial"/>
          <w:sz w:val="24"/>
          <w:szCs w:val="24"/>
        </w:rPr>
      </w:pPr>
      <w:r w:rsidRPr="00A4174F">
        <w:rPr>
          <w:rFonts w:ascii="Arial" w:hAnsi="Arial" w:cs="Arial"/>
          <w:sz w:val="24"/>
          <w:szCs w:val="24"/>
        </w:rPr>
        <w:t>Estudia</w:t>
      </w:r>
      <w:r w:rsidR="0094468C" w:rsidRPr="00A4174F">
        <w:rPr>
          <w:rFonts w:ascii="Arial" w:hAnsi="Arial" w:cs="Arial"/>
          <w:sz w:val="24"/>
          <w:szCs w:val="24"/>
        </w:rPr>
        <w:t xml:space="preserve"> el movimiento que realiza el robot </w:t>
      </w:r>
      <w:r w:rsidR="00550529" w:rsidRPr="00A4174F">
        <w:rPr>
          <w:rFonts w:ascii="Arial" w:hAnsi="Arial" w:cs="Arial"/>
          <w:sz w:val="24"/>
          <w:szCs w:val="24"/>
        </w:rPr>
        <w:t xml:space="preserve">con respecto a </w:t>
      </w:r>
      <w:r w:rsidR="0094468C" w:rsidRPr="00A4174F">
        <w:rPr>
          <w:rFonts w:ascii="Arial" w:hAnsi="Arial" w:cs="Arial"/>
          <w:sz w:val="24"/>
          <w:szCs w:val="24"/>
        </w:rPr>
        <w:t>u</w:t>
      </w:r>
      <w:r w:rsidR="00550529" w:rsidRPr="00A4174F">
        <w:rPr>
          <w:rFonts w:ascii="Arial" w:hAnsi="Arial" w:cs="Arial"/>
          <w:sz w:val="24"/>
          <w:szCs w:val="24"/>
        </w:rPr>
        <w:t>n</w:t>
      </w:r>
      <w:r w:rsidR="0094468C" w:rsidRPr="00A4174F">
        <w:rPr>
          <w:rFonts w:ascii="Arial" w:hAnsi="Arial" w:cs="Arial"/>
          <w:sz w:val="24"/>
          <w:szCs w:val="24"/>
        </w:rPr>
        <w:t xml:space="preserve"> sistema de referencia.</w:t>
      </w:r>
      <w:r w:rsidR="00550529" w:rsidRPr="00A4174F">
        <w:rPr>
          <w:rFonts w:ascii="Arial" w:hAnsi="Arial" w:cs="Arial"/>
          <w:sz w:val="24"/>
          <w:szCs w:val="24"/>
        </w:rPr>
        <w:t xml:space="preserve"> Se interesa por la descripción analítica del movimiento espacial del robot como una función del tiempo. Y en especial, las relaciones de posición y orientación del extremo final del robot.</w:t>
      </w:r>
    </w:p>
    <w:p w:rsidR="00550529" w:rsidRPr="00A4174F" w:rsidRDefault="00550529" w:rsidP="001B296D">
      <w:pPr>
        <w:jc w:val="both"/>
        <w:rPr>
          <w:rFonts w:ascii="Arial" w:hAnsi="Arial" w:cs="Arial"/>
          <w:sz w:val="24"/>
          <w:szCs w:val="24"/>
        </w:rPr>
      </w:pPr>
      <w:r w:rsidRPr="00A4174F">
        <w:rPr>
          <w:rFonts w:ascii="Arial" w:hAnsi="Arial" w:cs="Arial"/>
          <w:sz w:val="24"/>
          <w:szCs w:val="24"/>
        </w:rPr>
        <w:t>Hay dos problemas fundamentales en la cinemática:</w:t>
      </w:r>
    </w:p>
    <w:p w:rsidR="0094468C" w:rsidRPr="00A4174F" w:rsidRDefault="00550529" w:rsidP="00123A96">
      <w:pPr>
        <w:pStyle w:val="Ttulo2"/>
        <w:numPr>
          <w:ilvl w:val="0"/>
          <w:numId w:val="5"/>
        </w:numPr>
        <w:rPr>
          <w:rFonts w:ascii="Arial" w:hAnsi="Arial" w:cs="Arial"/>
          <w:color w:val="297C52" w:themeColor="accent3" w:themeShade="BF"/>
          <w:sz w:val="24"/>
          <w:szCs w:val="24"/>
        </w:rPr>
      </w:pPr>
      <w:r w:rsidRPr="00A4174F">
        <w:rPr>
          <w:rFonts w:ascii="Arial" w:hAnsi="Arial" w:cs="Arial"/>
          <w:color w:val="297C52" w:themeColor="accent3" w:themeShade="BF"/>
          <w:sz w:val="24"/>
          <w:szCs w:val="24"/>
        </w:rPr>
        <w:t>Problemática c</w:t>
      </w:r>
      <w:r w:rsidR="0094468C" w:rsidRPr="00A4174F">
        <w:rPr>
          <w:rFonts w:ascii="Arial" w:hAnsi="Arial" w:cs="Arial"/>
          <w:color w:val="297C52" w:themeColor="accent3" w:themeShade="BF"/>
          <w:sz w:val="24"/>
          <w:szCs w:val="24"/>
        </w:rPr>
        <w:t>inemática directa:</w:t>
      </w:r>
    </w:p>
    <w:p w:rsidR="0094468C" w:rsidRDefault="0094468C" w:rsidP="0094468C">
      <w:pPr>
        <w:jc w:val="both"/>
        <w:rPr>
          <w:rFonts w:ascii="Arial" w:hAnsi="Arial" w:cs="Arial"/>
          <w:sz w:val="24"/>
          <w:szCs w:val="24"/>
        </w:rPr>
      </w:pPr>
      <w:r w:rsidRPr="00A4174F">
        <w:rPr>
          <w:rFonts w:ascii="Arial" w:hAnsi="Arial" w:cs="Arial"/>
          <w:sz w:val="24"/>
          <w:szCs w:val="24"/>
        </w:rPr>
        <w:t xml:space="preserve">Determina cuál es la posición y orientación del extremo del robot con respecto a un sistema de coordenadas como referencia. </w:t>
      </w:r>
    </w:p>
    <w:p w:rsidR="00A4174F" w:rsidRPr="00A4174F" w:rsidRDefault="00A4174F" w:rsidP="00A4174F">
      <w:pPr>
        <w:pStyle w:val="Ttulo3"/>
        <w:numPr>
          <w:ilvl w:val="0"/>
          <w:numId w:val="5"/>
        </w:numPr>
        <w:rPr>
          <w:rFonts w:ascii="Arial" w:hAnsi="Arial" w:cs="Arial"/>
          <w:color w:val="297C52" w:themeColor="accent3" w:themeShade="BF"/>
        </w:rPr>
      </w:pPr>
      <w:r w:rsidRPr="00A4174F">
        <w:rPr>
          <w:rFonts w:ascii="Arial" w:hAnsi="Arial" w:cs="Arial"/>
          <w:color w:val="297C52" w:themeColor="accent3" w:themeShade="BF"/>
        </w:rPr>
        <w:t>Métodos de solución de problema cinemática directa</w:t>
      </w: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3E9219A1" wp14:editId="05EE0C69">
            <wp:extent cx="5486400" cy="3200400"/>
            <wp:effectExtent l="0" t="0" r="1905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5920EB" w:rsidRDefault="005920EB" w:rsidP="00A4174F">
      <w:pPr>
        <w:pStyle w:val="Ttulo4"/>
        <w:rPr>
          <w:rFonts w:ascii="Arial" w:hAnsi="Arial" w:cs="Arial"/>
          <w:i w:val="0"/>
          <w:color w:val="0D0D0D" w:themeColor="text1" w:themeTint="F2"/>
          <w:sz w:val="24"/>
          <w:szCs w:val="24"/>
        </w:rPr>
      </w:pPr>
      <w:r w:rsidRPr="005920EB">
        <w:rPr>
          <w:rFonts w:ascii="Arial" w:hAnsi="Arial" w:cs="Arial"/>
          <w:i w:val="0"/>
          <w:color w:val="0D0D0D" w:themeColor="text1" w:themeTint="F2"/>
          <w:sz w:val="24"/>
          <w:szCs w:val="24"/>
        </w:rPr>
        <w:t>En esta investigación sólo se hará referencia a la de matriz de transformación homogénea.</w:t>
      </w:r>
    </w:p>
    <w:p w:rsidR="005920EB" w:rsidRPr="005920EB" w:rsidRDefault="005920EB" w:rsidP="005920EB"/>
    <w:p w:rsidR="00A4174F" w:rsidRPr="005920EB" w:rsidRDefault="00A4174F" w:rsidP="00A4174F">
      <w:pPr>
        <w:pStyle w:val="Ttulo4"/>
        <w:rPr>
          <w:rFonts w:ascii="Arial" w:hAnsi="Arial" w:cs="Arial"/>
          <w:i w:val="0"/>
          <w:color w:val="297C52" w:themeColor="accent3" w:themeShade="BF"/>
          <w:sz w:val="24"/>
          <w:szCs w:val="24"/>
        </w:rPr>
      </w:pPr>
      <w:r w:rsidRPr="005920EB">
        <w:rPr>
          <w:rFonts w:ascii="Arial" w:hAnsi="Arial" w:cs="Arial"/>
          <w:i w:val="0"/>
          <w:color w:val="297C52" w:themeColor="accent3" w:themeShade="BF"/>
          <w:sz w:val="24"/>
          <w:szCs w:val="24"/>
        </w:rPr>
        <w:t>Matriz de transformación homogénea:</w:t>
      </w:r>
    </w:p>
    <w:p w:rsidR="00A4174F" w:rsidRPr="00A4174F" w:rsidRDefault="00A4174F" w:rsidP="00A4174F">
      <w:pPr>
        <w:tabs>
          <w:tab w:val="center" w:pos="4419"/>
          <w:tab w:val="left" w:pos="7852"/>
        </w:tabs>
        <w:jc w:val="both"/>
        <w:rPr>
          <w:rFonts w:ascii="Arial" w:hAnsi="Arial" w:cs="Arial"/>
          <w:color w:val="4D671B" w:themeColor="accent1" w:themeShade="80"/>
          <w:sz w:val="24"/>
          <w:szCs w:val="24"/>
        </w:rPr>
      </w:pPr>
      <w:r w:rsidRPr="00A4174F">
        <w:rPr>
          <w:rFonts w:ascii="Arial" w:hAnsi="Arial" w:cs="Arial"/>
          <w:color w:val="4D671B" w:themeColor="accent1" w:themeShade="80"/>
          <w:sz w:val="24"/>
          <w:szCs w:val="24"/>
        </w:rPr>
        <w:t>Algebra vectorial y matricial.</w:t>
      </w:r>
    </w:p>
    <w:p w:rsidR="00A4174F" w:rsidRDefault="00A4174F" w:rsidP="00A4174F">
      <w:pPr>
        <w:tabs>
          <w:tab w:val="center" w:pos="4419"/>
          <w:tab w:val="left" w:pos="7852"/>
        </w:tabs>
        <w:jc w:val="both"/>
        <w:rPr>
          <w:rFonts w:ascii="Arial" w:hAnsi="Arial" w:cs="Arial"/>
          <w:sz w:val="24"/>
          <w:szCs w:val="24"/>
        </w:rPr>
      </w:pPr>
      <w:r w:rsidRPr="00A4174F">
        <w:rPr>
          <w:rFonts w:ascii="Arial" w:hAnsi="Arial" w:cs="Arial"/>
          <w:sz w:val="24"/>
          <w:szCs w:val="24"/>
        </w:rPr>
        <w:t xml:space="preserve">C/U de los elementos que componen el brazo robótico es una cadena cinemática en la que c/eslabón se encuentra unido por articulación. Es suficiente con encontrar una matriz de transformación que calcule o transforme la posición del extremo del robot tomando como coordenadas de referencia la base. </w:t>
      </w:r>
    </w:p>
    <w:p w:rsidR="005920EB" w:rsidRPr="00A4174F" w:rsidRDefault="005920EB" w:rsidP="00A4174F">
      <w:pPr>
        <w:tabs>
          <w:tab w:val="center" w:pos="4419"/>
          <w:tab w:val="left" w:pos="7852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Denavit Y Hartenberg propusieron un método cinemático para describir y representar la geometría espacial de los elementos de una cadena cinemática, y en particular de un robot, como referencia un sistema fijo.</w:t>
      </w:r>
    </w:p>
    <w:p w:rsidR="00A4174F" w:rsidRPr="00C7324B" w:rsidRDefault="00A4174F" w:rsidP="00C7324B">
      <w:pPr>
        <w:pStyle w:val="Ttulo5"/>
        <w:rPr>
          <w:rFonts w:ascii="Arial" w:hAnsi="Arial" w:cs="Arial"/>
          <w:sz w:val="24"/>
        </w:rPr>
      </w:pPr>
      <w:r w:rsidRPr="00C7324B">
        <w:rPr>
          <w:rFonts w:ascii="Arial" w:hAnsi="Arial" w:cs="Arial"/>
          <w:sz w:val="24"/>
        </w:rPr>
        <w:t>Representación Denavit Hartenberg (D-H)</w:t>
      </w:r>
    </w:p>
    <w:p w:rsidR="005920EB" w:rsidRDefault="005920EB" w:rsidP="00A4174F">
      <w:pPr>
        <w:tabs>
          <w:tab w:val="center" w:pos="4419"/>
          <w:tab w:val="left" w:pos="7852"/>
        </w:tabs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Ellos propusieron en 1955 un método matricial</w:t>
      </w:r>
      <w:r w:rsidR="00C7324B">
        <w:rPr>
          <w:rFonts w:ascii="Arial" w:hAnsi="Arial" w:cs="Arial"/>
          <w:sz w:val="24"/>
          <w:szCs w:val="24"/>
        </w:rPr>
        <w:t xml:space="preserve"> que permite establecer de manera sistemática un sistema de coordenadas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[s]</m:t>
        </m:r>
      </m:oMath>
      <w:r w:rsidR="00C7324B">
        <w:rPr>
          <w:rFonts w:ascii="Arial" w:eastAsiaTheme="minorEastAsia" w:hAnsi="Arial" w:cs="Arial"/>
          <w:sz w:val="24"/>
          <w:szCs w:val="24"/>
        </w:rPr>
        <w:t xml:space="preserve"> ligado a cada eslabón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i</m:t>
        </m:r>
      </m:oMath>
      <w:r w:rsidR="00C7324B">
        <w:rPr>
          <w:rFonts w:ascii="Arial" w:eastAsiaTheme="minorEastAsia" w:hAnsi="Arial" w:cs="Arial"/>
          <w:sz w:val="24"/>
          <w:szCs w:val="24"/>
        </w:rPr>
        <w:t xml:space="preserve"> de una cadena articulada, pudiéndose determinar a continuación las ecuaciones cinemáticas de la cadena completa.</w:t>
      </w:r>
    </w:p>
    <w:p w:rsidR="00C7324B" w:rsidRDefault="00C7324B" w:rsidP="00A4174F">
      <w:pPr>
        <w:tabs>
          <w:tab w:val="center" w:pos="4419"/>
          <w:tab w:val="left" w:pos="785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Según la representación D-H, escogiendo adecuadamente los sistemas de coordenadas asociadas a cada eslabón, será posible pasar de uno al siguiente mediante 4 trasformaciones básicas que dependen exclusivamente de las características (fundamentales) geométricas de cada eslabón.</w:t>
      </w:r>
    </w:p>
    <w:p w:rsidR="00C7324B" w:rsidRPr="00C7324B" w:rsidRDefault="00C7324B" w:rsidP="00C7324B">
      <w:pPr>
        <w:pStyle w:val="Ttulo6"/>
        <w:rPr>
          <w:rFonts w:ascii="Arial" w:hAnsi="Arial" w:cs="Arial"/>
          <w:sz w:val="24"/>
        </w:rPr>
      </w:pPr>
    </w:p>
    <w:p w:rsidR="00C7324B" w:rsidRPr="00C7324B" w:rsidRDefault="00C7324B" w:rsidP="00C7324B">
      <w:pPr>
        <w:pStyle w:val="Ttulo6"/>
        <w:rPr>
          <w:rFonts w:ascii="Arial" w:hAnsi="Arial" w:cs="Arial"/>
          <w:sz w:val="24"/>
        </w:rPr>
      </w:pPr>
      <w:r w:rsidRPr="00C7324B">
        <w:rPr>
          <w:rFonts w:ascii="Arial" w:hAnsi="Arial" w:cs="Arial"/>
          <w:sz w:val="24"/>
        </w:rPr>
        <w:tab/>
        <w:t>Principios básicos de la representación D-H</w:t>
      </w:r>
    </w:p>
    <w:p w:rsidR="00A4174F" w:rsidRPr="00A4174F" w:rsidRDefault="00A4174F" w:rsidP="00A4174F">
      <w:pPr>
        <w:pStyle w:val="Prrafodelista"/>
        <w:numPr>
          <w:ilvl w:val="0"/>
          <w:numId w:val="4"/>
        </w:numPr>
        <w:tabs>
          <w:tab w:val="center" w:pos="4419"/>
          <w:tab w:val="left" w:pos="7852"/>
        </w:tabs>
        <w:rPr>
          <w:rFonts w:ascii="Arial" w:hAnsi="Arial" w:cs="Arial"/>
          <w:sz w:val="24"/>
          <w:szCs w:val="24"/>
        </w:rPr>
      </w:pPr>
      <w:r w:rsidRPr="00A4174F">
        <w:rPr>
          <w:rFonts w:ascii="Arial" w:hAnsi="Arial" w:cs="Arial"/>
          <w:sz w:val="24"/>
          <w:szCs w:val="24"/>
        </w:rPr>
        <w:t xml:space="preserve">Rotación alrededor del eje </w:t>
      </w:r>
      <m:oMath>
        <m:r>
          <m:rPr>
            <m:sty m:val="p"/>
          </m:rPr>
          <w:rPr>
            <w:rFonts w:ascii="Cambria Math" w:hAnsi="Cambria Math" w:cs="Arial"/>
            <w:color w:val="222F28" w:themeColor="text2" w:themeShade="80"/>
            <w:sz w:val="24"/>
            <w:szCs w:val="24"/>
          </w:rPr>
          <m:t>Zi-1</m:t>
        </m:r>
      </m:oMath>
      <w:r w:rsidRPr="00A4174F">
        <w:rPr>
          <w:rFonts w:ascii="Arial" w:eastAsiaTheme="minorEastAsia" w:hAnsi="Arial" w:cs="Arial"/>
          <w:sz w:val="24"/>
          <w:szCs w:val="24"/>
        </w:rPr>
        <w:t xml:space="preserve"> un ángulo </w:t>
      </w:r>
      <m:oMath>
        <m:r>
          <m:rPr>
            <m:sty m:val="p"/>
          </m:rPr>
          <w:rPr>
            <w:rFonts w:ascii="Cambria Math" w:eastAsiaTheme="minorEastAsia" w:hAnsi="Cambria Math" w:cs="Arial"/>
            <w:color w:val="222F28" w:themeColor="text2" w:themeShade="80"/>
            <w:sz w:val="24"/>
            <w:szCs w:val="24"/>
          </w:rPr>
          <m:t>θi</m:t>
        </m:r>
      </m:oMath>
      <w:r w:rsidRPr="00A4174F">
        <w:rPr>
          <w:rFonts w:ascii="Arial" w:eastAsiaTheme="minorEastAsia" w:hAnsi="Arial" w:cs="Arial"/>
          <w:sz w:val="24"/>
          <w:szCs w:val="24"/>
        </w:rPr>
        <w:t>.</w:t>
      </w:r>
    </w:p>
    <w:p w:rsidR="00A4174F" w:rsidRPr="00A4174F" w:rsidRDefault="00A4174F" w:rsidP="00A4174F">
      <w:pPr>
        <w:pStyle w:val="Prrafodelista"/>
        <w:numPr>
          <w:ilvl w:val="0"/>
          <w:numId w:val="4"/>
        </w:numPr>
        <w:tabs>
          <w:tab w:val="center" w:pos="4419"/>
          <w:tab w:val="left" w:pos="7852"/>
        </w:tabs>
        <w:rPr>
          <w:rFonts w:ascii="Arial" w:eastAsiaTheme="minorEastAsia" w:hAnsi="Arial" w:cs="Arial"/>
          <w:color w:val="000000" w:themeColor="text1"/>
          <w:sz w:val="24"/>
          <w:szCs w:val="24"/>
        </w:rPr>
      </w:pPr>
      <w:r w:rsidRPr="00A4174F">
        <w:rPr>
          <w:rFonts w:ascii="Arial" w:hAnsi="Arial" w:cs="Arial"/>
          <w:sz w:val="24"/>
          <w:szCs w:val="24"/>
        </w:rPr>
        <w:t xml:space="preserve">Traslación a lo largo de </w:t>
      </w:r>
      <m:oMath>
        <m:r>
          <m:rPr>
            <m:sty m:val="p"/>
          </m:rPr>
          <w:rPr>
            <w:rFonts w:ascii="Cambria Math" w:hAnsi="Cambria Math" w:cs="Arial"/>
            <w:color w:val="222F28" w:themeColor="text2" w:themeShade="80"/>
            <w:sz w:val="24"/>
            <w:szCs w:val="24"/>
          </w:rPr>
          <m:t>Zi-1</m:t>
        </m:r>
      </m:oMath>
      <w:r w:rsidRPr="00A4174F">
        <w:rPr>
          <w:rFonts w:ascii="Arial" w:eastAsiaTheme="minorEastAsia" w:hAnsi="Arial" w:cs="Arial"/>
          <w:color w:val="222F28" w:themeColor="text2" w:themeShade="80"/>
          <w:sz w:val="24"/>
          <w:szCs w:val="24"/>
        </w:rPr>
        <w:t xml:space="preserve"> </w:t>
      </w:r>
      <w:r w:rsidRPr="00A4174F">
        <w:rPr>
          <w:rFonts w:ascii="Arial" w:eastAsiaTheme="minorEastAsia" w:hAnsi="Arial" w:cs="Arial"/>
          <w:sz w:val="24"/>
          <w:szCs w:val="24"/>
        </w:rPr>
        <w:t xml:space="preserve">una distancia </w:t>
      </w:r>
      <m:oMath>
        <m:r>
          <m:rPr>
            <m:sty m:val="p"/>
          </m:rPr>
          <w:rPr>
            <w:rFonts w:ascii="Cambria Math" w:eastAsiaTheme="minorEastAsia" w:hAnsi="Cambria Math" w:cs="Arial"/>
            <w:color w:val="222F28" w:themeColor="text2" w:themeShade="80"/>
            <w:sz w:val="24"/>
            <w:szCs w:val="24"/>
          </w:rPr>
          <m:t xml:space="preserve">di:vector di </m:t>
        </m:r>
        <m:d>
          <m:dPr>
            <m:ctrlPr>
              <w:rPr>
                <w:rFonts w:ascii="Cambria Math" w:eastAsiaTheme="minorEastAsia" w:hAnsi="Cambria Math" w:cs="Arial"/>
                <w:color w:val="222F28" w:themeColor="text2" w:themeShade="80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Arial"/>
                <w:color w:val="222F28" w:themeColor="text2" w:themeShade="80"/>
                <w:sz w:val="24"/>
                <w:szCs w:val="24"/>
              </w:rPr>
              <m:t>0,0,di</m:t>
            </m:r>
          </m:e>
        </m:d>
      </m:oMath>
    </w:p>
    <w:p w:rsidR="00A4174F" w:rsidRPr="003E56EC" w:rsidRDefault="00A4174F" w:rsidP="00A4174F">
      <w:pPr>
        <w:pStyle w:val="Prrafodelista"/>
        <w:numPr>
          <w:ilvl w:val="0"/>
          <w:numId w:val="4"/>
        </w:numPr>
        <w:tabs>
          <w:tab w:val="center" w:pos="4419"/>
          <w:tab w:val="left" w:pos="7852"/>
        </w:tabs>
        <w:rPr>
          <w:rFonts w:ascii="Arial" w:eastAsiaTheme="minorEastAsia" w:hAnsi="Arial" w:cs="Arial"/>
          <w:color w:val="000000" w:themeColor="text1"/>
        </w:rPr>
      </w:pPr>
      <w:r w:rsidRPr="003E56EC">
        <w:rPr>
          <w:rFonts w:ascii="Arial" w:eastAsiaTheme="minorEastAsia" w:hAnsi="Arial" w:cs="Arial"/>
          <w:color w:val="000000" w:themeColor="text1"/>
        </w:rPr>
        <w:t xml:space="preserve">Translación a lo largo de </w:t>
      </w:r>
      <m:oMath>
        <m:r>
          <w:rPr>
            <w:rFonts w:ascii="Cambria Math" w:eastAsiaTheme="minorEastAsia" w:hAnsi="Cambria Math" w:cs="Arial"/>
            <w:color w:val="222F28" w:themeColor="text2" w:themeShade="80"/>
          </w:rPr>
          <m:t>Xi</m:t>
        </m:r>
      </m:oMath>
      <w:r w:rsidRPr="003E56EC">
        <w:rPr>
          <w:rFonts w:ascii="Arial" w:eastAsiaTheme="minorEastAsia" w:hAnsi="Arial" w:cs="Arial"/>
          <w:color w:val="000000" w:themeColor="text1"/>
        </w:rPr>
        <w:t xml:space="preserve"> una distancia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222F28" w:themeColor="text2" w:themeShade="80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222F28" w:themeColor="text2" w:themeShade="80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222F28" w:themeColor="text2" w:themeShade="80"/>
              </w:rPr>
              <m:t>i</m:t>
            </m:r>
          </m:sub>
        </m:sSub>
        <m:r>
          <w:rPr>
            <w:rFonts w:ascii="Cambria Math" w:eastAsiaTheme="minorEastAsia" w:hAnsi="Cambria Math" w:cs="Arial"/>
            <w:color w:val="000000" w:themeColor="text1"/>
          </w:rPr>
          <m:t xml:space="preserve">:vector 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</w:rPr>
              <m:t>i</m:t>
            </m:r>
          </m:sub>
        </m:sSub>
        <m:r>
          <w:rPr>
            <w:rFonts w:ascii="Cambria Math" w:eastAsiaTheme="minorEastAsia" w:hAnsi="Cambria Math" w:cs="Arial"/>
            <w:color w:val="000000" w:themeColor="text1"/>
          </w:rPr>
          <m:t>(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</w:rPr>
              <m:t>i</m:t>
            </m:r>
          </m:sub>
        </m:sSub>
        <m:r>
          <w:rPr>
            <w:rFonts w:ascii="Cambria Math" w:eastAsiaTheme="minorEastAsia" w:hAnsi="Cambria Math" w:cs="Arial"/>
            <w:color w:val="000000" w:themeColor="text1"/>
          </w:rPr>
          <m:t xml:space="preserve">, 0,0) </m:t>
        </m:r>
      </m:oMath>
    </w:p>
    <w:p w:rsidR="00A4174F" w:rsidRPr="00A12D3E" w:rsidRDefault="00A4174F" w:rsidP="00A12D3E">
      <w:pPr>
        <w:pStyle w:val="Prrafodelista"/>
        <w:numPr>
          <w:ilvl w:val="0"/>
          <w:numId w:val="4"/>
        </w:num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Rotación alrededor del eje </w:t>
      </w:r>
      <m:oMath>
        <m:r>
          <w:rPr>
            <w:rFonts w:ascii="Cambria Math" w:eastAsiaTheme="minorEastAsia" w:hAnsi="Cambria Math" w:cs="Arial"/>
            <w:color w:val="222F28" w:themeColor="text2" w:themeShade="80"/>
          </w:rPr>
          <m:t>Xi</m:t>
        </m:r>
      </m:oMath>
      <w:r>
        <w:rPr>
          <w:rFonts w:ascii="Arial" w:eastAsiaTheme="minorEastAsia" w:hAnsi="Arial" w:cs="Arial"/>
        </w:rPr>
        <w:t xml:space="preserve"> del ángulo </w:t>
      </w:r>
      <m:oMath>
        <m:r>
          <w:rPr>
            <w:rFonts w:ascii="Cambria Math" w:eastAsiaTheme="minorEastAsia" w:hAnsi="Cambria Math" w:cs="Arial"/>
            <w:color w:val="222F28" w:themeColor="text2" w:themeShade="80"/>
          </w:rPr>
          <m:t>αi;</m:t>
        </m:r>
      </m:oMath>
    </w:p>
    <w:p w:rsidR="00A12D3E" w:rsidRPr="00A12D3E" w:rsidRDefault="00A12D3E" w:rsidP="00A12D3E">
      <w:pPr>
        <w:pStyle w:val="Prrafodelista"/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A4174F" w:rsidRPr="00A12D3E" w:rsidRDefault="00A12D3E" w:rsidP="00A12D3E">
      <w:pPr>
        <w:pStyle w:val="Ttulo6"/>
        <w:rPr>
          <w:rFonts w:ascii="Arial" w:hAnsi="Arial" w:cs="Arial"/>
          <w:sz w:val="24"/>
        </w:rPr>
      </w:pPr>
      <w:r w:rsidRPr="00A12D3E">
        <w:rPr>
          <w:rFonts w:ascii="Arial" w:hAnsi="Arial" w:cs="Arial"/>
          <w:sz w:val="24"/>
        </w:rPr>
        <w:t>Algoritmo de Denavit-Hartenberg</w:t>
      </w:r>
      <w:r>
        <w:rPr>
          <w:rFonts w:ascii="Arial" w:hAnsi="Arial" w:cs="Arial"/>
          <w:sz w:val="24"/>
        </w:rPr>
        <w:t>:</w:t>
      </w:r>
    </w:p>
    <w:p w:rsidR="00A4174F" w:rsidRDefault="00A12D3E" w:rsidP="00A4174F">
      <w:pPr>
        <w:tabs>
          <w:tab w:val="left" w:pos="1290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E4AF2F5">
            <wp:simplePos x="0" y="0"/>
            <wp:positionH relativeFrom="margin">
              <wp:posOffset>582295</wp:posOffset>
            </wp:positionH>
            <wp:positionV relativeFrom="margin">
              <wp:posOffset>4458335</wp:posOffset>
            </wp:positionV>
            <wp:extent cx="4810125" cy="4144010"/>
            <wp:effectExtent l="0" t="0" r="0" b="88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24151" r="31432" b="8230"/>
                    <a:stretch/>
                  </pic:blipFill>
                  <pic:spPr bwMode="auto">
                    <a:xfrm>
                      <a:off x="0" y="0"/>
                      <a:ext cx="4810125" cy="414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4174F">
        <w:rPr>
          <w:rFonts w:ascii="Arial" w:hAnsi="Arial" w:cs="Arial"/>
          <w:sz w:val="24"/>
          <w:szCs w:val="24"/>
        </w:rPr>
        <w:tab/>
      </w: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A4174F" w:rsidRPr="00A4174F" w:rsidRDefault="00A4174F" w:rsidP="0094468C">
      <w:pPr>
        <w:jc w:val="both"/>
        <w:rPr>
          <w:rFonts w:ascii="Arial" w:hAnsi="Arial" w:cs="Arial"/>
          <w:sz w:val="24"/>
          <w:szCs w:val="24"/>
        </w:rPr>
      </w:pPr>
    </w:p>
    <w:p w:rsidR="0094468C" w:rsidRPr="00A4174F" w:rsidRDefault="00550529" w:rsidP="00123A9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297C52" w:themeColor="accent3" w:themeShade="BF"/>
          <w:sz w:val="24"/>
          <w:szCs w:val="24"/>
        </w:rPr>
      </w:pPr>
      <w:r w:rsidRPr="00A4174F">
        <w:rPr>
          <w:rStyle w:val="Ttulo2Car"/>
          <w:rFonts w:ascii="Arial" w:hAnsi="Arial" w:cs="Arial"/>
          <w:color w:val="297C52" w:themeColor="accent3" w:themeShade="BF"/>
          <w:sz w:val="24"/>
          <w:szCs w:val="24"/>
        </w:rPr>
        <w:t>Problema cinemático</w:t>
      </w:r>
      <w:r w:rsidR="0094468C" w:rsidRPr="00A4174F">
        <w:rPr>
          <w:rStyle w:val="Ttulo2Car"/>
          <w:rFonts w:ascii="Arial" w:hAnsi="Arial" w:cs="Arial"/>
          <w:color w:val="297C52" w:themeColor="accent3" w:themeShade="BF"/>
          <w:sz w:val="24"/>
          <w:szCs w:val="24"/>
        </w:rPr>
        <w:t xml:space="preserve"> inversa</w:t>
      </w:r>
      <w:r w:rsidR="0094468C" w:rsidRPr="00A4174F">
        <w:rPr>
          <w:rFonts w:ascii="Arial" w:hAnsi="Arial" w:cs="Arial"/>
          <w:color w:val="297C52" w:themeColor="accent3" w:themeShade="BF"/>
          <w:sz w:val="24"/>
          <w:szCs w:val="24"/>
        </w:rPr>
        <w:t>:</w:t>
      </w:r>
    </w:p>
    <w:p w:rsidR="0094468C" w:rsidRDefault="0094468C" w:rsidP="0094468C">
      <w:pPr>
        <w:jc w:val="both"/>
        <w:rPr>
          <w:rFonts w:ascii="Arial" w:hAnsi="Arial" w:cs="Arial"/>
          <w:sz w:val="24"/>
          <w:szCs w:val="24"/>
        </w:rPr>
      </w:pPr>
      <w:r w:rsidRPr="00A4174F">
        <w:rPr>
          <w:rFonts w:ascii="Arial" w:hAnsi="Arial" w:cs="Arial"/>
          <w:sz w:val="24"/>
          <w:szCs w:val="24"/>
        </w:rPr>
        <w:t>Determina la orientación y posición</w:t>
      </w:r>
      <w:r w:rsidR="002D036B" w:rsidRPr="00A4174F">
        <w:rPr>
          <w:rFonts w:ascii="Arial" w:hAnsi="Arial" w:cs="Arial"/>
          <w:sz w:val="24"/>
          <w:szCs w:val="24"/>
        </w:rPr>
        <w:t xml:space="preserve"> de cada c/eslabón del robot, para alcanzar la posición y orientación del extremo final conocido.</w:t>
      </w:r>
    </w:p>
    <w:p w:rsidR="00A12D3E" w:rsidRDefault="00A12D3E" w:rsidP="0094468C">
      <w:pPr>
        <w:jc w:val="both"/>
        <w:rPr>
          <w:rFonts w:ascii="Arial" w:hAnsi="Arial" w:cs="Arial"/>
          <w:sz w:val="24"/>
          <w:szCs w:val="24"/>
        </w:rPr>
      </w:pPr>
    </w:p>
    <w:p w:rsidR="00A12D3E" w:rsidRPr="00A4174F" w:rsidRDefault="00A12D3E" w:rsidP="0094468C">
      <w:pPr>
        <w:jc w:val="both"/>
        <w:rPr>
          <w:rFonts w:ascii="Arial" w:hAnsi="Arial" w:cs="Arial"/>
          <w:sz w:val="24"/>
          <w:szCs w:val="24"/>
        </w:rPr>
      </w:pPr>
    </w:p>
    <w:p w:rsidR="00550529" w:rsidRDefault="00550529" w:rsidP="0094468C">
      <w:pPr>
        <w:jc w:val="both"/>
        <w:rPr>
          <w:rFonts w:ascii="Arial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  <w:noProof/>
        </w:rPr>
      </w:pPr>
    </w:p>
    <w:p w:rsidR="00A4174F" w:rsidRDefault="00A4174F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A4174F" w:rsidRDefault="00A12D3E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  <w:bookmarkStart w:id="0" w:name="_GoBack"/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659765</wp:posOffset>
            </wp:positionH>
            <wp:positionV relativeFrom="page">
              <wp:posOffset>3792855</wp:posOffset>
            </wp:positionV>
            <wp:extent cx="6581775" cy="4215130"/>
            <wp:effectExtent l="2223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0128_111905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8"/>
                    <a:stretch/>
                  </pic:blipFill>
                  <pic:spPr bwMode="auto">
                    <a:xfrm rot="5400000">
                      <a:off x="0" y="0"/>
                      <a:ext cx="6581775" cy="421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A4174F" w:rsidRDefault="00A4174F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A4174F" w:rsidRDefault="00A4174F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A4174F" w:rsidRDefault="00A4174F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A4174F" w:rsidRDefault="00A4174F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A4174F" w:rsidRDefault="00A4174F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785F17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FIRMA DE TAREA.</w:t>
      </w:r>
    </w:p>
    <w:p w:rsidR="00785F17" w:rsidRPr="003E56EC" w:rsidRDefault="00785F17" w:rsidP="003E56EC">
      <w:pPr>
        <w:tabs>
          <w:tab w:val="center" w:pos="4419"/>
          <w:tab w:val="left" w:pos="7852"/>
        </w:tabs>
        <w:rPr>
          <w:rFonts w:ascii="Arial" w:eastAsiaTheme="minorEastAsia" w:hAnsi="Arial" w:cs="Arial"/>
        </w:rPr>
      </w:pPr>
    </w:p>
    <w:p w:rsidR="00BC2584" w:rsidRDefault="00BC2584" w:rsidP="002D036B">
      <w:pPr>
        <w:tabs>
          <w:tab w:val="center" w:pos="4419"/>
          <w:tab w:val="left" w:pos="7852"/>
        </w:tabs>
        <w:rPr>
          <w:rFonts w:ascii="Arial" w:hAnsi="Arial" w:cs="Arial"/>
        </w:rPr>
      </w:pPr>
    </w:p>
    <w:p w:rsidR="00BC2584" w:rsidRPr="002D036B" w:rsidRDefault="00BC2584" w:rsidP="002D036B">
      <w:pPr>
        <w:tabs>
          <w:tab w:val="center" w:pos="4419"/>
          <w:tab w:val="left" w:pos="7852"/>
        </w:tabs>
        <w:rPr>
          <w:rFonts w:ascii="Arial" w:hAnsi="Arial" w:cs="Arial"/>
        </w:rPr>
      </w:pPr>
    </w:p>
    <w:sectPr w:rsidR="00BC2584" w:rsidRPr="002D036B" w:rsidSect="003E56EC">
      <w:pgSz w:w="12240" w:h="15840"/>
      <w:pgMar w:top="1417" w:right="1701" w:bottom="1417" w:left="1701" w:header="708" w:footer="708" w:gutter="0"/>
      <w:pgBorders w:offsetFrom="page">
        <w:top w:val="single" w:sz="8" w:space="24" w:color="33473C" w:themeColor="text2" w:themeShade="BF"/>
        <w:left w:val="single" w:sz="8" w:space="24" w:color="33473C" w:themeColor="text2" w:themeShade="BF"/>
        <w:bottom w:val="single" w:sz="8" w:space="24" w:color="33473C" w:themeColor="text2" w:themeShade="BF"/>
        <w:right w:val="single" w:sz="8" w:space="24" w:color="33473C" w:themeColor="text2" w:themeShade="BF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1411" w:rsidRDefault="00A81411" w:rsidP="00AC3EF9">
      <w:pPr>
        <w:spacing w:after="0" w:line="240" w:lineRule="auto"/>
      </w:pPr>
      <w:r>
        <w:separator/>
      </w:r>
    </w:p>
  </w:endnote>
  <w:endnote w:type="continuationSeparator" w:id="0">
    <w:p w:rsidR="00A81411" w:rsidRDefault="00A81411" w:rsidP="00AC3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dobe Myungjo Std M">
    <w:panose1 w:val="02020600000000000000"/>
    <w:charset w:val="80"/>
    <w:family w:val="roman"/>
    <w:notTrueType/>
    <w:pitch w:val="variable"/>
    <w:sig w:usb0="800002A7" w:usb1="29D7FCFB" w:usb2="00000010" w:usb3="00000000" w:csb0="002A0005" w:csb1="00000000"/>
  </w:font>
  <w:font w:name="Adobe Pi Std">
    <w:panose1 w:val="05020102010706070708"/>
    <w:charset w:val="00"/>
    <w:family w:val="decorative"/>
    <w:notTrueType/>
    <w:pitch w:val="variable"/>
    <w:sig w:usb0="80000003" w:usb1="1000E46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1411" w:rsidRDefault="00A81411" w:rsidP="00AC3EF9">
      <w:pPr>
        <w:spacing w:after="0" w:line="240" w:lineRule="auto"/>
      </w:pPr>
      <w:r>
        <w:separator/>
      </w:r>
    </w:p>
  </w:footnote>
  <w:footnote w:type="continuationSeparator" w:id="0">
    <w:p w:rsidR="00A81411" w:rsidRDefault="00A81411" w:rsidP="00AC3E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069D2"/>
    <w:multiLevelType w:val="hybridMultilevel"/>
    <w:tmpl w:val="B218E93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E7433"/>
    <w:multiLevelType w:val="multilevel"/>
    <w:tmpl w:val="4678E8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4BB8272B"/>
    <w:multiLevelType w:val="hybridMultilevel"/>
    <w:tmpl w:val="0C2688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FD6351"/>
    <w:multiLevelType w:val="hybridMultilevel"/>
    <w:tmpl w:val="00566570"/>
    <w:lvl w:ilvl="0" w:tplc="7BA268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FE30D2"/>
    <w:multiLevelType w:val="hybridMultilevel"/>
    <w:tmpl w:val="64B01B3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9E2066"/>
    <w:multiLevelType w:val="hybridMultilevel"/>
    <w:tmpl w:val="57DCF48A"/>
    <w:lvl w:ilvl="0" w:tplc="DD826F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4F2F1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20DE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8465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DBE3C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A26E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C40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722C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FCC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9E"/>
    <w:rsid w:val="00123A96"/>
    <w:rsid w:val="0015519E"/>
    <w:rsid w:val="001B296D"/>
    <w:rsid w:val="00287BDD"/>
    <w:rsid w:val="002D036B"/>
    <w:rsid w:val="003E56EC"/>
    <w:rsid w:val="004C7C94"/>
    <w:rsid w:val="00550529"/>
    <w:rsid w:val="005920EB"/>
    <w:rsid w:val="00785F17"/>
    <w:rsid w:val="00900846"/>
    <w:rsid w:val="0094468C"/>
    <w:rsid w:val="00A0718D"/>
    <w:rsid w:val="00A12D3E"/>
    <w:rsid w:val="00A36A73"/>
    <w:rsid w:val="00A4174F"/>
    <w:rsid w:val="00A81411"/>
    <w:rsid w:val="00AC3EF9"/>
    <w:rsid w:val="00BC2584"/>
    <w:rsid w:val="00C7324B"/>
    <w:rsid w:val="00D4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95581"/>
  <w15:chartTrackingRefBased/>
  <w15:docId w15:val="{5BB813A2-786A-4819-BA6F-857434C45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23A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3A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17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417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7324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7324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5519E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519E"/>
    <w:rPr>
      <w:rFonts w:eastAsiaTheme="minorEastAsia"/>
      <w:lang w:val="es-MX" w:eastAsia="es-MX"/>
    </w:rPr>
  </w:style>
  <w:style w:type="paragraph" w:styleId="Prrafodelista">
    <w:name w:val="List Paragraph"/>
    <w:basedOn w:val="Normal"/>
    <w:uiPriority w:val="34"/>
    <w:qFormat/>
    <w:rsid w:val="001B296D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0718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AC3E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3EF9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C3E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3EF9"/>
    <w:rPr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123A96"/>
    <w:rPr>
      <w:rFonts w:asciiTheme="majorHAnsi" w:eastAsiaTheme="majorEastAsia" w:hAnsiTheme="majorHAnsi" w:cstheme="majorBidi"/>
      <w:color w:val="729928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123A96"/>
    <w:rPr>
      <w:rFonts w:asciiTheme="majorHAnsi" w:eastAsiaTheme="majorEastAsia" w:hAnsiTheme="majorHAnsi" w:cstheme="majorBidi"/>
      <w:color w:val="729928" w:themeColor="accent1" w:themeShade="BF"/>
      <w:sz w:val="26"/>
      <w:szCs w:val="26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A4174F"/>
    <w:rPr>
      <w:rFonts w:asciiTheme="majorHAnsi" w:eastAsiaTheme="majorEastAsia" w:hAnsiTheme="majorHAnsi" w:cstheme="majorBidi"/>
      <w:color w:val="4C661A" w:themeColor="accent1" w:themeShade="7F"/>
      <w:sz w:val="24"/>
      <w:szCs w:val="24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rsid w:val="00A4174F"/>
    <w:rPr>
      <w:rFonts w:asciiTheme="majorHAnsi" w:eastAsiaTheme="majorEastAsia" w:hAnsiTheme="majorHAnsi" w:cstheme="majorBidi"/>
      <w:i/>
      <w:iCs/>
      <w:color w:val="729928" w:themeColor="accent1" w:themeShade="BF"/>
      <w:lang w:val="es-MX"/>
    </w:rPr>
  </w:style>
  <w:style w:type="character" w:customStyle="1" w:styleId="Ttulo5Car">
    <w:name w:val="Título 5 Car"/>
    <w:basedOn w:val="Fuentedeprrafopredeter"/>
    <w:link w:val="Ttulo5"/>
    <w:uiPriority w:val="9"/>
    <w:rsid w:val="00C7324B"/>
    <w:rPr>
      <w:rFonts w:asciiTheme="majorHAnsi" w:eastAsiaTheme="majorEastAsia" w:hAnsiTheme="majorHAnsi" w:cstheme="majorBidi"/>
      <w:color w:val="729928" w:themeColor="accent1" w:themeShade="BF"/>
      <w:lang w:val="es-MX"/>
    </w:rPr>
  </w:style>
  <w:style w:type="character" w:customStyle="1" w:styleId="Ttulo6Car">
    <w:name w:val="Título 6 Car"/>
    <w:basedOn w:val="Fuentedeprrafopredeter"/>
    <w:link w:val="Ttulo6"/>
    <w:uiPriority w:val="9"/>
    <w:rsid w:val="00C7324B"/>
    <w:rPr>
      <w:rFonts w:asciiTheme="majorHAnsi" w:eastAsiaTheme="majorEastAsia" w:hAnsiTheme="majorHAnsi" w:cstheme="majorBidi"/>
      <w:color w:val="4C661A" w:themeColor="accent1" w:themeShade="7F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2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13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B313AE4-4C6F-4873-A9BA-A454A9C64385}" type="doc">
      <dgm:prSet loTypeId="urn:microsoft.com/office/officeart/2005/8/layout/orgChart1" loCatId="hierarchy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s-MX"/>
        </a:p>
      </dgm:t>
    </dgm:pt>
    <dgm:pt modelId="{E3836EC8-F785-4D9E-A490-C61D8055D1F4}">
      <dgm:prSet phldrT="[Texto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algn="ctr"/>
          <a:r>
            <a:rPr lang="es-MX">
              <a:latin typeface="Arial Narrow" panose="020B0606020202030204" pitchFamily="34" charset="0"/>
            </a:rPr>
            <a:t>Métodos de solución de problema cinemática directa</a:t>
          </a:r>
        </a:p>
      </dgm:t>
    </dgm:pt>
    <dgm:pt modelId="{9083E97B-CEC8-4CCC-907F-361EAE52B3C5}" type="parTrans" cxnId="{B2EBF714-6E22-4F0D-AACD-46046D0B4FA2}">
      <dgm:prSet/>
      <dgm:spPr/>
      <dgm:t>
        <a:bodyPr/>
        <a:lstStyle/>
        <a:p>
          <a:endParaRPr lang="es-MX"/>
        </a:p>
      </dgm:t>
    </dgm:pt>
    <dgm:pt modelId="{EF0D0ED7-60FF-4ABC-AFD4-60458A5097DE}" type="sibTrans" cxnId="{B2EBF714-6E22-4F0D-AACD-46046D0B4FA2}">
      <dgm:prSet/>
      <dgm:spPr/>
      <dgm:t>
        <a:bodyPr/>
        <a:lstStyle/>
        <a:p>
          <a:endParaRPr lang="es-MX"/>
        </a:p>
      </dgm:t>
    </dgm:pt>
    <dgm:pt modelId="{50909254-E9F4-4F7C-A9B5-74B3169E53CD}">
      <dgm:prSet phldrT="[Texto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s-MX">
              <a:latin typeface="Arial Narrow" panose="020B0606020202030204" pitchFamily="34" charset="0"/>
            </a:rPr>
            <a:t>Matriz de transformación homogénea </a:t>
          </a:r>
        </a:p>
      </dgm:t>
    </dgm:pt>
    <dgm:pt modelId="{F0D3B7B3-12E2-4293-9245-C6DDC1EBF2C3}" type="parTrans" cxnId="{5393939E-B5E3-4428-B707-BAD0FF067049}">
      <dgm:prSet/>
      <dgm:spPr/>
      <dgm:t>
        <a:bodyPr/>
        <a:lstStyle/>
        <a:p>
          <a:endParaRPr lang="es-MX"/>
        </a:p>
      </dgm:t>
    </dgm:pt>
    <dgm:pt modelId="{A1B16927-B749-4292-849B-22F703E23AA3}" type="sibTrans" cxnId="{5393939E-B5E3-4428-B707-BAD0FF067049}">
      <dgm:prSet/>
      <dgm:spPr/>
      <dgm:t>
        <a:bodyPr/>
        <a:lstStyle/>
        <a:p>
          <a:endParaRPr lang="es-MX"/>
        </a:p>
      </dgm:t>
    </dgm:pt>
    <dgm:pt modelId="{99983E81-B6A6-48C0-9191-3707878C6921}">
      <dgm:prSet/>
      <dgm:spPr/>
      <dgm:t>
        <a:bodyPr/>
        <a:lstStyle/>
        <a:p>
          <a:r>
            <a:rPr lang="es-MX">
              <a:latin typeface="Arial Narrow" panose="020B0606020202030204" pitchFamily="34" charset="0"/>
            </a:rPr>
            <a:t>Método geométrico</a:t>
          </a:r>
        </a:p>
      </dgm:t>
    </dgm:pt>
    <dgm:pt modelId="{DDA2F4DA-1E3B-4EE3-8FCD-C8562FACBA6B}" type="parTrans" cxnId="{B4FA18E1-B22D-476D-9097-26861C42F9E5}">
      <dgm:prSet/>
      <dgm:spPr/>
      <dgm:t>
        <a:bodyPr/>
        <a:lstStyle/>
        <a:p>
          <a:endParaRPr lang="es-MX"/>
        </a:p>
      </dgm:t>
    </dgm:pt>
    <dgm:pt modelId="{3910B03C-A4FB-444F-84A3-F3A95398B36D}" type="sibTrans" cxnId="{B4FA18E1-B22D-476D-9097-26861C42F9E5}">
      <dgm:prSet/>
      <dgm:spPr/>
      <dgm:t>
        <a:bodyPr/>
        <a:lstStyle/>
        <a:p>
          <a:endParaRPr lang="es-MX"/>
        </a:p>
      </dgm:t>
    </dgm:pt>
    <dgm:pt modelId="{B0CCE5F1-EEF9-4E7E-AE63-5A797D59AF04}">
      <dgm:prSet/>
      <dgm:spPr/>
      <dgm:t>
        <a:bodyPr/>
        <a:lstStyle/>
        <a:p>
          <a:r>
            <a:rPr lang="es-MX">
              <a:latin typeface="Arial Narrow" panose="020B0606020202030204" pitchFamily="34" charset="0"/>
            </a:rPr>
            <a:t>Cuaternios</a:t>
          </a:r>
        </a:p>
      </dgm:t>
    </dgm:pt>
    <dgm:pt modelId="{C6623039-3BA5-4FF8-BDBB-5297B271DFE3}" type="parTrans" cxnId="{A2236DBA-D3A6-4D50-B8F5-0EFD79B94755}">
      <dgm:prSet/>
      <dgm:spPr/>
      <dgm:t>
        <a:bodyPr/>
        <a:lstStyle/>
        <a:p>
          <a:endParaRPr lang="es-MX"/>
        </a:p>
      </dgm:t>
    </dgm:pt>
    <dgm:pt modelId="{A87603EC-1F5A-47AD-A9A5-EDD582C85397}" type="sibTrans" cxnId="{A2236DBA-D3A6-4D50-B8F5-0EFD79B94755}">
      <dgm:prSet/>
      <dgm:spPr/>
      <dgm:t>
        <a:bodyPr/>
        <a:lstStyle/>
        <a:p>
          <a:endParaRPr lang="es-MX"/>
        </a:p>
      </dgm:t>
    </dgm:pt>
    <dgm:pt modelId="{FCDA518C-33C0-47D7-B2C5-2318A949E668}" type="pres">
      <dgm:prSet presAssocID="{AB313AE4-4C6F-4873-A9BA-A454A9C6438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6AB3632-AC21-42A0-B0C2-16C476C65CBF}" type="pres">
      <dgm:prSet presAssocID="{E3836EC8-F785-4D9E-A490-C61D8055D1F4}" presName="hierRoot1" presStyleCnt="0">
        <dgm:presLayoutVars>
          <dgm:hierBranch val="init"/>
        </dgm:presLayoutVars>
      </dgm:prSet>
      <dgm:spPr/>
    </dgm:pt>
    <dgm:pt modelId="{F13F7D75-B4BC-4F7B-89FF-93E7819A0712}" type="pres">
      <dgm:prSet presAssocID="{E3836EC8-F785-4D9E-A490-C61D8055D1F4}" presName="rootComposite1" presStyleCnt="0"/>
      <dgm:spPr/>
    </dgm:pt>
    <dgm:pt modelId="{5FB34CE1-BDCD-45CA-965D-BA838020CDCD}" type="pres">
      <dgm:prSet presAssocID="{E3836EC8-F785-4D9E-A490-C61D8055D1F4}" presName="rootText1" presStyleLbl="node0" presStyleIdx="0" presStyleCnt="1" custScaleX="155584" custLinFactNeighborX="0" custLinFactNeighborY="-8003">
        <dgm:presLayoutVars>
          <dgm:chPref val="3"/>
        </dgm:presLayoutVars>
      </dgm:prSet>
      <dgm:spPr/>
    </dgm:pt>
    <dgm:pt modelId="{147D9A30-DFFA-48EC-9154-17A442178D7C}" type="pres">
      <dgm:prSet presAssocID="{E3836EC8-F785-4D9E-A490-C61D8055D1F4}" presName="rootConnector1" presStyleLbl="node1" presStyleIdx="0" presStyleCnt="0"/>
      <dgm:spPr/>
    </dgm:pt>
    <dgm:pt modelId="{273DBBBD-2665-4DDA-9881-38B05DF1BD8A}" type="pres">
      <dgm:prSet presAssocID="{E3836EC8-F785-4D9E-A490-C61D8055D1F4}" presName="hierChild2" presStyleCnt="0"/>
      <dgm:spPr/>
    </dgm:pt>
    <dgm:pt modelId="{DECD57E8-1A84-4D00-95B7-22BE4A3948B4}" type="pres">
      <dgm:prSet presAssocID="{DDA2F4DA-1E3B-4EE3-8FCD-C8562FACBA6B}" presName="Name37" presStyleLbl="parChTrans1D2" presStyleIdx="0" presStyleCnt="3"/>
      <dgm:spPr/>
    </dgm:pt>
    <dgm:pt modelId="{3D0893C3-D7A5-4CB4-BE40-D3C71E0E6A24}" type="pres">
      <dgm:prSet presAssocID="{99983E81-B6A6-48C0-9191-3707878C6921}" presName="hierRoot2" presStyleCnt="0">
        <dgm:presLayoutVars>
          <dgm:hierBranch val="init"/>
        </dgm:presLayoutVars>
      </dgm:prSet>
      <dgm:spPr/>
    </dgm:pt>
    <dgm:pt modelId="{F8CAE8C3-A943-4618-87E0-9D2500B7E7D1}" type="pres">
      <dgm:prSet presAssocID="{99983E81-B6A6-48C0-9191-3707878C6921}" presName="rootComposite" presStyleCnt="0"/>
      <dgm:spPr/>
    </dgm:pt>
    <dgm:pt modelId="{97E545C2-A402-474F-A239-F3201152FA2C}" type="pres">
      <dgm:prSet presAssocID="{99983E81-B6A6-48C0-9191-3707878C6921}" presName="rootText" presStyleLbl="node2" presStyleIdx="0" presStyleCnt="3">
        <dgm:presLayoutVars>
          <dgm:chPref val="3"/>
        </dgm:presLayoutVars>
      </dgm:prSet>
      <dgm:spPr/>
    </dgm:pt>
    <dgm:pt modelId="{B6B5CFE6-5D01-47AD-8A07-4C073CA78011}" type="pres">
      <dgm:prSet presAssocID="{99983E81-B6A6-48C0-9191-3707878C6921}" presName="rootConnector" presStyleLbl="node2" presStyleIdx="0" presStyleCnt="3"/>
      <dgm:spPr/>
    </dgm:pt>
    <dgm:pt modelId="{000AF90B-F612-44F6-9F9F-153ED2630B16}" type="pres">
      <dgm:prSet presAssocID="{99983E81-B6A6-48C0-9191-3707878C6921}" presName="hierChild4" presStyleCnt="0"/>
      <dgm:spPr/>
    </dgm:pt>
    <dgm:pt modelId="{3F940DF0-9D29-4D6D-AB82-E1B35A8AEEAC}" type="pres">
      <dgm:prSet presAssocID="{99983E81-B6A6-48C0-9191-3707878C6921}" presName="hierChild5" presStyleCnt="0"/>
      <dgm:spPr/>
    </dgm:pt>
    <dgm:pt modelId="{6A901D9A-E2FB-4AD4-856D-83DBB8084036}" type="pres">
      <dgm:prSet presAssocID="{F0D3B7B3-12E2-4293-9245-C6DDC1EBF2C3}" presName="Name37" presStyleLbl="parChTrans1D2" presStyleIdx="1" presStyleCnt="3"/>
      <dgm:spPr/>
    </dgm:pt>
    <dgm:pt modelId="{2251DAE6-5F3C-4D0A-9460-5B6802A83EEA}" type="pres">
      <dgm:prSet presAssocID="{50909254-E9F4-4F7C-A9B5-74B3169E53CD}" presName="hierRoot2" presStyleCnt="0">
        <dgm:presLayoutVars>
          <dgm:hierBranch val="init"/>
        </dgm:presLayoutVars>
      </dgm:prSet>
      <dgm:spPr/>
    </dgm:pt>
    <dgm:pt modelId="{6AF02AFF-F1CB-46E9-809D-0C78F15FDA7A}" type="pres">
      <dgm:prSet presAssocID="{50909254-E9F4-4F7C-A9B5-74B3169E53CD}" presName="rootComposite" presStyleCnt="0"/>
      <dgm:spPr/>
    </dgm:pt>
    <dgm:pt modelId="{36D117D2-AF75-47CD-9D54-E96AC7E83950}" type="pres">
      <dgm:prSet presAssocID="{50909254-E9F4-4F7C-A9B5-74B3169E53CD}" presName="rootText" presStyleLbl="node2" presStyleIdx="1" presStyleCnt="3" custScaleX="141748">
        <dgm:presLayoutVars>
          <dgm:chPref val="3"/>
        </dgm:presLayoutVars>
      </dgm:prSet>
      <dgm:spPr/>
    </dgm:pt>
    <dgm:pt modelId="{93A8FA24-E72E-43FC-96D4-FD65EF2BAB34}" type="pres">
      <dgm:prSet presAssocID="{50909254-E9F4-4F7C-A9B5-74B3169E53CD}" presName="rootConnector" presStyleLbl="node2" presStyleIdx="1" presStyleCnt="3"/>
      <dgm:spPr/>
    </dgm:pt>
    <dgm:pt modelId="{39FA897E-3425-4FB5-9F9F-BC781C21EDBF}" type="pres">
      <dgm:prSet presAssocID="{50909254-E9F4-4F7C-A9B5-74B3169E53CD}" presName="hierChild4" presStyleCnt="0"/>
      <dgm:spPr/>
    </dgm:pt>
    <dgm:pt modelId="{07C06B5E-722F-412E-9EA5-2A5C3DEF6174}" type="pres">
      <dgm:prSet presAssocID="{50909254-E9F4-4F7C-A9B5-74B3169E53CD}" presName="hierChild5" presStyleCnt="0"/>
      <dgm:spPr/>
    </dgm:pt>
    <dgm:pt modelId="{877BF5D5-3E6A-4AAB-8E62-D5C550FCEDE8}" type="pres">
      <dgm:prSet presAssocID="{C6623039-3BA5-4FF8-BDBB-5297B271DFE3}" presName="Name37" presStyleLbl="parChTrans1D2" presStyleIdx="2" presStyleCnt="3"/>
      <dgm:spPr/>
    </dgm:pt>
    <dgm:pt modelId="{EF6BBCD5-6E4F-4304-B883-19DF1D602670}" type="pres">
      <dgm:prSet presAssocID="{B0CCE5F1-EEF9-4E7E-AE63-5A797D59AF04}" presName="hierRoot2" presStyleCnt="0">
        <dgm:presLayoutVars>
          <dgm:hierBranch val="init"/>
        </dgm:presLayoutVars>
      </dgm:prSet>
      <dgm:spPr/>
    </dgm:pt>
    <dgm:pt modelId="{AA2AE813-E0AC-4A06-A6D8-2EFC43EE2C85}" type="pres">
      <dgm:prSet presAssocID="{B0CCE5F1-EEF9-4E7E-AE63-5A797D59AF04}" presName="rootComposite" presStyleCnt="0"/>
      <dgm:spPr/>
    </dgm:pt>
    <dgm:pt modelId="{2F4B12C3-B515-446A-985E-55DF07C03754}" type="pres">
      <dgm:prSet presAssocID="{B0CCE5F1-EEF9-4E7E-AE63-5A797D59AF04}" presName="rootText" presStyleLbl="node2" presStyleIdx="2" presStyleCnt="3">
        <dgm:presLayoutVars>
          <dgm:chPref val="3"/>
        </dgm:presLayoutVars>
      </dgm:prSet>
      <dgm:spPr/>
    </dgm:pt>
    <dgm:pt modelId="{656992B4-1651-4435-9B93-44D2AD0535FD}" type="pres">
      <dgm:prSet presAssocID="{B0CCE5F1-EEF9-4E7E-AE63-5A797D59AF04}" presName="rootConnector" presStyleLbl="node2" presStyleIdx="2" presStyleCnt="3"/>
      <dgm:spPr/>
    </dgm:pt>
    <dgm:pt modelId="{14690BA6-9FBE-4DAE-904B-ABE0B81722A6}" type="pres">
      <dgm:prSet presAssocID="{B0CCE5F1-EEF9-4E7E-AE63-5A797D59AF04}" presName="hierChild4" presStyleCnt="0"/>
      <dgm:spPr/>
    </dgm:pt>
    <dgm:pt modelId="{38B4C395-D379-44DA-90D5-FB38C463344A}" type="pres">
      <dgm:prSet presAssocID="{B0CCE5F1-EEF9-4E7E-AE63-5A797D59AF04}" presName="hierChild5" presStyleCnt="0"/>
      <dgm:spPr/>
    </dgm:pt>
    <dgm:pt modelId="{6054560E-28A5-4D14-88A0-848E0C72B7BE}" type="pres">
      <dgm:prSet presAssocID="{E3836EC8-F785-4D9E-A490-C61D8055D1F4}" presName="hierChild3" presStyleCnt="0"/>
      <dgm:spPr/>
    </dgm:pt>
  </dgm:ptLst>
  <dgm:cxnLst>
    <dgm:cxn modelId="{B2EBF714-6E22-4F0D-AACD-46046D0B4FA2}" srcId="{AB313AE4-4C6F-4873-A9BA-A454A9C64385}" destId="{E3836EC8-F785-4D9E-A490-C61D8055D1F4}" srcOrd="0" destOrd="0" parTransId="{9083E97B-CEC8-4CCC-907F-361EAE52B3C5}" sibTransId="{EF0D0ED7-60FF-4ABC-AFD4-60458A5097DE}"/>
    <dgm:cxn modelId="{6C5A6A27-E8CB-4BC2-B4C6-FD3BF4AB39C0}" type="presOf" srcId="{B0CCE5F1-EEF9-4E7E-AE63-5A797D59AF04}" destId="{2F4B12C3-B515-446A-985E-55DF07C03754}" srcOrd="0" destOrd="0" presId="urn:microsoft.com/office/officeart/2005/8/layout/orgChart1"/>
    <dgm:cxn modelId="{C859E237-918B-4476-A9CE-5AA75B3A4A6E}" type="presOf" srcId="{B0CCE5F1-EEF9-4E7E-AE63-5A797D59AF04}" destId="{656992B4-1651-4435-9B93-44D2AD0535FD}" srcOrd="1" destOrd="0" presId="urn:microsoft.com/office/officeart/2005/8/layout/orgChart1"/>
    <dgm:cxn modelId="{E396B73F-E205-4E38-9666-8081E321170E}" type="presOf" srcId="{F0D3B7B3-12E2-4293-9245-C6DDC1EBF2C3}" destId="{6A901D9A-E2FB-4AD4-856D-83DBB8084036}" srcOrd="0" destOrd="0" presId="urn:microsoft.com/office/officeart/2005/8/layout/orgChart1"/>
    <dgm:cxn modelId="{FB6B8661-9BAD-4E4B-8F06-A52A996632F8}" type="presOf" srcId="{50909254-E9F4-4F7C-A9B5-74B3169E53CD}" destId="{93A8FA24-E72E-43FC-96D4-FD65EF2BAB34}" srcOrd="1" destOrd="0" presId="urn:microsoft.com/office/officeart/2005/8/layout/orgChart1"/>
    <dgm:cxn modelId="{71EF4467-1BB5-4C47-845A-2C3609C8B746}" type="presOf" srcId="{AB313AE4-4C6F-4873-A9BA-A454A9C64385}" destId="{FCDA518C-33C0-47D7-B2C5-2318A949E668}" srcOrd="0" destOrd="0" presId="urn:microsoft.com/office/officeart/2005/8/layout/orgChart1"/>
    <dgm:cxn modelId="{DDB64048-F1AF-4066-9EE7-6BE7A64585D9}" type="presOf" srcId="{C6623039-3BA5-4FF8-BDBB-5297B271DFE3}" destId="{877BF5D5-3E6A-4AAB-8E62-D5C550FCEDE8}" srcOrd="0" destOrd="0" presId="urn:microsoft.com/office/officeart/2005/8/layout/orgChart1"/>
    <dgm:cxn modelId="{08F3A06A-B9C1-4B2F-A0E0-6F7A10A1247E}" type="presOf" srcId="{E3836EC8-F785-4D9E-A490-C61D8055D1F4}" destId="{5FB34CE1-BDCD-45CA-965D-BA838020CDCD}" srcOrd="0" destOrd="0" presId="urn:microsoft.com/office/officeart/2005/8/layout/orgChart1"/>
    <dgm:cxn modelId="{25D3B452-B94B-4242-93A5-18A33389A6EE}" type="presOf" srcId="{50909254-E9F4-4F7C-A9B5-74B3169E53CD}" destId="{36D117D2-AF75-47CD-9D54-E96AC7E83950}" srcOrd="0" destOrd="0" presId="urn:microsoft.com/office/officeart/2005/8/layout/orgChart1"/>
    <dgm:cxn modelId="{B3EA0395-1ECB-4B92-AA14-C6D64D61028E}" type="presOf" srcId="{99983E81-B6A6-48C0-9191-3707878C6921}" destId="{97E545C2-A402-474F-A239-F3201152FA2C}" srcOrd="0" destOrd="0" presId="urn:microsoft.com/office/officeart/2005/8/layout/orgChart1"/>
    <dgm:cxn modelId="{5393939E-B5E3-4428-B707-BAD0FF067049}" srcId="{E3836EC8-F785-4D9E-A490-C61D8055D1F4}" destId="{50909254-E9F4-4F7C-A9B5-74B3169E53CD}" srcOrd="1" destOrd="0" parTransId="{F0D3B7B3-12E2-4293-9245-C6DDC1EBF2C3}" sibTransId="{A1B16927-B749-4292-849B-22F703E23AA3}"/>
    <dgm:cxn modelId="{E9C192B3-8B39-4FB9-AABF-9E502A3B3CEC}" type="presOf" srcId="{DDA2F4DA-1E3B-4EE3-8FCD-C8562FACBA6B}" destId="{DECD57E8-1A84-4D00-95B7-22BE4A3948B4}" srcOrd="0" destOrd="0" presId="urn:microsoft.com/office/officeart/2005/8/layout/orgChart1"/>
    <dgm:cxn modelId="{A2236DBA-D3A6-4D50-B8F5-0EFD79B94755}" srcId="{E3836EC8-F785-4D9E-A490-C61D8055D1F4}" destId="{B0CCE5F1-EEF9-4E7E-AE63-5A797D59AF04}" srcOrd="2" destOrd="0" parTransId="{C6623039-3BA5-4FF8-BDBB-5297B271DFE3}" sibTransId="{A87603EC-1F5A-47AD-A9A5-EDD582C85397}"/>
    <dgm:cxn modelId="{EC9FCDBE-07BA-48E2-A7D3-FC053EDF0A5F}" type="presOf" srcId="{E3836EC8-F785-4D9E-A490-C61D8055D1F4}" destId="{147D9A30-DFFA-48EC-9154-17A442178D7C}" srcOrd="1" destOrd="0" presId="urn:microsoft.com/office/officeart/2005/8/layout/orgChart1"/>
    <dgm:cxn modelId="{CFB812CC-C5DA-4B42-B815-BA02F109A07A}" type="presOf" srcId="{99983E81-B6A6-48C0-9191-3707878C6921}" destId="{B6B5CFE6-5D01-47AD-8A07-4C073CA78011}" srcOrd="1" destOrd="0" presId="urn:microsoft.com/office/officeart/2005/8/layout/orgChart1"/>
    <dgm:cxn modelId="{B4FA18E1-B22D-476D-9097-26861C42F9E5}" srcId="{E3836EC8-F785-4D9E-A490-C61D8055D1F4}" destId="{99983E81-B6A6-48C0-9191-3707878C6921}" srcOrd="0" destOrd="0" parTransId="{DDA2F4DA-1E3B-4EE3-8FCD-C8562FACBA6B}" sibTransId="{3910B03C-A4FB-444F-84A3-F3A95398B36D}"/>
    <dgm:cxn modelId="{DEC1A55C-70D0-4EFA-8489-DEAF1D2FAEE0}" type="presParOf" srcId="{FCDA518C-33C0-47D7-B2C5-2318A949E668}" destId="{A6AB3632-AC21-42A0-B0C2-16C476C65CBF}" srcOrd="0" destOrd="0" presId="urn:microsoft.com/office/officeart/2005/8/layout/orgChart1"/>
    <dgm:cxn modelId="{7EA9FDC1-3F9B-4FEC-8772-C8F61B44612E}" type="presParOf" srcId="{A6AB3632-AC21-42A0-B0C2-16C476C65CBF}" destId="{F13F7D75-B4BC-4F7B-89FF-93E7819A0712}" srcOrd="0" destOrd="0" presId="urn:microsoft.com/office/officeart/2005/8/layout/orgChart1"/>
    <dgm:cxn modelId="{AD3E2BC5-8105-4082-A8F7-B9D2F0F21185}" type="presParOf" srcId="{F13F7D75-B4BC-4F7B-89FF-93E7819A0712}" destId="{5FB34CE1-BDCD-45CA-965D-BA838020CDCD}" srcOrd="0" destOrd="0" presId="urn:microsoft.com/office/officeart/2005/8/layout/orgChart1"/>
    <dgm:cxn modelId="{A60F250B-B674-4412-A3F6-D344EE30C45E}" type="presParOf" srcId="{F13F7D75-B4BC-4F7B-89FF-93E7819A0712}" destId="{147D9A30-DFFA-48EC-9154-17A442178D7C}" srcOrd="1" destOrd="0" presId="urn:microsoft.com/office/officeart/2005/8/layout/orgChart1"/>
    <dgm:cxn modelId="{2F2EAF3E-EBBC-426F-8597-9F21FA3911AA}" type="presParOf" srcId="{A6AB3632-AC21-42A0-B0C2-16C476C65CBF}" destId="{273DBBBD-2665-4DDA-9881-38B05DF1BD8A}" srcOrd="1" destOrd="0" presId="urn:microsoft.com/office/officeart/2005/8/layout/orgChart1"/>
    <dgm:cxn modelId="{D1D7D1E0-82EF-427B-BF74-26B16B359740}" type="presParOf" srcId="{273DBBBD-2665-4DDA-9881-38B05DF1BD8A}" destId="{DECD57E8-1A84-4D00-95B7-22BE4A3948B4}" srcOrd="0" destOrd="0" presId="urn:microsoft.com/office/officeart/2005/8/layout/orgChart1"/>
    <dgm:cxn modelId="{E4C12BD4-265A-442F-99B1-46A6F6D2DC7E}" type="presParOf" srcId="{273DBBBD-2665-4DDA-9881-38B05DF1BD8A}" destId="{3D0893C3-D7A5-4CB4-BE40-D3C71E0E6A24}" srcOrd="1" destOrd="0" presId="urn:microsoft.com/office/officeart/2005/8/layout/orgChart1"/>
    <dgm:cxn modelId="{D2D9BA0B-C27B-40E9-B74D-E70664B24692}" type="presParOf" srcId="{3D0893C3-D7A5-4CB4-BE40-D3C71E0E6A24}" destId="{F8CAE8C3-A943-4618-87E0-9D2500B7E7D1}" srcOrd="0" destOrd="0" presId="urn:microsoft.com/office/officeart/2005/8/layout/orgChart1"/>
    <dgm:cxn modelId="{E10CA293-C073-4267-B9C6-CC54D263FEE8}" type="presParOf" srcId="{F8CAE8C3-A943-4618-87E0-9D2500B7E7D1}" destId="{97E545C2-A402-474F-A239-F3201152FA2C}" srcOrd="0" destOrd="0" presId="urn:microsoft.com/office/officeart/2005/8/layout/orgChart1"/>
    <dgm:cxn modelId="{0385DD1F-2B93-48AC-BF85-AC27FCF4497F}" type="presParOf" srcId="{F8CAE8C3-A943-4618-87E0-9D2500B7E7D1}" destId="{B6B5CFE6-5D01-47AD-8A07-4C073CA78011}" srcOrd="1" destOrd="0" presId="urn:microsoft.com/office/officeart/2005/8/layout/orgChart1"/>
    <dgm:cxn modelId="{EEE7B065-1B04-416A-A494-C02156E067AF}" type="presParOf" srcId="{3D0893C3-D7A5-4CB4-BE40-D3C71E0E6A24}" destId="{000AF90B-F612-44F6-9F9F-153ED2630B16}" srcOrd="1" destOrd="0" presId="urn:microsoft.com/office/officeart/2005/8/layout/orgChart1"/>
    <dgm:cxn modelId="{963AF819-25C1-4273-B6FA-3D9BFD3F3586}" type="presParOf" srcId="{3D0893C3-D7A5-4CB4-BE40-D3C71E0E6A24}" destId="{3F940DF0-9D29-4D6D-AB82-E1B35A8AEEAC}" srcOrd="2" destOrd="0" presId="urn:microsoft.com/office/officeart/2005/8/layout/orgChart1"/>
    <dgm:cxn modelId="{F3785809-572A-4B37-9953-A8039CFE3859}" type="presParOf" srcId="{273DBBBD-2665-4DDA-9881-38B05DF1BD8A}" destId="{6A901D9A-E2FB-4AD4-856D-83DBB8084036}" srcOrd="2" destOrd="0" presId="urn:microsoft.com/office/officeart/2005/8/layout/orgChart1"/>
    <dgm:cxn modelId="{D7F62BEF-DC09-42BA-896F-0C8BB3FFB501}" type="presParOf" srcId="{273DBBBD-2665-4DDA-9881-38B05DF1BD8A}" destId="{2251DAE6-5F3C-4D0A-9460-5B6802A83EEA}" srcOrd="3" destOrd="0" presId="urn:microsoft.com/office/officeart/2005/8/layout/orgChart1"/>
    <dgm:cxn modelId="{A8B512E2-1754-4CEC-9D96-FD60D84656F1}" type="presParOf" srcId="{2251DAE6-5F3C-4D0A-9460-5B6802A83EEA}" destId="{6AF02AFF-F1CB-46E9-809D-0C78F15FDA7A}" srcOrd="0" destOrd="0" presId="urn:microsoft.com/office/officeart/2005/8/layout/orgChart1"/>
    <dgm:cxn modelId="{C313F8AE-3756-4E6A-85E4-998DEFDD60B6}" type="presParOf" srcId="{6AF02AFF-F1CB-46E9-809D-0C78F15FDA7A}" destId="{36D117D2-AF75-47CD-9D54-E96AC7E83950}" srcOrd="0" destOrd="0" presId="urn:microsoft.com/office/officeart/2005/8/layout/orgChart1"/>
    <dgm:cxn modelId="{DA08AC5B-9386-4149-8411-85192F548BBA}" type="presParOf" srcId="{6AF02AFF-F1CB-46E9-809D-0C78F15FDA7A}" destId="{93A8FA24-E72E-43FC-96D4-FD65EF2BAB34}" srcOrd="1" destOrd="0" presId="urn:microsoft.com/office/officeart/2005/8/layout/orgChart1"/>
    <dgm:cxn modelId="{094A49FA-6511-4C05-8A2F-B8B29AE11175}" type="presParOf" srcId="{2251DAE6-5F3C-4D0A-9460-5B6802A83EEA}" destId="{39FA897E-3425-4FB5-9F9F-BC781C21EDBF}" srcOrd="1" destOrd="0" presId="urn:microsoft.com/office/officeart/2005/8/layout/orgChart1"/>
    <dgm:cxn modelId="{818A640E-74B9-4400-A944-48FBDAF2E977}" type="presParOf" srcId="{2251DAE6-5F3C-4D0A-9460-5B6802A83EEA}" destId="{07C06B5E-722F-412E-9EA5-2A5C3DEF6174}" srcOrd="2" destOrd="0" presId="urn:microsoft.com/office/officeart/2005/8/layout/orgChart1"/>
    <dgm:cxn modelId="{3FE8D13F-BECD-435A-BCF2-F38A8D1EDDBA}" type="presParOf" srcId="{273DBBBD-2665-4DDA-9881-38B05DF1BD8A}" destId="{877BF5D5-3E6A-4AAB-8E62-D5C550FCEDE8}" srcOrd="4" destOrd="0" presId="urn:microsoft.com/office/officeart/2005/8/layout/orgChart1"/>
    <dgm:cxn modelId="{4E1366DF-419A-463C-B4E8-2D4DF574B868}" type="presParOf" srcId="{273DBBBD-2665-4DDA-9881-38B05DF1BD8A}" destId="{EF6BBCD5-6E4F-4304-B883-19DF1D602670}" srcOrd="5" destOrd="0" presId="urn:microsoft.com/office/officeart/2005/8/layout/orgChart1"/>
    <dgm:cxn modelId="{01DEE681-1660-490B-AF40-D42CADED4317}" type="presParOf" srcId="{EF6BBCD5-6E4F-4304-B883-19DF1D602670}" destId="{AA2AE813-E0AC-4A06-A6D8-2EFC43EE2C85}" srcOrd="0" destOrd="0" presId="urn:microsoft.com/office/officeart/2005/8/layout/orgChart1"/>
    <dgm:cxn modelId="{C2F9BB9B-21EA-4869-976B-6CF8245F5F8D}" type="presParOf" srcId="{AA2AE813-E0AC-4A06-A6D8-2EFC43EE2C85}" destId="{2F4B12C3-B515-446A-985E-55DF07C03754}" srcOrd="0" destOrd="0" presId="urn:microsoft.com/office/officeart/2005/8/layout/orgChart1"/>
    <dgm:cxn modelId="{8FEF86C2-4281-4CFE-AF40-F6EC7DD1535D}" type="presParOf" srcId="{AA2AE813-E0AC-4A06-A6D8-2EFC43EE2C85}" destId="{656992B4-1651-4435-9B93-44D2AD0535FD}" srcOrd="1" destOrd="0" presId="urn:microsoft.com/office/officeart/2005/8/layout/orgChart1"/>
    <dgm:cxn modelId="{FC4B7FC9-B100-4ADE-9BF5-4EDA8D2A2558}" type="presParOf" srcId="{EF6BBCD5-6E4F-4304-B883-19DF1D602670}" destId="{14690BA6-9FBE-4DAE-904B-ABE0B81722A6}" srcOrd="1" destOrd="0" presId="urn:microsoft.com/office/officeart/2005/8/layout/orgChart1"/>
    <dgm:cxn modelId="{C158532C-A960-47F7-9788-F2EF561CC781}" type="presParOf" srcId="{EF6BBCD5-6E4F-4304-B883-19DF1D602670}" destId="{38B4C395-D379-44DA-90D5-FB38C463344A}" srcOrd="2" destOrd="0" presId="urn:microsoft.com/office/officeart/2005/8/layout/orgChart1"/>
    <dgm:cxn modelId="{436438CC-6A7F-481C-BC23-534E393BDA5E}" type="presParOf" srcId="{A6AB3632-AC21-42A0-B0C2-16C476C65CBF}" destId="{6054560E-28A5-4D14-88A0-848E0C72B7B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7BF5D5-3E6A-4AAB-8E62-D5C550FCEDE8}">
      <dsp:nvSpPr>
        <dsp:cNvPr id="0" name=""/>
        <dsp:cNvSpPr/>
      </dsp:nvSpPr>
      <dsp:spPr>
        <a:xfrm>
          <a:off x="2743200" y="1393090"/>
          <a:ext cx="2026232" cy="357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7109"/>
              </a:lnTo>
              <a:lnTo>
                <a:pt x="2026232" y="207109"/>
              </a:lnTo>
              <a:lnTo>
                <a:pt x="2026232" y="357069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901D9A-E2FB-4AD4-856D-83DBB8084036}">
      <dsp:nvSpPr>
        <dsp:cNvPr id="0" name=""/>
        <dsp:cNvSpPr/>
      </dsp:nvSpPr>
      <dsp:spPr>
        <a:xfrm>
          <a:off x="2697479" y="1393090"/>
          <a:ext cx="91440" cy="35706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57069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CD57E8-1A84-4D00-95B7-22BE4A3948B4}">
      <dsp:nvSpPr>
        <dsp:cNvPr id="0" name=""/>
        <dsp:cNvSpPr/>
      </dsp:nvSpPr>
      <dsp:spPr>
        <a:xfrm>
          <a:off x="716967" y="1393090"/>
          <a:ext cx="2026232" cy="357069"/>
        </a:xfrm>
        <a:custGeom>
          <a:avLst/>
          <a:gdLst/>
          <a:ahLst/>
          <a:cxnLst/>
          <a:rect l="0" t="0" r="0" b="0"/>
          <a:pathLst>
            <a:path>
              <a:moveTo>
                <a:pt x="2026232" y="0"/>
              </a:moveTo>
              <a:lnTo>
                <a:pt x="2026232" y="207109"/>
              </a:lnTo>
              <a:lnTo>
                <a:pt x="0" y="207109"/>
              </a:lnTo>
              <a:lnTo>
                <a:pt x="0" y="357069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B34CE1-BDCD-45CA-965D-BA838020CDCD}">
      <dsp:nvSpPr>
        <dsp:cNvPr id="0" name=""/>
        <dsp:cNvSpPr/>
      </dsp:nvSpPr>
      <dsp:spPr>
        <a:xfrm>
          <a:off x="1632180" y="678994"/>
          <a:ext cx="2222038" cy="714095"/>
        </a:xfrm>
        <a:prstGeom prst="rect">
          <a:avLst/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700" kern="1200">
              <a:latin typeface="Arial Narrow" panose="020B0606020202030204" pitchFamily="34" charset="0"/>
            </a:rPr>
            <a:t>Métodos de solución de problema cinemática directa</a:t>
          </a:r>
        </a:p>
      </dsp:txBody>
      <dsp:txXfrm>
        <a:off x="1632180" y="678994"/>
        <a:ext cx="2222038" cy="714095"/>
      </dsp:txXfrm>
    </dsp:sp>
    <dsp:sp modelId="{97E545C2-A402-474F-A239-F3201152FA2C}">
      <dsp:nvSpPr>
        <dsp:cNvPr id="0" name=""/>
        <dsp:cNvSpPr/>
      </dsp:nvSpPr>
      <dsp:spPr>
        <a:xfrm>
          <a:off x="2871" y="1750160"/>
          <a:ext cx="1428191" cy="7140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700" kern="1200">
              <a:latin typeface="Arial Narrow" panose="020B0606020202030204" pitchFamily="34" charset="0"/>
            </a:rPr>
            <a:t>Método geométrico</a:t>
          </a:r>
        </a:p>
      </dsp:txBody>
      <dsp:txXfrm>
        <a:off x="2871" y="1750160"/>
        <a:ext cx="1428191" cy="714095"/>
      </dsp:txXfrm>
    </dsp:sp>
    <dsp:sp modelId="{36D117D2-AF75-47CD-9D54-E96AC7E83950}">
      <dsp:nvSpPr>
        <dsp:cNvPr id="0" name=""/>
        <dsp:cNvSpPr/>
      </dsp:nvSpPr>
      <dsp:spPr>
        <a:xfrm>
          <a:off x="1730983" y="1750160"/>
          <a:ext cx="2024433" cy="714095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700" kern="1200">
              <a:latin typeface="Arial Narrow" panose="020B0606020202030204" pitchFamily="34" charset="0"/>
            </a:rPr>
            <a:t>Matriz de transformación homogénea </a:t>
          </a:r>
        </a:p>
      </dsp:txBody>
      <dsp:txXfrm>
        <a:off x="1730983" y="1750160"/>
        <a:ext cx="2024433" cy="714095"/>
      </dsp:txXfrm>
    </dsp:sp>
    <dsp:sp modelId="{2F4B12C3-B515-446A-985E-55DF07C03754}">
      <dsp:nvSpPr>
        <dsp:cNvPr id="0" name=""/>
        <dsp:cNvSpPr/>
      </dsp:nvSpPr>
      <dsp:spPr>
        <a:xfrm>
          <a:off x="4055337" y="1750160"/>
          <a:ext cx="1428191" cy="71409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1700" kern="1200">
              <a:latin typeface="Arial Narrow" panose="020B0606020202030204" pitchFamily="34" charset="0"/>
            </a:rPr>
            <a:t>Cuaternios</a:t>
          </a:r>
        </a:p>
      </dsp:txBody>
      <dsp:txXfrm>
        <a:off x="4055337" y="1750160"/>
        <a:ext cx="1428191" cy="7140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Ingeniería Mecatrónica   8-B                Cinemática de robots   Profesor: C. Morán. 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</Pages>
  <Words>368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Capitulo III</vt:lpstr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Cinemática del robot</dc:title>
  <dc:subject>TAREA IV</dc:subject>
  <dc:creator>jessi</dc:creator>
  <cp:keywords/>
  <dc:description/>
  <cp:lastModifiedBy> </cp:lastModifiedBy>
  <cp:revision>3</cp:revision>
  <dcterms:created xsi:type="dcterms:W3CDTF">2019-01-15T15:57:00Z</dcterms:created>
  <dcterms:modified xsi:type="dcterms:W3CDTF">2019-01-28T17:21:00Z</dcterms:modified>
</cp:coreProperties>
</file>