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69814" w14:textId="77777777" w:rsidR="00FD6CAF" w:rsidRDefault="00FD6CAF">
      <w:pPr>
        <w:spacing w:line="240" w:lineRule="auto"/>
        <w:rPr>
          <w:rFonts w:ascii="Google Sans" w:eastAsia="Google Sans" w:hAnsi="Google Sans" w:cs="Google Sans"/>
          <w:b/>
          <w:color w:val="0070C0"/>
          <w:u w:val="single"/>
        </w:rPr>
      </w:pPr>
    </w:p>
    <w:p w14:paraId="3BD40F45" w14:textId="197ADD0B" w:rsidR="00FD6CAF" w:rsidRPr="00843D92" w:rsidRDefault="00843D92" w:rsidP="00843D92">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6CAF" w14:paraId="095B92EA" w14:textId="77777777">
        <w:trPr>
          <w:trHeight w:val="420"/>
        </w:trPr>
        <w:tc>
          <w:tcPr>
            <w:tcW w:w="2055" w:type="dxa"/>
            <w:shd w:val="clear" w:color="auto" w:fill="auto"/>
            <w:tcMar>
              <w:top w:w="100" w:type="dxa"/>
              <w:left w:w="100" w:type="dxa"/>
              <w:bottom w:w="100" w:type="dxa"/>
              <w:right w:w="100" w:type="dxa"/>
            </w:tcMar>
          </w:tcPr>
          <w:p w14:paraId="515A8C01" w14:textId="77777777" w:rsidR="00FD6CAF" w:rsidRDefault="00843D92">
            <w:pPr>
              <w:widowControl w:val="0"/>
              <w:spacing w:line="360" w:lineRule="auto"/>
              <w:rPr>
                <w:rFonts w:ascii="Google Sans" w:eastAsia="Google Sans" w:hAnsi="Google Sans" w:cs="Google Sans"/>
                <w:b/>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19B9D636"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rsidR="00FD6CAF" w14:paraId="56E6B3A1" w14:textId="77777777">
        <w:trPr>
          <w:trHeight w:val="420"/>
        </w:trPr>
        <w:tc>
          <w:tcPr>
            <w:tcW w:w="2055" w:type="dxa"/>
            <w:shd w:val="clear" w:color="auto" w:fill="auto"/>
            <w:tcMar>
              <w:top w:w="100" w:type="dxa"/>
              <w:left w:w="100" w:type="dxa"/>
              <w:bottom w:w="100" w:type="dxa"/>
              <w:right w:w="100" w:type="dxa"/>
            </w:tcMar>
          </w:tcPr>
          <w:p w14:paraId="191FBE74"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71DA1864"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A malicious actor or actors targeted the company with an ICMP flood attack. The entire internal network was affected. All critical network resources needed to be secured and restored to a functioning state.</w:t>
            </w:r>
          </w:p>
        </w:tc>
      </w:tr>
      <w:tr w:rsidR="00FD6CAF" w14:paraId="3883A9DD" w14:textId="77777777">
        <w:trPr>
          <w:trHeight w:val="420"/>
        </w:trPr>
        <w:tc>
          <w:tcPr>
            <w:tcW w:w="2055" w:type="dxa"/>
            <w:shd w:val="clear" w:color="auto" w:fill="auto"/>
            <w:tcMar>
              <w:top w:w="100" w:type="dxa"/>
              <w:left w:w="100" w:type="dxa"/>
              <w:bottom w:w="100" w:type="dxa"/>
              <w:right w:w="100" w:type="dxa"/>
            </w:tcMar>
          </w:tcPr>
          <w:p w14:paraId="6B8618B4"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26E9CD7"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The cybersecurity team implemented a new firewall rule to limit the rate of incoming ICMP packets and an IDS/IPS system to filter out some ICMP traffic based on suspicious characteristics.</w:t>
            </w:r>
          </w:p>
        </w:tc>
      </w:tr>
      <w:tr w:rsidR="00FD6CAF" w14:paraId="4FB70AFC" w14:textId="77777777">
        <w:trPr>
          <w:trHeight w:val="1061"/>
        </w:trPr>
        <w:tc>
          <w:tcPr>
            <w:tcW w:w="2055" w:type="dxa"/>
            <w:shd w:val="clear" w:color="auto" w:fill="auto"/>
            <w:tcMar>
              <w:top w:w="100" w:type="dxa"/>
              <w:left w:w="100" w:type="dxa"/>
              <w:bottom w:w="100" w:type="dxa"/>
              <w:right w:w="100" w:type="dxa"/>
            </w:tcMar>
          </w:tcPr>
          <w:p w14:paraId="2E18613F"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78577F2E"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 xml:space="preserve">The cybersecurity team configured source IP address verification on the firewall to check for spoofed IP addresses on incoming ICMP packets and implemented network monitoring software to detect abnormal traffic patterns. </w:t>
            </w:r>
          </w:p>
        </w:tc>
      </w:tr>
      <w:tr w:rsidR="00FD6CAF" w14:paraId="68060B7B" w14:textId="77777777">
        <w:trPr>
          <w:trHeight w:val="420"/>
        </w:trPr>
        <w:tc>
          <w:tcPr>
            <w:tcW w:w="2055" w:type="dxa"/>
            <w:shd w:val="clear" w:color="auto" w:fill="auto"/>
            <w:tcMar>
              <w:top w:w="100" w:type="dxa"/>
              <w:left w:w="100" w:type="dxa"/>
              <w:bottom w:w="100" w:type="dxa"/>
              <w:right w:w="100" w:type="dxa"/>
            </w:tcMar>
          </w:tcPr>
          <w:p w14:paraId="3C2D4861"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303E7B1E"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rsidR="00FD6CAF" w14:paraId="7605B46D" w14:textId="77777777">
        <w:trPr>
          <w:trHeight w:val="420"/>
        </w:trPr>
        <w:tc>
          <w:tcPr>
            <w:tcW w:w="2055" w:type="dxa"/>
            <w:shd w:val="clear" w:color="auto" w:fill="auto"/>
            <w:tcMar>
              <w:top w:w="100" w:type="dxa"/>
              <w:left w:w="100" w:type="dxa"/>
              <w:bottom w:w="100" w:type="dxa"/>
              <w:right w:w="100" w:type="dxa"/>
            </w:tcMar>
          </w:tcPr>
          <w:p w14:paraId="4AF368DE"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770AD7CC" w14:textId="77777777" w:rsidR="00FD6CAF" w:rsidRDefault="00843D92">
            <w:pPr>
              <w:widowControl w:val="0"/>
              <w:spacing w:line="360" w:lineRule="auto"/>
              <w:rPr>
                <w:rFonts w:ascii="Google Sans" w:eastAsia="Google Sans" w:hAnsi="Google Sans" w:cs="Google Sans"/>
              </w:rPr>
            </w:pPr>
            <w:r>
              <w:rPr>
                <w:rFonts w:ascii="Google Sans" w:eastAsia="Google Sans" w:hAnsi="Google Sans" w:cs="Google Sans"/>
              </w:rPr>
              <w:t xml:space="preserve">To recover from a DDoS attack by ICMP flooding, access to network services </w:t>
            </w:r>
            <w:r>
              <w:rPr>
                <w:rFonts w:ascii="Google Sans" w:eastAsia="Google Sans" w:hAnsi="Google Sans" w:cs="Google Sans"/>
              </w:rPr>
              <w:lastRenderedPageBreak/>
              <w:t>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14:paraId="53E7BB99" w14:textId="77777777" w:rsidR="00FD6CAF" w:rsidRDefault="00FD6CAF">
      <w:pPr>
        <w:spacing w:after="200" w:line="360" w:lineRule="auto"/>
        <w:ind w:left="-360" w:right="-360"/>
        <w:rPr>
          <w:rFonts w:ascii="Google Sans" w:eastAsia="Google Sans" w:hAnsi="Google Sans" w:cs="Google Sans"/>
        </w:rPr>
      </w:pPr>
    </w:p>
    <w:p w14:paraId="7C14BC1D" w14:textId="77777777" w:rsidR="00FD6CAF" w:rsidRDefault="0050179A">
      <w:pPr>
        <w:spacing w:after="200" w:line="360" w:lineRule="auto"/>
        <w:ind w:left="-360" w:right="-360"/>
        <w:rPr>
          <w:rFonts w:ascii="Google Sans" w:eastAsia="Google Sans" w:hAnsi="Google Sans" w:cs="Google Sans"/>
        </w:rPr>
      </w:pPr>
      <w:r>
        <w:pict w14:anchorId="60DCB2AB">
          <v:rect id="_x0000_i1025" style="width:0;height:1.5pt" o:hralign="center" o:hrstd="t" o:hr="t" fillcolor="#a0a0a0" stroked="f"/>
        </w:pict>
      </w:r>
    </w:p>
    <w:p w14:paraId="42819514" w14:textId="77777777" w:rsidR="00FD6CAF" w:rsidRDefault="00FD6CAF">
      <w:pPr>
        <w:spacing w:line="360" w:lineRule="auto"/>
        <w:ind w:left="-360" w:right="-360"/>
        <w:rPr>
          <w:rFonts w:ascii="Google Sans" w:eastAsia="Google Sans" w:hAnsi="Google Sans" w:cs="Google Sans"/>
        </w:rPr>
      </w:pPr>
    </w:p>
    <w:tbl>
      <w:tblPr>
        <w:tblStyle w:val="a0"/>
        <w:tblW w:w="1006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65"/>
      </w:tblGrid>
      <w:tr w:rsidR="00FD6CAF" w14:paraId="56CABADC" w14:textId="77777777">
        <w:tc>
          <w:tcPr>
            <w:tcW w:w="10065" w:type="dxa"/>
            <w:shd w:val="clear" w:color="auto" w:fill="auto"/>
            <w:tcMar>
              <w:top w:w="100" w:type="dxa"/>
              <w:left w:w="100" w:type="dxa"/>
              <w:bottom w:w="100" w:type="dxa"/>
              <w:right w:w="100" w:type="dxa"/>
            </w:tcMar>
          </w:tcPr>
          <w:p w14:paraId="0040F384" w14:textId="253B6943" w:rsidR="00FD6CAF" w:rsidRDefault="00843D92" w:rsidP="0050179A">
            <w:pPr>
              <w:widowControl w:val="0"/>
              <w:pBdr>
                <w:top w:val="nil"/>
                <w:left w:val="nil"/>
                <w:bottom w:val="nil"/>
                <w:right w:val="nil"/>
                <w:between w:val="nil"/>
              </w:pBdr>
              <w:tabs>
                <w:tab w:val="left" w:pos="2640"/>
              </w:tabs>
              <w:spacing w:line="240" w:lineRule="auto"/>
              <w:rPr>
                <w:rFonts w:ascii="Google Sans" w:eastAsia="Google Sans" w:hAnsi="Google Sans" w:cs="Google Sans"/>
              </w:rPr>
            </w:pPr>
            <w:r>
              <w:rPr>
                <w:rFonts w:ascii="Google Sans" w:eastAsia="Google Sans" w:hAnsi="Google Sans" w:cs="Google Sans"/>
              </w:rPr>
              <w:t>Reflections/Notes:</w:t>
            </w:r>
            <w:r w:rsidR="0050179A">
              <w:rPr>
                <w:rFonts w:ascii="Google Sans" w:eastAsia="Google Sans" w:hAnsi="Google Sans" w:cs="Google Sans"/>
              </w:rPr>
              <w:tab/>
            </w:r>
          </w:p>
        </w:tc>
      </w:tr>
    </w:tbl>
    <w:p w14:paraId="3A6F74B2" w14:textId="77777777" w:rsidR="00FD6CAF" w:rsidRDefault="00FD6CAF">
      <w:pPr>
        <w:spacing w:line="360" w:lineRule="auto"/>
        <w:ind w:left="-360" w:right="-360"/>
        <w:rPr>
          <w:rFonts w:ascii="Google Sans" w:eastAsia="Google Sans" w:hAnsi="Google Sans" w:cs="Google Sans"/>
        </w:rPr>
      </w:pPr>
    </w:p>
    <w:sectPr w:rsidR="00FD6CAF">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9B992" w14:textId="77777777" w:rsidR="00843D92" w:rsidRDefault="00843D92">
      <w:pPr>
        <w:spacing w:line="240" w:lineRule="auto"/>
      </w:pPr>
      <w:r>
        <w:separator/>
      </w:r>
    </w:p>
  </w:endnote>
  <w:endnote w:type="continuationSeparator" w:id="0">
    <w:p w14:paraId="54B686E2" w14:textId="77777777" w:rsidR="00843D92" w:rsidRDefault="00843D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D39A6966-A20A-440A-BD25-F1B2B02CF0F1}"/>
    <w:embedBold r:id="rId2" w:fontKey="{8C394C7C-7743-46F6-851B-2FACE2665899}"/>
  </w:font>
  <w:font w:name="Calibri">
    <w:panose1 w:val="020F0502020204030204"/>
    <w:charset w:val="00"/>
    <w:family w:val="swiss"/>
    <w:pitch w:val="variable"/>
    <w:sig w:usb0="E4002EFF" w:usb1="C200247B" w:usb2="00000009" w:usb3="00000000" w:csb0="000001FF" w:csb1="00000000"/>
    <w:embedRegular r:id="rId3" w:fontKey="{5640B395-666B-438F-B1A5-91C389E7C19D}"/>
  </w:font>
  <w:font w:name="Cambria">
    <w:panose1 w:val="02040503050406030204"/>
    <w:charset w:val="00"/>
    <w:family w:val="roman"/>
    <w:pitch w:val="variable"/>
    <w:sig w:usb0="E00006FF" w:usb1="420024FF" w:usb2="02000000" w:usb3="00000000" w:csb0="0000019F" w:csb1="00000000"/>
    <w:embedRegular r:id="rId4" w:fontKey="{9F7980BA-DCE1-49AA-A456-D7BC3F4A34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0E34C" w14:textId="77777777" w:rsidR="00FD6CAF" w:rsidRDefault="00FD6C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1BF3D" w14:textId="77777777" w:rsidR="00843D92" w:rsidRDefault="00843D92">
      <w:pPr>
        <w:spacing w:line="240" w:lineRule="auto"/>
      </w:pPr>
      <w:r>
        <w:separator/>
      </w:r>
    </w:p>
  </w:footnote>
  <w:footnote w:type="continuationSeparator" w:id="0">
    <w:p w14:paraId="78311C4E" w14:textId="77777777" w:rsidR="00843D92" w:rsidRDefault="00843D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75292" w14:textId="77777777" w:rsidR="00FD6CAF" w:rsidRDefault="00FD6CA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8F8C2" w14:textId="77777777" w:rsidR="00FD6CAF" w:rsidRDefault="00843D92">
    <w:r>
      <w:rPr>
        <w:noProof/>
      </w:rPr>
      <w:drawing>
        <wp:inline distT="114300" distB="114300" distL="114300" distR="114300" wp14:anchorId="2545D7C8" wp14:editId="0373D419">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CAF"/>
    <w:rsid w:val="0050179A"/>
    <w:rsid w:val="00843D92"/>
    <w:rsid w:val="00DA7E0F"/>
    <w:rsid w:val="00F9492B"/>
    <w:rsid w:val="00FD6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7B38FA7"/>
  <w15:docId w15:val="{411520D6-B1D2-4578-9E5B-F58768929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300</Words>
  <Characters>1715</Characters>
  <Application>Microsoft Office Word</Application>
  <DocSecurity>0</DocSecurity>
  <Lines>14</Lines>
  <Paragraphs>4</Paragraphs>
  <ScaleCrop>false</ScaleCrop>
  <Company/>
  <LinksUpToDate>false</LinksUpToDate>
  <CharactersWithSpaces>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Stovall</dc:creator>
  <cp:lastModifiedBy>Jessica Stovall</cp:lastModifiedBy>
  <cp:revision>3</cp:revision>
  <dcterms:created xsi:type="dcterms:W3CDTF">2024-09-03T16:33:00Z</dcterms:created>
  <dcterms:modified xsi:type="dcterms:W3CDTF">2025-04-01T12:50:00Z</dcterms:modified>
</cp:coreProperties>
</file>