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17" w:rsidRPr="00F60F1D" w:rsidRDefault="000C1B17" w:rsidP="00E6291F">
      <w:pPr>
        <w:tabs>
          <w:tab w:val="left" w:pos="81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0F715B">
        <w:rPr>
          <w:rFonts w:ascii="Times New Roman" w:eastAsia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79B0BBC1" wp14:editId="0C1FE163">
            <wp:extent cx="2077278" cy="763157"/>
            <wp:effectExtent l="0" t="0" r="0" b="0"/>
            <wp:docPr id="1" name="Picture 1" descr="E:\Conferences\Templates\UNS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ferences\Templates\UNSW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13" cy="7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17" w:rsidRPr="00F60F1D" w:rsidRDefault="000C1B17" w:rsidP="000C1B1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0F715B" w:rsidRDefault="000C1B17" w:rsidP="000C1B17">
      <w:pPr>
        <w:spacing w:after="0" w:line="240" w:lineRule="atLeast"/>
        <w:jc w:val="righ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Approval No 2615</w:t>
      </w: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60F1D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 </w:t>
      </w:r>
    </w:p>
    <w:p w:rsidR="000C1B17" w:rsidRPr="00F60F1D" w:rsidRDefault="000C1B17" w:rsidP="000C1B17">
      <w:pPr>
        <w:spacing w:after="0" w:line="240" w:lineRule="atLeast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0C1B17" w:rsidRPr="00F60F1D" w:rsidRDefault="000C1B17" w:rsidP="000C1B1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 UNIVERSITY OF NEW SOUTH WALES</w:t>
      </w:r>
    </w:p>
    <w:p w:rsidR="000C1B17" w:rsidRPr="00F60F1D" w:rsidRDefault="000C1B17" w:rsidP="000C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:rsidR="000C1B17" w:rsidRPr="00F60F1D" w:rsidRDefault="000C1B17" w:rsidP="000C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:rsidR="000C1B17" w:rsidRPr="00F60F1D" w:rsidRDefault="000C1B17" w:rsidP="000C1B17">
      <w:pPr>
        <w:keepNext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60F1D">
        <w:rPr>
          <w:rFonts w:ascii="Times New Roman" w:eastAsia="Times New Roman" w:hAnsi="Times New Roman" w:cs="Times New Roman"/>
          <w:b/>
          <w:sz w:val="24"/>
          <w:szCs w:val="20"/>
        </w:rPr>
        <w:t>PARTICIPANT INFORMATION STATEMENT</w:t>
      </w:r>
    </w:p>
    <w:p w:rsidR="000C1B17" w:rsidRPr="00F60F1D" w:rsidRDefault="000C1B17" w:rsidP="000C1B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0C1B17" w:rsidRPr="000F715B" w:rsidRDefault="00E6291F" w:rsidP="000C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Generaliz</w:t>
      </w:r>
      <w:r w:rsidR="000C1B17" w:rsidRPr="000F715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ation in Humans</w:t>
      </w:r>
    </w:p>
    <w:p w:rsidR="000C1B17" w:rsidRPr="00F60F1D" w:rsidRDefault="000C1B17" w:rsidP="000C1B1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0C1B17" w:rsidRPr="00E064F7" w:rsidRDefault="000C1B17" w:rsidP="000C1B17">
      <w:pPr>
        <w:spacing w:after="0" w:line="240" w:lineRule="auto"/>
        <w:ind w:left="-1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Participant Selection and Purpose of Study</w:t>
      </w: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You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are invited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participate in a study of generalization in humans. We hope to learn the theoretical processes underlying </w:t>
      </w:r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>learning and generalization</w:t>
      </w: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humans. You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were selected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as a possible participant in this s</w:t>
      </w:r>
      <w:r w:rsidR="00AE4B4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tudy because you responded to an </w:t>
      </w: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advertisement</w:t>
      </w:r>
      <w:r w:rsidR="00AE4B4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on the Mechanical Turk website</w:t>
      </w: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E064F7" w:rsidRDefault="000C1B17" w:rsidP="000C1B17">
      <w:pPr>
        <w:spacing w:after="0" w:line="240" w:lineRule="auto"/>
        <w:ind w:left="-10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 of Study and Risks</w:t>
      </w: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you decide to participate, you will complete a computer task where you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will be presented with various stimuli and outcomes, and asked to make judgements and predictions concerning those stimuli and outcomes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Afterwards, you will be asked to complete a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questionnaire which asks you about the rules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strategies you used throughout </w:t>
      </w:r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task. </w:t>
      </w: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No risks are reasonably expected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as a result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of your participation in this study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0C1B17" w:rsidRPr="00E064F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We cannot and do not guarantee or promise that you will receive any benefits from this study. </w:t>
      </w:r>
    </w:p>
    <w:p w:rsidR="00E6291F" w:rsidRPr="00E064F7" w:rsidRDefault="00E6291F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E064F7" w:rsidRDefault="000C1B17" w:rsidP="000C1B17">
      <w:pPr>
        <w:spacing w:after="0" w:line="240" w:lineRule="auto"/>
        <w:ind w:left="-10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Confidentiality and Disclosure of Information</w:t>
      </w: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Any information that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is obtained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</w:t>
      </w: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connection with this study and that can be identified with you will remain confidential and will be disclosed only with your </w:t>
      </w: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permission or except as required by law.  If you give us your permission by</w:t>
      </w:r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clicking the ‘I Agree’ button</w:t>
      </w:r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we plan to present the results in academic journals and at conferences. In any publication, information </w:t>
      </w:r>
      <w:proofErr w:type="gramStart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>will be provided</w:t>
      </w:r>
      <w:proofErr w:type="gramEnd"/>
      <w:r w:rsidRPr="00E064F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such a way that you cannot be identified.</w:t>
      </w: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F60F1D" w:rsidRDefault="000C1B17" w:rsidP="000C1B17">
      <w:pPr>
        <w:spacing w:after="0" w:line="240" w:lineRule="auto"/>
        <w:ind w:left="-10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Recompense to participants</w:t>
      </w:r>
    </w:p>
    <w:p w:rsidR="000C1B17" w:rsidRPr="00E064F7" w:rsidRDefault="00E6291F" w:rsidP="000C1B17">
      <w:pPr>
        <w:spacing w:after="0" w:line="240" w:lineRule="atLeast"/>
        <w:rPr>
          <w:rFonts w:ascii="TimesNew Roman" w:eastAsia="Times New Roman" w:hAnsi="TimesNew Roman" w:cs="Times New Roman"/>
          <w:sz w:val="20"/>
          <w:szCs w:val="20"/>
          <w:lang w:val="en-US"/>
        </w:rPr>
      </w:pPr>
      <w:r>
        <w:rPr>
          <w:rFonts w:ascii="TimesNew Roman" w:eastAsia="Times New Roman" w:hAnsi="TimesNew Roman" w:cs="Times New Roman"/>
          <w:sz w:val="20"/>
          <w:szCs w:val="20"/>
          <w:lang w:val="en-US"/>
        </w:rPr>
        <w:t xml:space="preserve">Participants will receive remuneration to the equivalent of USD $10/hour. The exact amount of money received will depend on the expected completion time of the task. </w:t>
      </w: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0C1B17" w:rsidRPr="00F60F1D" w:rsidRDefault="000C1B17" w:rsidP="000C1B17">
      <w:pPr>
        <w:spacing w:after="0" w:line="240" w:lineRule="auto"/>
        <w:ind w:left="-10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Your consent</w:t>
      </w: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>Your decision whether or not to participate will not prejudice your future relations with The University of New South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Wales</w:t>
      </w:r>
      <w:r w:rsidRPr="00F60F1D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>If you decide to participate, you are free to withdraw your consent and to discontinue participation at any time without prejudice.</w:t>
      </w: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C1B17" w:rsidRPr="00F60F1D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Inquiries</w:t>
      </w:r>
    </w:p>
    <w:p w:rsidR="000C1B17" w:rsidRPr="00936396" w:rsidRDefault="000C1B17" w:rsidP="000C1B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9363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you have any questions or concerns following your participation, </w:t>
      </w:r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>Jessica Lee (</w:t>
      </w:r>
      <w:hyperlink r:id="rId5" w:history="1">
        <w:r w:rsidR="00E6291F" w:rsidRPr="00662BBB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/>
          </w:rPr>
          <w:t>jessica.lee@unsw.edu.au</w:t>
        </w:r>
      </w:hyperlink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>) will be happy to address them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009363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Complaints </w:t>
      </w:r>
      <w:proofErr w:type="gramStart"/>
      <w:r w:rsidRPr="00936396">
        <w:rPr>
          <w:rFonts w:ascii="Times New Roman" w:eastAsia="Times New Roman" w:hAnsi="Times New Roman" w:cs="Times New Roman"/>
          <w:sz w:val="20"/>
          <w:szCs w:val="20"/>
          <w:lang w:val="en-US"/>
        </w:rPr>
        <w:t>may be directed</w:t>
      </w:r>
      <w:proofErr w:type="gramEnd"/>
      <w:r w:rsidRPr="009363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UNSW’s </w:t>
      </w:r>
      <w:hyperlink r:id="rId6" w:history="1">
        <w:r w:rsidRPr="0093639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Research Ethics &amp; Compliance Support</w:t>
        </w:r>
      </w:hyperlink>
      <w:r w:rsidR="00E6291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936396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  <w:lang w:eastAsia="en-US"/>
        </w:rPr>
        <w:t>email.</w:t>
      </w:r>
      <w:r w:rsidRPr="00936396">
        <w:rPr>
          <w:rFonts w:ascii="Times New Roman" w:hAnsi="Times New Roman" w:cs="Times New Roman"/>
        </w:rPr>
        <w:t xml:space="preserve"> </w:t>
      </w:r>
      <w:r w:rsidRPr="00936396">
        <w:rPr>
          <w:rFonts w:ascii="Times New Roman" w:eastAsia="Times New Roman" w:hAnsi="Times New Roman" w:cs="Times New Roman"/>
          <w:color w:val="303030"/>
          <w:sz w:val="20"/>
          <w:szCs w:val="20"/>
          <w:shd w:val="clear" w:color="auto" w:fill="FFFFFF"/>
          <w:lang w:eastAsia="en-US"/>
        </w:rPr>
        <w:t>humanethics@unsw.edu.au.</w:t>
      </w:r>
    </w:p>
    <w:p w:rsidR="000C1B17" w:rsidRDefault="000C1B17" w:rsidP="000C1B17">
      <w:pPr>
        <w:tabs>
          <w:tab w:val="left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E6291F" w:rsidRDefault="00E6291F" w:rsidP="000C1B17">
      <w:pPr>
        <w:tabs>
          <w:tab w:val="left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E6291F" w:rsidRPr="00936396" w:rsidRDefault="00E6291F" w:rsidP="00E6291F">
      <w:pPr>
        <w:tabs>
          <w:tab w:val="left" w:pos="43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0C1B17" w:rsidRPr="00936396" w:rsidRDefault="000C1B17" w:rsidP="00E6291F">
      <w:pPr>
        <w:tabs>
          <w:tab w:val="left" w:pos="43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36396">
        <w:rPr>
          <w:rFonts w:ascii="Times New Roman" w:eastAsia="Times New Roman" w:hAnsi="Times New Roman" w:cs="Times New Roman"/>
          <w:sz w:val="20"/>
          <w:szCs w:val="20"/>
          <w:lang w:eastAsia="en-US"/>
        </w:rPr>
        <w:t>P</w:t>
      </w:r>
      <w:r w:rsidRPr="00936396">
        <w:rPr>
          <w:rFonts w:ascii="Times New Roman" w:eastAsia="Times New Roman" w:hAnsi="Times New Roman" w:cs="Times New Roman"/>
          <w:sz w:val="20"/>
          <w:szCs w:val="20"/>
        </w:rPr>
        <w:t>lease keep this information sheet</w:t>
      </w:r>
      <w:r w:rsidR="00AE4B4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43496" w:rsidRDefault="00843496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EC679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E064F7">
        <w:rPr>
          <w:rFonts w:ascii="Times New Roman" w:eastAsia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2C629115" wp14:editId="5C6499F6">
            <wp:extent cx="1645920" cy="601437"/>
            <wp:effectExtent l="0" t="0" r="0" b="8255"/>
            <wp:docPr id="2" name="Picture 2" descr="E:\Conferences\Templates\UNS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ferences\Templates\UNSW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45" cy="6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90" w:rsidRPr="00F60F1D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F60F1D">
        <w:rPr>
          <w:rFonts w:ascii="Times New Roman" w:eastAsia="Times New Roman" w:hAnsi="Times New Roman" w:cs="Times New Roman"/>
          <w:sz w:val="20"/>
          <w:szCs w:val="20"/>
          <w:lang w:val="en-US"/>
        </w:rPr>
        <w:t>THE UNIVERSITY OF NEW SOUTH WALES</w:t>
      </w:r>
    </w:p>
    <w:p w:rsidR="00EC6790" w:rsidRPr="00F60F1D" w:rsidRDefault="00EC6790" w:rsidP="00EC679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:rsidR="00EC6790" w:rsidRPr="00F60F1D" w:rsidRDefault="00EC6790" w:rsidP="00EC679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Approval No 2615</w:t>
      </w:r>
    </w:p>
    <w:p w:rsidR="00EC6790" w:rsidRPr="00F60F1D" w:rsidRDefault="00EC6790" w:rsidP="00EC679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:rsidR="00EC6790" w:rsidRPr="00F60F1D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val="en-US"/>
        </w:rPr>
      </w:pPr>
      <w:r w:rsidRPr="00F60F1D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PARTICIPANT CONSENT FORM</w:t>
      </w:r>
    </w:p>
    <w:p w:rsidR="00EC6790" w:rsidRPr="00F60F1D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Pr="00E064F7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Generaliz</w:t>
      </w:r>
      <w:r w:rsidRPr="00E064F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ation in Humans</w:t>
      </w:r>
    </w:p>
    <w:p w:rsidR="00EC6790" w:rsidRPr="00F60F1D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EC6790" w:rsidRPr="00F60F1D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EC6790" w:rsidRPr="00F60F1D" w:rsidRDefault="00EC6790" w:rsidP="00EC6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EC6790" w:rsidRDefault="00EC6790" w:rsidP="00EC6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By continuing, y</w:t>
      </w:r>
      <w:r w:rsidRPr="00F60F1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ou are making a decision whether or not to participate. 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Clicking the ‘I Agree’ button below indicates that, having read the information provided on the participant information sheet, you have decided to participate. </w:t>
      </w:r>
    </w:p>
    <w:p w:rsidR="00EC6790" w:rsidRDefault="00EC6790" w:rsidP="00EC67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EC6790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49C9">
        <w:rPr>
          <w:rFonts w:ascii="Times New Roman" w:eastAsia="Times New Roman" w:hAnsi="Times New Roman" w:cs="Times New Roman"/>
          <w:szCs w:val="20"/>
          <w:lang w:val="en-US"/>
        </w:rPr>
        <w:t xml:space="preserve">I </w:t>
      </w:r>
      <w:r>
        <w:rPr>
          <w:rFonts w:ascii="Times New Roman" w:eastAsia="Times New Roman" w:hAnsi="Times New Roman" w:cs="Times New Roman"/>
          <w:szCs w:val="20"/>
          <w:lang w:val="en-US"/>
        </w:rPr>
        <w:t>Agree</w:t>
      </w:r>
      <w:r w:rsidRPr="007749C9">
        <w:rPr>
          <w:rFonts w:ascii="Times New Roman" w:eastAsia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[this is a button in the online version]</w:t>
      </w:r>
    </w:p>
    <w:p w:rsidR="00EC6790" w:rsidRDefault="00EC6790" w:rsidP="00EC67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Default="00EC6790" w:rsidP="00EC67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 withdraw your consent, simply close the browser tab. Your data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will be deleted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from our records. </w:t>
      </w:r>
    </w:p>
    <w:p w:rsidR="00EC6790" w:rsidRPr="00F60F1D" w:rsidRDefault="00EC6790" w:rsidP="00EC679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Withdrawing will not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jeopardize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any treatment or your relationship with The University of New South Wales.</w:t>
      </w:r>
    </w:p>
    <w:p w:rsidR="00EC6790" w:rsidRPr="00F60F1D" w:rsidRDefault="00EC6790" w:rsidP="00EC67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C6790" w:rsidRPr="000C1B17" w:rsidRDefault="00EC6790" w:rsidP="00AE4B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EC6790" w:rsidRPr="000C1B17" w:rsidSect="00E6291F">
      <w:pgSz w:w="11906" w:h="16838"/>
      <w:pgMar w:top="1276" w:right="170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 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17"/>
    <w:rsid w:val="000C1B17"/>
    <w:rsid w:val="00843496"/>
    <w:rsid w:val="00AE4B42"/>
    <w:rsid w:val="00E6291F"/>
    <w:rsid w:val="00E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89E6"/>
  <w15:chartTrackingRefBased/>
  <w15:docId w15:val="{93872721-1301-408C-BDFA-04A0531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B17"/>
    <w:pPr>
      <w:spacing w:after="200" w:line="276" w:lineRule="auto"/>
    </w:pPr>
    <w:rPr>
      <w:rFonts w:asciiTheme="minorHAnsi" w:eastAsiaTheme="minorEastAsia" w:hAnsiTheme="minorHAnsi"/>
      <w:sz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.unsw.edu.au/research-ethics-and-compliance-support-recs" TargetMode="External"/><Relationship Id="rId5" Type="http://schemas.openxmlformats.org/officeDocument/2006/relationships/hyperlink" Target="mailto:jessica.lee@unsw.edu.au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UNSW</dc:creator>
  <cp:keywords/>
  <dc:description/>
  <cp:lastModifiedBy>Jess Lee</cp:lastModifiedBy>
  <cp:revision>4</cp:revision>
  <dcterms:created xsi:type="dcterms:W3CDTF">2017-02-20T22:06:00Z</dcterms:created>
  <dcterms:modified xsi:type="dcterms:W3CDTF">2017-12-05T23:56:00Z</dcterms:modified>
</cp:coreProperties>
</file>