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3D85C6"/>
          <w:spacing w:val="0"/>
          <w:position w:val="0"/>
          <w:sz w:val="36"/>
          <w:shd w:fill="auto" w:val="clear"/>
        </w:rPr>
      </w:pPr>
      <w:r>
        <w:rPr>
          <w:rFonts w:ascii="Calibri" w:hAnsi="Calibri" w:cs="Calibri" w:eastAsia="Calibri"/>
          <w:b/>
          <w:color w:val="3D85C6"/>
          <w:spacing w:val="0"/>
          <w:position w:val="0"/>
          <w:sz w:val="36"/>
          <w:shd w:fill="auto" w:val="clear"/>
        </w:rPr>
        <w:t xml:space="preserve">Scorecard - Autoavaliação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w:t>
      </w:r>
      <w:r>
        <w:rPr>
          <w:rFonts w:ascii="Arial" w:hAnsi="Arial" w:cs="Arial" w:eastAsia="Arial"/>
          <w:color w:val="auto"/>
          <w:spacing w:val="0"/>
          <w:position w:val="0"/>
          <w:sz w:val="20"/>
          <w:shd w:fill="auto" w:val="clear"/>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920"/>
        <w:gridCol w:w="96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000000" w:fill="073763"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000000"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000000"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000000" w:fill="073763"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00FF00"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r>
      <w:tr>
        <w:trPr>
          <w:trHeight w:val="480" w:hRule="auto"/>
          <w:jc w:val="center"/>
        </w:trPr>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2</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r>
      <w:tr>
        <w:trPr>
          <w:trHeight w:val="285"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00FF00" w:val="clear"/>
              </w:rPr>
              <w:t xml:space="preserve">3</w:t>
            </w: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4</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0000" w:val="clear"/>
              </w:rPr>
              <w:t xml:space="preserve">1</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FFFF00" w:val="clear"/>
              </w:rPr>
              <w:t xml:space="preserve">2</w:t>
            </w:r>
          </w:p>
        </w:tc>
        <w:tc>
          <w:tcPr>
            <w:tcW w:w="144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00FF00" w:val="clear"/>
              </w:rPr>
              <w:t xml:space="preserve">3</w:t>
            </w:r>
          </w:p>
        </w:tc>
        <w:tc>
          <w:tcPr>
            <w:tcW w:w="192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47" w:hRule="auto"/>
          <w:jc w:val="center"/>
        </w:trPr>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6</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8</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10</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12</w:t>
            </w: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2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left"/>
        <w:rPr>
          <w:rFonts w:ascii="Calibri" w:hAnsi="Calibri" w:cs="Calibri" w:eastAsia="Calibri"/>
          <w:b/>
          <w:color w:val="auto"/>
          <w:spacing w:val="0"/>
          <w:position w:val="0"/>
          <w:sz w:val="96"/>
          <w:shd w:fill="auto" w:val="clear"/>
        </w:rPr>
      </w:pPr>
      <w:r>
        <w:rPr>
          <w:rFonts w:ascii="Calibri" w:hAnsi="Calibri" w:cs="Calibri" w:eastAsia="Calibri"/>
          <w:b/>
          <w:color w:val="auto"/>
          <w:spacing w:val="0"/>
          <w:position w:val="0"/>
          <w:sz w:val="96"/>
          <w:shd w:fill="auto" w:val="clear"/>
        </w:rPr>
        <w:t xml:space="preserve">PARE!  VOCÊ JÁ PREENCHEU SUA AUTORREFLEXÃO?  NÃO PROSSIGA ATÉ CONCLUÍ-LA.</w:t>
      </w: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Arial" w:hAnsi="Arial" w:cs="Arial" w:eastAsia="Arial"/>
          <w:b/>
          <w:color w:val="6AA84F"/>
          <w:spacing w:val="0"/>
          <w:position w:val="0"/>
          <w:sz w:val="22"/>
          <w:shd w:fill="4A86E8" w:val="clear"/>
        </w:rPr>
      </w:pPr>
      <w:r>
        <w:rPr>
          <w:rFonts w:ascii="Calibri" w:hAnsi="Calibri" w:cs="Calibri" w:eastAsia="Calibri"/>
          <w:b/>
          <w:color w:val="6AA84F"/>
          <w:spacing w:val="0"/>
          <w:position w:val="0"/>
          <w:sz w:val="36"/>
          <w:shd w:fill="auto" w:val="clear"/>
        </w:rPr>
        <w:t xml:space="preserve">Scorecard - Pontuações do instrutor</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 </w:t>
      </w:r>
      <w:r>
        <w:rPr>
          <w:rFonts w:ascii="Arial" w:hAnsi="Arial" w:cs="Arial" w:eastAsia="Arial"/>
          <w:color w:val="auto"/>
          <w:spacing w:val="0"/>
          <w:position w:val="0"/>
          <w:sz w:val="20"/>
          <w:shd w:fill="auto" w:val="clear"/>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440"/>
        <w:gridCol w:w="144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000000" w:fill="38761d"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000000"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000000"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000000" w:fill="38761d"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80" w:hRule="auto"/>
          <w:jc w:val="center"/>
        </w:trPr>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12960"/>
      </w:tblGrid>
      <w:tr>
        <w:trPr>
          <w:trHeight w:val="1" w:hRule="atLeast"/>
          <w:jc w:val="left"/>
        </w:trPr>
        <w:tc>
          <w:tcPr>
            <w:tcW w:w="129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Comentários: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Calibri" w:hAnsi="Calibri" w:cs="Calibri" w:eastAsia="Calibri"/>
          <w:b/>
          <w:color w:val="674EA7"/>
          <w:spacing w:val="0"/>
          <w:position w:val="0"/>
          <w:sz w:val="36"/>
          <w:shd w:fill="auto" w:val="clear"/>
        </w:rPr>
        <w:t xml:space="preserve">Reflexão semanal</w:t>
      </w: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Meu maior ponto forte é a orientação para o futuro.</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Gustavo Moraes </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u w:val="single"/>
                <w:shd w:fill="auto" w:val="clear"/>
              </w:rPr>
              <w:t xml:space="preserve">FEEDBACK</w:t>
            </w:r>
            <w:r>
              <w:rPr>
                <w:rFonts w:ascii="Arial" w:hAnsi="Arial" w:cs="Arial" w:eastAsia="Arial"/>
                <w:color w:val="auto"/>
                <w:spacing w:val="0"/>
                <w:position w:val="0"/>
                <w:sz w:val="22"/>
                <w:shd w:fill="auto" w:val="clear"/>
              </w:rPr>
              <w:t xml:space="preserve">: Ser um pouco mais participativa nos grupos e tentar interagir mais com a galera da turma.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Vou seguir definindo minhas metas para o futuro e melhorar minhas ações atuais que impactam nas minhas metas futuras e fazendo o monitoramento mais frequente dela até alcançar o nível 4 - avançado nessa mentalidade.</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De acordo com a rubrica,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Acredito que meu maior ponto forte seja trabalho em equipe e persistência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Essa semana precisei ser um pouco mais proativa por me envolver em situações que precisei “liderar” como ser host da sala por um tempo, criar grupos no zoom e enviar a gravação para o grupo.</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Pretendo melhorar minha comunicação, conseguindo passar minhas ideias com mais clareza, melhorar minha linguagem corporal, ser mais participativa nas discussões, saber pedir ajuda e ajudar e permanecer calma em situações desafiadoras.</w:t>
            </w: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3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 - SEMANA 3</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FEEDBACK: Preciso melhorar minha atenção aos detalhes, olhando meu github e refazendo os códigos que tem erro</w:t>
            </w:r>
            <w:r>
              <w:rPr>
                <w:rFonts w:ascii="Arial" w:hAnsi="Arial" w:cs="Arial" w:eastAsia="Arial"/>
                <w:b/>
                <w:color w:val="auto"/>
                <w:spacing w:val="0"/>
                <w:position w:val="0"/>
                <w:sz w:val="22"/>
                <w:shd w:fill="auto" w:val="clear"/>
              </w:rPr>
              <w:t xml:space="preserve">.</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Atenção aos detalhes é realmente uma das habilidades que preciso desenvolver. Consigo perceber isso durante a live code, onde vejo meus pequenos erros por falta de atenção à sintaxe. Concordo totalmente com o feedback fornecido pelo meu colega.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Posso melhorar minha atenção aos detalhes me esforçando mais na resolução dos exercicios e não esperando apenas a live code para identificar meus erros.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4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a semana 4, meu ponto forte foi a adaptabilidade. Tive insprevisto familiares e com minha maquina e infelizmente não consegui fazer as atividades da forma que gostaria. Apesar disso entreguei meu melhor dentro das minhas possibilidades.</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Essa semana eu me propus a melhorar minha comunicação e alcancei essa meta com sucesso. Falei mais nas atividades em grupo e algumas vezes na sala com todos os alunos.</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Até o final do bootcamp eu aperfeiçoarei minha mentalidade de crescimento e também minha comunicação. Farei isso aproveitando o ambiente da generation para melhorar minhas tecnicas de comunicação e desenvolverei a mentalidade de crescimento acreditando que sou capaz de aprender programação apesar das dificuldades que tenho em realizar os exercicios.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5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6</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7</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8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9</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10</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ao longo do programa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fora do âmbito da Generation?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Gustavo Moraes - SEMANA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Ser um pouco mais participativa nos grupos e tentar interagir mais com a galera da turma.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Agda Camilla - SEMANA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Tentar interagir mais nas aulas e aproveitar as oportunidades para se comunicar mais.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 - SEMANA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Preciso melhorar minha atenção aos detalhes, olhando meu github e refazendo os códigos que tem erro.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Beatriz - SEMANA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