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15C8B" w14:textId="2375E932" w:rsidR="0026309F" w:rsidRPr="00DF5DFC" w:rsidRDefault="00DF5DFC" w:rsidP="00DF5DFC">
      <w:r>
        <w:t xml:space="preserve">I agree with Kelvin that the bar graph was well chosen to make readers understand the different proportion per each age group. This shows clear contract of deaths when under age 5 compared to other age groups and we can see the entire trend. On top of each bar graph, the actual number is written and it still does not increase cognitive load, but effectively show the necessary information needed. Not many colors but only one color is used to reduce distraction and to be consistent. As Kelvin commented, the source of the data is well mentioned which shows the intellectual integrity. I especially like the title and the subtitle as it shows very clearly what area and range this graph is going to talk about (the number of deaths in the entire world, by age), and what the big picture of the entire graph is before looking at it, (total 56 million people died in 2017). Each axis is not clearly mentioned, but it is very obvious that the x-axis represents the age group and y-axis is the number of </w:t>
      </w:r>
      <w:proofErr w:type="gramStart"/>
      <w:r>
        <w:t>death</w:t>
      </w:r>
      <w:proofErr w:type="gramEnd"/>
      <w:r>
        <w:t xml:space="preserve"> in the age group in 2017. Overall, it is succinct but gives enough important and necessary information needed only, so I think it is well made plot. </w:t>
      </w:r>
      <w:bookmarkStart w:id="0" w:name="_GoBack"/>
      <w:bookmarkEnd w:id="0"/>
      <w:r w:rsidRPr="00DF5DFC">
        <w:t xml:space="preserve"> </w:t>
      </w:r>
    </w:p>
    <w:sectPr w:rsidR="0026309F" w:rsidRPr="00DF5DF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9F"/>
    <w:rsid w:val="0026309F"/>
    <w:rsid w:val="00DF5DFC"/>
    <w:rsid w:val="00F652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3A9A"/>
  <w15:chartTrackingRefBased/>
  <w15:docId w15:val="{86A074A5-1C7B-4ECE-9CEA-9F62AA88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30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2020-03-14T20:10:00Z</dcterms:created>
  <dcterms:modified xsi:type="dcterms:W3CDTF">2020-03-14T20:34:00Z</dcterms:modified>
</cp:coreProperties>
</file>