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926E" w14:textId="77777777" w:rsidR="00667DBD" w:rsidRDefault="00667DBD" w:rsidP="00DE2E13">
      <w:pPr>
        <w:jc w:val="center"/>
        <w:rPr>
          <w:sz w:val="12"/>
          <w:szCs w:val="12"/>
        </w:rPr>
        <w:sectPr w:rsidR="00667DBD" w:rsidSect="008E2682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567" w:right="567" w:bottom="567" w:left="851" w:header="709" w:footer="567" w:gutter="0"/>
          <w:cols w:space="708"/>
          <w:titlePg/>
          <w:docGrid w:linePitch="360"/>
        </w:sectPr>
      </w:pPr>
    </w:p>
    <w:p w14:paraId="75A34F76" w14:textId="77777777" w:rsidR="008B36D8" w:rsidRDefault="008B36D8" w:rsidP="008B36D8">
      <w:pPr>
        <w:jc w:val="center"/>
        <w:rPr>
          <w:rFonts w:ascii="Arial" w:hAnsi="Arial" w:cs="Arial"/>
          <w:sz w:val="18"/>
          <w:szCs w:val="18"/>
        </w:rPr>
      </w:pPr>
    </w:p>
    <w:tbl>
      <w:tblPr>
        <w:tblW w:w="1020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E9033D" w14:paraId="63D1F1AA" w14:textId="77777777" w:rsidTr="00D2320E">
        <w:trPr>
          <w:trHeight w:val="340"/>
          <w:jc w:val="center"/>
        </w:trPr>
        <w:tc>
          <w:tcPr>
            <w:tcW w:w="1020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  <w:vAlign w:val="center"/>
            <w:hideMark/>
          </w:tcPr>
          <w:p w14:paraId="152C6957" w14:textId="77777777" w:rsidR="008B2D0E" w:rsidRPr="002E32C0" w:rsidRDefault="00000000" w:rsidP="00D2320E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E32C0">
              <w:rPr>
                <w:rFonts w:ascii="Arial" w:hAnsi="Arial" w:cs="Arial"/>
                <w:b/>
                <w:sz w:val="22"/>
                <w:szCs w:val="22"/>
              </w:rPr>
              <w:t>ITENS DE VERIFICAÇÃO DE CONFORMIDADE DO PROCESSO</w:t>
            </w:r>
          </w:p>
        </w:tc>
      </w:tr>
      <w:tr w:rsidR="00E9033D" w14:paraId="41FC629E" w14:textId="77777777" w:rsidTr="00D2320E">
        <w:trPr>
          <w:trHeight w:val="772"/>
          <w:jc w:val="center"/>
        </w:trPr>
        <w:tc>
          <w:tcPr>
            <w:tcW w:w="1020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830F668" w14:textId="77777777" w:rsidR="008B2D0E" w:rsidRPr="002E32C0" w:rsidRDefault="00000000" w:rsidP="00D2320E">
            <w:pPr>
              <w:tabs>
                <w:tab w:val="left" w:pos="3975"/>
              </w:tabs>
              <w:rPr>
                <w:rFonts w:ascii="Arial" w:hAnsi="Arial" w:cs="Arial"/>
                <w:sz w:val="22"/>
                <w:szCs w:val="22"/>
              </w:rPr>
            </w:pPr>
            <w:r w:rsidRPr="002E32C0">
              <w:rPr>
                <w:rFonts w:ascii="Arial" w:hAnsi="Arial" w:cs="Arial"/>
                <w:sz w:val="22"/>
                <w:szCs w:val="22"/>
              </w:rPr>
              <w:t xml:space="preserve">                                      </w:t>
            </w:r>
          </w:p>
          <w:tbl>
            <w:tblPr>
              <w:tblW w:w="8972" w:type="dxa"/>
              <w:jc w:val="center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783"/>
              <w:gridCol w:w="7317"/>
              <w:gridCol w:w="872"/>
            </w:tblGrid>
            <w:tr w:rsidR="00E9033D" w14:paraId="43373830" w14:textId="77777777" w:rsidTr="00D2320E">
              <w:trPr>
                <w:trHeight w:val="284"/>
                <w:jc w:val="center"/>
              </w:trPr>
              <w:tc>
                <w:tcPr>
                  <w:tcW w:w="8972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hideMark/>
                </w:tcPr>
                <w:p w14:paraId="5969999E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sz w:val="22"/>
                      <w:szCs w:val="22"/>
                    </w:rPr>
                    <w:t>Cabeçalho da OC</w:t>
                  </w:r>
                </w:p>
              </w:tc>
            </w:tr>
            <w:tr w:rsidR="00E9033D" w14:paraId="3328B423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38735198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B0E0AFD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Foi criada ordem de compras do tipo padrão?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4C84C6D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6716D160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3B936195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01353D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O Nome do Fornecedor é o mesmo constante no preâmbulo do contrato?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08345BB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3773CA7B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16B43C9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B147626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O </w:t>
                  </w:r>
                  <w:r w:rsidRPr="004738E5">
                    <w:rPr>
                      <w:rFonts w:ascii="Arial" w:hAnsi="Arial" w:cs="Arial"/>
                      <w:sz w:val="22"/>
                      <w:szCs w:val="22"/>
                    </w:rPr>
                    <w:t>Local é igual ao informado no ACC (Master)?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1B055AA9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7E35A978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02B964A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53318B45" w14:textId="77777777" w:rsidR="008B2D0E" w:rsidRPr="002E32C0" w:rsidRDefault="00000000" w:rsidP="00D2320E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738E5">
                    <w:rPr>
                      <w:rFonts w:ascii="Arial" w:hAnsi="Arial" w:cs="Arial"/>
                      <w:sz w:val="22"/>
                      <w:szCs w:val="22"/>
                    </w:rPr>
                    <w:t>Os campos “Entrega Para” e “Faturar Para” está igual ao informado no FQ415-075 Dados da RC e OC ou documento equivalente?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EB8AF9B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03E56CED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6BB34A77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83CAA65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Descrição da OC no padrão do </w:t>
                  </w: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FQ415-057</w:t>
                  </w: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: XX (SIGLA DO TIPO DE CONTRATAÇÃO COM DUAS LETRAS) - Nº DGCO - </w:t>
                  </w:r>
                  <w:r w:rsidRPr="00F209E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LIBERAÇÃO</w:t>
                  </w: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 - OBJETO RESUMIDO DO CONTRATO E LOCAL DE ENTREGA OU PRESTAÇÃO DE SERVIÇOS (SEMPRE EM CAIXA ALTA).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2A61C593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7FC1CA1D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3906F6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270DA75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Valor total da OC está igual ao valor constante no FQ412-034 quando se tratar de liberação de credenciamento ou documento equivalente quando for outra modalidade de contratação?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51D8A86A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5FCC9BA9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4873B20C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9824569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1º Flexfield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35AD98D3" w14:textId="77777777" w:rsidR="008B2D0E" w:rsidRPr="002E32C0" w:rsidRDefault="008B2D0E" w:rsidP="00D2320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1D8936FD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477C8766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F632834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Preencher os campos: DGCO fornecedor Sicon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Gescon; Nº Nota Técnica, quando houver; Modalidade de Contratação; Pesquisa de Excedente Art. 29 I e II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igual ACC (Master)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. </w:t>
                  </w:r>
                  <w:r w:rsidRPr="006C4F1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Não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preencher o campo da garantia.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6A0A05B1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0B9C87E0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340F39AA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4723F99C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“Linhas”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4A2BC11E" w14:textId="77777777" w:rsidR="008B2D0E" w:rsidRPr="002E32C0" w:rsidRDefault="008B2D0E" w:rsidP="00D2320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209B104C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0F15460A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E2CA0CF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O campo “Tipo” está compatível com a contratação? Mercadorias, Serviços ou Reparo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5122015C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1851633C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7CD0055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E92BD16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A Unidade de Medida (UDM) de todos os itens está de acordo com o disposto no </w:t>
                  </w:r>
                  <w:r w:rsidRPr="00FD7E14">
                    <w:rPr>
                      <w:rFonts w:ascii="Arial" w:hAnsi="Arial" w:cs="Arial"/>
                      <w:sz w:val="22"/>
                      <w:szCs w:val="22"/>
                    </w:rPr>
                    <w:t>contrato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, aditivo ou FQ415-075 Dados básicos da RC e OC</w:t>
                  </w: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E6CA061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1217D235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0558BEE8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8A0700C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Preços unitários dos itens estão conforme contrato? 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DF744D0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123A3469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36E7EB6F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7A3FD34B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“Prometido” está preenchido igual ao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Contrato, Solicitação ou documento similar</w:t>
                  </w: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D99D981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615DE6B3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5DF94E13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4035160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“Documentos de Referência”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4F99FBCE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142A1E24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6A684B33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E19CC2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No campo “contrato” preencher o número da OC Master em todas as linhas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7EB8D757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731435DF" w14:textId="77777777" w:rsidTr="00D2320E">
              <w:trPr>
                <w:trHeight w:val="284"/>
                <w:jc w:val="center"/>
              </w:trPr>
              <w:tc>
                <w:tcPr>
                  <w:tcW w:w="8972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2ED31688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B3E34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“Mais”</w:t>
                  </w:r>
                </w:p>
              </w:tc>
            </w:tr>
            <w:tr w:rsidR="00E9033D" w14:paraId="2A3FF26B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69639D60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D996556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A Natureza da Transação está conforme </w:t>
                  </w:r>
                  <w:r w:rsidRPr="00077207">
                    <w:rPr>
                      <w:rFonts w:ascii="Arial" w:hAnsi="Arial" w:cs="Arial"/>
                      <w:sz w:val="22"/>
                      <w:szCs w:val="22"/>
                    </w:rPr>
                    <w:t xml:space="preserve">preenchido no FQ415-075? 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0D15893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1C09583F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7243C5D0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2D08BFB0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“Condições”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43AE97FB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3DD68339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D8B171E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4C02B682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Condição de pagamento da OC igual à estabelecida em Contrato? É a mesma da OC Master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1F20868D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1150EB6C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6974FDCB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483937A7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“Entregas”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5618D284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17FF4796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68643D10" w14:textId="77777777" w:rsidR="008B2D0E" w:rsidRPr="0016371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  <w:highlight w:val="red"/>
                    </w:rPr>
                  </w:pPr>
                  <w:r w:rsidRPr="003A1276">
                    <w:rPr>
                      <w:rFonts w:ascii="Arial" w:hAnsi="Arial" w:cs="Arial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68877CCE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O campo “Entrega Para” nas linhas está preenchido conforme localidade informada no FQ415-075 Dados básicos da RC e OC, Solicitação de Entrega ou documento equivalente? 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30CBDD8D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2852E04B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376A0568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95E3E4B" w14:textId="77777777" w:rsidR="008B2D0E" w:rsidRPr="009D5C38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>Controle de Recebimento – Roteiro de Recebimento está correto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nas linhas</w:t>
                  </w: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? </w:t>
                  </w:r>
                </w:p>
                <w:p w14:paraId="2F88C972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D5C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Atenção:</w:t>
                  </w: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 Distribuição Direta para Serviços, Inspeção Obrigatória para sobressalentes e itens estocáveis. Recebimento Padrão para demais mercadorias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DA4DA2E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5C9CDDD0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E735EF6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17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B0EC24E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Distribuições –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Conta de débito da OC está conforme estabelecido na Nota Técnica. Conferir todas as linhas. Ou em justificativa específica em caso de alteração? </w:t>
                  </w:r>
                  <w:r w:rsidRPr="006B3AD2">
                    <w:rPr>
                      <w:rFonts w:ascii="Arial" w:hAnsi="Arial" w:cs="Arial"/>
                      <w:sz w:val="22"/>
                      <w:szCs w:val="22"/>
                    </w:rPr>
                    <w:t>Conferir todas as linhas.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0411A5C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0DE17D5A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08F65CB8" w14:textId="77777777" w:rsidR="008B2D0E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</w:tcPr>
                <w:p w14:paraId="6E4FACC6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2º Flexfield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01A40F09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3A510514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1E929833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78E5ABD6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Não preencher o 2º Flexfield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1DFE27FE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3BB12D69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513CA6E2" w14:textId="77777777" w:rsidR="008B2D0E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EDB050B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Verificação dos Anexos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535D41C6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01466B15" w14:textId="77777777" w:rsidTr="008B2D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727DEE0" w14:textId="77777777" w:rsidR="008B2D0E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6F9E0705" w14:textId="77777777" w:rsidR="008B2D0E" w:rsidRPr="005A4E3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Anexos - </w:t>
                  </w:r>
                  <w:r w:rsidRPr="00412FB3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Liberação de Mão de Obra Temporária</w:t>
                  </w:r>
                  <w:r w:rsidRPr="005A4E3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C804E3E" w14:textId="77777777" w:rsidR="008B2D0E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71C70E7D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586ADD8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1AC7E734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Termo de solicitação de temporário.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1FD698E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E9033D" w14:paraId="7D541EDE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7C83C5CF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6648A130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Planilha da área com a estrutura da RC baseada no(s) termo(s) de solicitação de temporário </w:t>
                  </w:r>
                  <w:r w:rsidRPr="008F2BA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FQ415-075 Dados básicos de RC e OC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B5CAC8C" w14:textId="77777777" w:rsidR="008B2D0E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(     ) </w:t>
                  </w:r>
                </w:p>
              </w:tc>
            </w:tr>
            <w:tr w:rsidR="00E9033D" w14:paraId="4CF92B58" w14:textId="77777777" w:rsidTr="008B2D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F312AB4" w14:textId="77777777" w:rsidR="008B2D0E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3C3FFF34" w14:textId="77777777" w:rsidR="008B2D0E" w:rsidRPr="005A4E3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Anexos – Liberação dos demais tipos de contratações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7E2E3020" w14:textId="77777777" w:rsidR="008B2D0E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5473ADCC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E00A238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495BEA40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C239A">
                    <w:rPr>
                      <w:rFonts w:ascii="Arial" w:hAnsi="Arial" w:cs="Arial"/>
                      <w:sz w:val="22"/>
                      <w:szCs w:val="22"/>
                    </w:rPr>
                    <w:t>FQ415-075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– Dados básicos de RC e OC ou documento equivalente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66368405" w14:textId="77777777" w:rsidR="008B2D0E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(    ) </w:t>
                  </w:r>
                </w:p>
              </w:tc>
            </w:tr>
            <w:tr w:rsidR="00E9033D" w14:paraId="753835E4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74DF6038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387B40E0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Nota técnica aprovada conforme NI006?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6B74A704" w14:textId="77777777" w:rsidR="008B2D0E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E9033D" w14:paraId="7AFD4274" w14:textId="77777777" w:rsidTr="008B2D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8786C55" w14:textId="77777777" w:rsidR="008B2D0E" w:rsidRPr="00E21A8C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21A8C">
                    <w:rPr>
                      <w:rFonts w:ascii="Arial" w:hAnsi="Arial" w:cs="Arial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EE0C024" w14:textId="77777777" w:rsidR="008B2D0E" w:rsidRPr="00E21A8C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FQ412-034 - Planilha para Controle da Utilização do Saldo de Notas Técnicas atualizada e assinada pelo gestor responsável?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5F37CE96" w14:textId="77777777" w:rsidR="008B2D0E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)</w:t>
                  </w:r>
                </w:p>
              </w:tc>
            </w:tr>
            <w:tr w:rsidR="00E9033D" w14:paraId="287AF5E9" w14:textId="77777777" w:rsidTr="008B2D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60EB66E8" w14:textId="77777777" w:rsidR="008B2D0E" w:rsidRPr="00E21A8C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41D7BB68" w14:textId="77777777" w:rsidR="008B2D0E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Regularidade fiscal: Receita Federal e FGTS e Aptidão: (Portal da Transparência e CNJ)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– </w:t>
                  </w:r>
                  <w:r w:rsidRPr="00B923E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Necessário apenas em caso de credenciamento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0C3D588E" w14:textId="77777777" w:rsidR="008B2D0E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)</w:t>
                  </w:r>
                </w:p>
              </w:tc>
            </w:tr>
          </w:tbl>
          <w:p w14:paraId="1038B993" w14:textId="77777777" w:rsidR="008B2D0E" w:rsidRPr="002E32C0" w:rsidRDefault="008B2D0E" w:rsidP="00D2320E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6B33EC47" w14:textId="77777777" w:rsidR="008B2D0E" w:rsidRPr="002E32C0" w:rsidRDefault="008B2D0E" w:rsidP="00D2320E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A6026F0" w14:textId="77777777" w:rsidR="008B36D8" w:rsidRDefault="008B36D8" w:rsidP="008B36D8"/>
    <w:p w14:paraId="25C26901" w14:textId="77777777" w:rsidR="006546BC" w:rsidRDefault="006546BC" w:rsidP="008B36D8">
      <w:pPr>
        <w:jc w:val="center"/>
        <w:rPr>
          <w:sz w:val="12"/>
          <w:szCs w:val="12"/>
        </w:rPr>
      </w:pPr>
    </w:p>
    <w:sectPr w:rsidR="006546BC" w:rsidSect="00667DBD">
      <w:type w:val="continuous"/>
      <w:pgSz w:w="12240" w:h="15840"/>
      <w:pgMar w:top="567" w:right="567" w:bottom="567" w:left="851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D4812" w14:textId="77777777" w:rsidR="004963BB" w:rsidRDefault="004963BB">
      <w:r>
        <w:separator/>
      </w:r>
    </w:p>
  </w:endnote>
  <w:endnote w:type="continuationSeparator" w:id="0">
    <w:p w14:paraId="39174DF8" w14:textId="77777777" w:rsidR="004963BB" w:rsidRDefault="00496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75DE4" w14:textId="77777777" w:rsidR="008E2682" w:rsidRDefault="008E2682" w:rsidP="008E2682">
    <w:pPr>
      <w:tabs>
        <w:tab w:val="center" w:pos="4252"/>
        <w:tab w:val="right" w:pos="8504"/>
      </w:tabs>
      <w:rPr>
        <w:sz w:val="10"/>
        <w:szCs w:val="10"/>
      </w:rPr>
    </w:pPr>
  </w:p>
  <w:p w14:paraId="2BA9DE01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2EB68EAD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FQ412-043</w:t>
    </w:r>
    <w:r>
      <w:rPr>
        <w:rFonts w:ascii="Arial" w:hAnsi="Arial" w:cs="Arial"/>
        <w:sz w:val="18"/>
        <w:szCs w:val="18"/>
      </w:rPr>
      <w:t xml:space="preserve"> v.5 </w:t>
    </w:r>
  </w:p>
  <w:p w14:paraId="2C8C532C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>
      <w:rPr>
        <w:rFonts w:ascii="Arial" w:hAnsi="Arial" w:cs="Arial"/>
        <w:color w:val="000000"/>
        <w:sz w:val="18"/>
        <w:szCs w:val="18"/>
      </w:rPr>
      <w:t>02/05/2024</w:t>
    </w:r>
    <w:r>
      <w:rPr>
        <w:rFonts w:ascii="Arial" w:hAnsi="Arial" w:cs="Arial"/>
        <w:sz w:val="18"/>
        <w:szCs w:val="18"/>
      </w:rPr>
      <w:t xml:space="preserve"> </w:t>
    </w:r>
  </w:p>
  <w:p w14:paraId="1E5F8E09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54E87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07C27A05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FQ412-043</w:t>
    </w:r>
    <w:r>
      <w:rPr>
        <w:rFonts w:ascii="Arial" w:hAnsi="Arial" w:cs="Arial"/>
        <w:sz w:val="18"/>
        <w:szCs w:val="18"/>
      </w:rPr>
      <w:t xml:space="preserve"> v.5 </w:t>
    </w:r>
  </w:p>
  <w:p w14:paraId="4ACFD7A6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BD64B" w14:textId="77777777" w:rsidR="004963BB" w:rsidRDefault="004963BB">
      <w:r>
        <w:separator/>
      </w:r>
    </w:p>
  </w:footnote>
  <w:footnote w:type="continuationSeparator" w:id="0">
    <w:p w14:paraId="622E9CB9" w14:textId="77777777" w:rsidR="004963BB" w:rsidRDefault="00496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7EADE" w14:textId="77777777" w:rsidR="00EB41FA" w:rsidRDefault="00EB41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1B94F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noProof/>
      </w:rPr>
      <w:tab/>
    </w:r>
    <w:r>
      <w:rPr>
        <w:noProof/>
      </w:rPr>
      <w:drawing>
        <wp:inline distT="0" distB="0" distL="0" distR="0" wp14:anchorId="67386FBE" wp14:editId="7B23AB54">
          <wp:extent cx="2069282" cy="357895"/>
          <wp:effectExtent l="0" t="0" r="0" b="0"/>
          <wp:docPr id="100005" name="Imagem 100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34592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2645" cy="363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8F0875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2844348A" w14:textId="77777777" w:rsidR="008E2682" w:rsidRDefault="008E2682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</w:p>
  <w:p w14:paraId="5BA06946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spacing w:line="276" w:lineRule="auto"/>
      <w:jc w:val="center"/>
      <w:rPr>
        <w:rFonts w:ascii="Arial" w:hAnsi="Arial" w:cs="Arial"/>
        <w:color w:val="000000"/>
        <w:sz w:val="22"/>
        <w:szCs w:val="22"/>
      </w:rPr>
    </w:pPr>
    <w:r>
      <w:rPr>
        <w:rFonts w:ascii="Arial" w:hAnsi="Arial" w:cs="Arial"/>
        <w:color w:val="000000"/>
        <w:sz w:val="22"/>
        <w:szCs w:val="22"/>
      </w:rPr>
      <w:t>CHECKLIST DE LIBERAÇÃO DE ACORDO DE COMPRA DO CONTRATO</w:t>
    </w:r>
  </w:p>
  <w:p w14:paraId="33F385C9" w14:textId="77777777" w:rsidR="008E2682" w:rsidRDefault="008E2682" w:rsidP="008E2682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8C149" w14:textId="522DC5C4" w:rsidR="008E2682" w:rsidRDefault="00000000" w:rsidP="008E2682">
    <w:pPr>
      <w:tabs>
        <w:tab w:val="center" w:pos="4252"/>
        <w:tab w:val="center" w:pos="5056"/>
        <w:tab w:val="right" w:pos="10822"/>
      </w:tabs>
      <w:ind w:left="-709"/>
      <w:jc w:val="right"/>
      <w:rPr>
        <w:rFonts w:ascii="Calibri" w:eastAsia="Calibri" w:hAnsi="Calibri"/>
        <w:b/>
        <w:lang w:eastAsia="en-US"/>
      </w:rPr>
    </w:pPr>
    <w:r>
      <w:rPr>
        <w:noProof/>
      </w:rPr>
      <w:tab/>
    </w:r>
    <w:r w:rsidR="00EB41FA">
      <w:rPr>
        <w:rFonts w:ascii="Arial" w:hAnsi="Arial" w:cs="Arial"/>
        <w:noProof/>
        <w:sz w:val="22"/>
        <w:szCs w:val="22"/>
      </w:rPr>
      <w:drawing>
        <wp:inline distT="0" distB="0" distL="0" distR="0" wp14:anchorId="2270B785" wp14:editId="535DD7D4">
          <wp:extent cx="1844040" cy="175260"/>
          <wp:effectExtent l="0" t="0" r="0" b="0"/>
          <wp:docPr id="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175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6BF286" w14:textId="77777777" w:rsidR="008E2682" w:rsidRDefault="00000000" w:rsidP="008E2682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7443D2D2" w14:textId="77777777" w:rsidR="008E2682" w:rsidRPr="00946077" w:rsidRDefault="008E2682" w:rsidP="008E2682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68FBC1D1" w14:textId="77777777" w:rsidR="008E2682" w:rsidRPr="00497228" w:rsidRDefault="00000000" w:rsidP="008E2682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rPr>
        <w:sz w:val="22"/>
        <w:szCs w:val="22"/>
      </w:rPr>
    </w:pPr>
    <w:r w:rsidRPr="00497228">
      <w:rPr>
        <w:rFonts w:ascii="Arial" w:hAnsi="Arial" w:cs="Arial"/>
        <w:b/>
        <w:color w:val="000000"/>
        <w:sz w:val="22"/>
        <w:szCs w:val="22"/>
      </w:rPr>
      <w:t>FQ412-043:</w:t>
    </w:r>
    <w:r w:rsidRPr="00497228">
      <w:rPr>
        <w:rFonts w:ascii="Arial" w:hAnsi="Arial" w:cs="Arial"/>
        <w:color w:val="000000"/>
        <w:sz w:val="22"/>
        <w:szCs w:val="22"/>
      </w:rPr>
      <w:t xml:space="preserve"> CHECKLIST DE LIBERAÇÃO DE ACORDO DE COMPRA DO CONTRATO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7504D"/>
    <w:multiLevelType w:val="hybridMultilevel"/>
    <w:tmpl w:val="1444CABC"/>
    <w:lvl w:ilvl="0" w:tplc="7A6CE5EA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 w:tplc="07E2CE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3892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B4750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6628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5C87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8C0F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7086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C4FA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245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116ed0b5-7f21-475f-b1bd-8dbaba9db411_5.docm"/>
    <w:docVar w:name="idDocumento" w:val="34024202"/>
    <w:docVar w:name="idFase" w:val="316"/>
    <w:docVar w:name="idSessao" w:val="656BE76AFD1D1D8CE449A866C74F09F7"/>
    <w:docVar w:name="idUsuario" w:val="487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34024202&lt;&gt;idSessao&gt;&lt;656BE76AFD1D1D8CE449A866C74F09F7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116ed0b5-7f21-475f-b1bd-8dbaba9db411_5.docm&lt;&gt;idUsuario&gt;&lt;487&lt;&gt;urlLiberacaoArquivo&gt;&lt;https://bbts.docnix.com.br:443/bbts/maxdoc/liberarEdicaoArquivoServlet&lt;&gt;idFase&gt;&lt;316&lt;&gt;"/>
    <w:docVar w:name="permiteSalvar" w:val="Verdadeiro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206EE"/>
    <w:rsid w:val="00040339"/>
    <w:rsid w:val="00070F08"/>
    <w:rsid w:val="00077207"/>
    <w:rsid w:val="00094C8D"/>
    <w:rsid w:val="00095ECB"/>
    <w:rsid w:val="00096AD9"/>
    <w:rsid w:val="000A07C6"/>
    <w:rsid w:val="000A28AC"/>
    <w:rsid w:val="000C2ED7"/>
    <w:rsid w:val="000C7227"/>
    <w:rsid w:val="00117EBC"/>
    <w:rsid w:val="00157B19"/>
    <w:rsid w:val="00163710"/>
    <w:rsid w:val="00167BFF"/>
    <w:rsid w:val="001B6418"/>
    <w:rsid w:val="001D5FB3"/>
    <w:rsid w:val="001E134D"/>
    <w:rsid w:val="00222999"/>
    <w:rsid w:val="002461A6"/>
    <w:rsid w:val="00257E49"/>
    <w:rsid w:val="00270F18"/>
    <w:rsid w:val="002752EC"/>
    <w:rsid w:val="002E32C0"/>
    <w:rsid w:val="003119DD"/>
    <w:rsid w:val="00384505"/>
    <w:rsid w:val="003A1276"/>
    <w:rsid w:val="003D098F"/>
    <w:rsid w:val="003F45E8"/>
    <w:rsid w:val="00412FB3"/>
    <w:rsid w:val="004738E5"/>
    <w:rsid w:val="00475BAF"/>
    <w:rsid w:val="004963BB"/>
    <w:rsid w:val="00497228"/>
    <w:rsid w:val="004A0F84"/>
    <w:rsid w:val="004B2EC0"/>
    <w:rsid w:val="004D45AB"/>
    <w:rsid w:val="004E1633"/>
    <w:rsid w:val="00500110"/>
    <w:rsid w:val="0053321C"/>
    <w:rsid w:val="0055511B"/>
    <w:rsid w:val="005A4E30"/>
    <w:rsid w:val="005C61A0"/>
    <w:rsid w:val="006546BC"/>
    <w:rsid w:val="00667DBD"/>
    <w:rsid w:val="006963A8"/>
    <w:rsid w:val="006B38AF"/>
    <w:rsid w:val="006B3AD2"/>
    <w:rsid w:val="006C4F1F"/>
    <w:rsid w:val="007A4888"/>
    <w:rsid w:val="007B3E34"/>
    <w:rsid w:val="007F171F"/>
    <w:rsid w:val="00885D0B"/>
    <w:rsid w:val="00891F67"/>
    <w:rsid w:val="00896991"/>
    <w:rsid w:val="008B2D0E"/>
    <w:rsid w:val="008B36D8"/>
    <w:rsid w:val="008E2682"/>
    <w:rsid w:val="008F2BA5"/>
    <w:rsid w:val="009052F1"/>
    <w:rsid w:val="009331AC"/>
    <w:rsid w:val="009342B7"/>
    <w:rsid w:val="00946077"/>
    <w:rsid w:val="009D5C38"/>
    <w:rsid w:val="00A10423"/>
    <w:rsid w:val="00A27BB7"/>
    <w:rsid w:val="00A34A2B"/>
    <w:rsid w:val="00AA1B9D"/>
    <w:rsid w:val="00AC2EE3"/>
    <w:rsid w:val="00AE4FB9"/>
    <w:rsid w:val="00B75102"/>
    <w:rsid w:val="00B923E7"/>
    <w:rsid w:val="00BC239A"/>
    <w:rsid w:val="00C16EFC"/>
    <w:rsid w:val="00C76600"/>
    <w:rsid w:val="00CF4693"/>
    <w:rsid w:val="00D14613"/>
    <w:rsid w:val="00D2320E"/>
    <w:rsid w:val="00D35E0D"/>
    <w:rsid w:val="00D40F5B"/>
    <w:rsid w:val="00D45937"/>
    <w:rsid w:val="00D543BF"/>
    <w:rsid w:val="00D55676"/>
    <w:rsid w:val="00D7130B"/>
    <w:rsid w:val="00DB1144"/>
    <w:rsid w:val="00DC0F8E"/>
    <w:rsid w:val="00DD55B1"/>
    <w:rsid w:val="00DE0793"/>
    <w:rsid w:val="00DE2E13"/>
    <w:rsid w:val="00DE3E7A"/>
    <w:rsid w:val="00DF76DC"/>
    <w:rsid w:val="00E13510"/>
    <w:rsid w:val="00E21A8C"/>
    <w:rsid w:val="00E33DC1"/>
    <w:rsid w:val="00E505A3"/>
    <w:rsid w:val="00E5595A"/>
    <w:rsid w:val="00E55C10"/>
    <w:rsid w:val="00E7238D"/>
    <w:rsid w:val="00E9033D"/>
    <w:rsid w:val="00EA0758"/>
    <w:rsid w:val="00EB2481"/>
    <w:rsid w:val="00EB41FA"/>
    <w:rsid w:val="00EC582D"/>
    <w:rsid w:val="00ED684A"/>
    <w:rsid w:val="00EE6D84"/>
    <w:rsid w:val="00EF08DD"/>
    <w:rsid w:val="00F209E7"/>
    <w:rsid w:val="00F462A7"/>
    <w:rsid w:val="00F73F62"/>
    <w:rsid w:val="00F87B33"/>
    <w:rsid w:val="00FC468A"/>
    <w:rsid w:val="00FD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60DF98"/>
  <w15:docId w15:val="{966E08E7-28B2-42CD-BA0F-05843EC6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DE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5C1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5C1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55C1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5C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2722</Characters>
  <Application>Microsoft Office Word</Application>
  <DocSecurity>0</DocSecurity>
  <Lines>22</Lines>
  <Paragraphs>6</Paragraphs>
  <ScaleCrop>false</ScaleCrop>
  <Company>Acttive SA</Company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Elizeu.Franca</dc:creator>
  <cp:lastModifiedBy>Jose Marcondes Alves Pereira</cp:lastModifiedBy>
  <cp:revision>2</cp:revision>
  <cp:lastPrinted>1969-12-31T23:00:00Z</cp:lastPrinted>
  <dcterms:created xsi:type="dcterms:W3CDTF">2024-05-03T17:42:00Z</dcterms:created>
  <dcterms:modified xsi:type="dcterms:W3CDTF">2024-05-03T17:42:00Z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Enabled">
    <vt:lpwstr>true</vt:lpwstr>
  </property>
  <property fmtid="{D5CDD505-2E9C-101B-9397-08002B2CF9AE}" pid="3" name="MSIP_Label_510e9cc9-ac6f-42b1-bf24-968858a22d9f_SetDate">
    <vt:lpwstr>2024-05-03T17:42:52Z</vt:lpwstr>
  </property>
  <property fmtid="{D5CDD505-2E9C-101B-9397-08002B2CF9AE}" pid="4" name="MSIP_Label_510e9cc9-ac6f-42b1-bf24-968858a22d9f_Method">
    <vt:lpwstr>Privileged</vt:lpwstr>
  </property>
  <property fmtid="{D5CDD505-2E9C-101B-9397-08002B2CF9AE}" pid="5" name="MSIP_Label_510e9cc9-ac6f-42b1-bf24-968858a22d9f_Name">
    <vt:lpwstr>Classificação interna</vt:lpwstr>
  </property>
  <property fmtid="{D5CDD505-2E9C-101B-9397-08002B2CF9AE}" pid="6" name="MSIP_Label_510e9cc9-ac6f-42b1-bf24-968858a22d9f_SiteId">
    <vt:lpwstr>ffc0be44-315f-4479-b12f-56afe6ededd6</vt:lpwstr>
  </property>
  <property fmtid="{D5CDD505-2E9C-101B-9397-08002B2CF9AE}" pid="7" name="MSIP_Label_510e9cc9-ac6f-42b1-bf24-968858a22d9f_ActionId">
    <vt:lpwstr>f641b0c6-c540-4629-aaf8-bcec593985e0</vt:lpwstr>
  </property>
  <property fmtid="{D5CDD505-2E9C-101B-9397-08002B2CF9AE}" pid="8" name="MSIP_Label_510e9cc9-ac6f-42b1-bf24-968858a22d9f_ContentBits">
    <vt:lpwstr>1</vt:lpwstr>
  </property>
</Properties>
</file>