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733B" w14:textId="41D5F002" w:rsidR="004A5466" w:rsidRDefault="00B061F0">
      <w:r>
        <w:t>Chlorophyll extraction protocol</w:t>
      </w:r>
    </w:p>
    <w:p w14:paraId="6B6FEC7F" w14:textId="33E89A06" w:rsidR="00B061F0" w:rsidRDefault="00B061F0">
      <w:r>
        <w:t>*</w:t>
      </w:r>
      <w:proofErr w:type="gramStart"/>
      <w:r>
        <w:t>note</w:t>
      </w:r>
      <w:proofErr w:type="gramEnd"/>
      <w:r>
        <w:t xml:space="preserve"> the long incubation and plan accordingly*</w:t>
      </w:r>
    </w:p>
    <w:p w14:paraId="7D69B802" w14:textId="5BC53124" w:rsidR="00B061F0" w:rsidRDefault="00B061F0"/>
    <w:p w14:paraId="56D8CBDC" w14:textId="337FBCA0" w:rsidR="00B061F0" w:rsidRDefault="0085468B" w:rsidP="00B061F0">
      <w:pPr>
        <w:pStyle w:val="ListParagraph"/>
        <w:numPr>
          <w:ilvl w:val="0"/>
          <w:numId w:val="2"/>
        </w:numPr>
      </w:pPr>
      <w:r>
        <w:t>Add</w:t>
      </w:r>
      <w:r w:rsidR="00B061F0">
        <w:t xml:space="preserve"> 10 ml of 90% acetone to 15 ml tubes</w:t>
      </w:r>
      <w:r>
        <w:t xml:space="preserve"> using squirt bottle.</w:t>
      </w:r>
    </w:p>
    <w:p w14:paraId="79EC5347" w14:textId="486D22A1" w:rsidR="00B061F0" w:rsidRDefault="00B061F0" w:rsidP="00B061F0">
      <w:pPr>
        <w:pStyle w:val="ListParagraph"/>
        <w:numPr>
          <w:ilvl w:val="0"/>
          <w:numId w:val="2"/>
        </w:numPr>
      </w:pPr>
      <w:r>
        <w:t>Label the tubes to match your samples. Transfer all info from foil packet label to tube label.</w:t>
      </w:r>
    </w:p>
    <w:p w14:paraId="1C7688B5" w14:textId="1DD6621E" w:rsidR="00B061F0" w:rsidRDefault="00B061F0" w:rsidP="00B061F0">
      <w:pPr>
        <w:pStyle w:val="ListParagraph"/>
        <w:numPr>
          <w:ilvl w:val="0"/>
          <w:numId w:val="2"/>
        </w:numPr>
      </w:pPr>
      <w:r>
        <w:t>Keep the foil packet labels somewhere safe for reference.</w:t>
      </w:r>
    </w:p>
    <w:p w14:paraId="615B36A8" w14:textId="447ED464" w:rsidR="00B061F0" w:rsidRDefault="00B061F0" w:rsidP="00B061F0">
      <w:pPr>
        <w:pStyle w:val="ListParagraph"/>
        <w:numPr>
          <w:ilvl w:val="0"/>
          <w:numId w:val="2"/>
        </w:numPr>
      </w:pPr>
      <w:r w:rsidRPr="00B061F0">
        <w:rPr>
          <w:b/>
          <w:bCs/>
          <w:u w:val="single"/>
        </w:rPr>
        <w:t>Working in a dark room</w:t>
      </w:r>
      <w:r w:rsidRPr="00B061F0">
        <w:t>, transfer</w:t>
      </w:r>
      <w:r>
        <w:t xml:space="preserve"> filters from foil packages to labeled tubes.</w:t>
      </w:r>
    </w:p>
    <w:p w14:paraId="2A4CCAB4" w14:textId="2990568F" w:rsidR="00B061F0" w:rsidRDefault="00B061F0" w:rsidP="00B061F0">
      <w:pPr>
        <w:pStyle w:val="ListParagraph"/>
        <w:numPr>
          <w:ilvl w:val="0"/>
          <w:numId w:val="2"/>
        </w:numPr>
      </w:pPr>
      <w:r>
        <w:t>Invert tubes three times, then check that the filters are still submerged in acetone.</w:t>
      </w:r>
    </w:p>
    <w:p w14:paraId="21557C80" w14:textId="6966BC79" w:rsidR="00B061F0" w:rsidRDefault="00B061F0" w:rsidP="00B061F0">
      <w:pPr>
        <w:pStyle w:val="ListParagraph"/>
        <w:numPr>
          <w:ilvl w:val="0"/>
          <w:numId w:val="2"/>
        </w:numPr>
      </w:pPr>
      <w:r>
        <w:t>Wrap tubes in foil.</w:t>
      </w:r>
    </w:p>
    <w:p w14:paraId="44057FC1" w14:textId="363A86A6" w:rsidR="00B061F0" w:rsidRDefault="00B061F0" w:rsidP="00B061F0">
      <w:pPr>
        <w:pStyle w:val="ListParagraph"/>
        <w:numPr>
          <w:ilvl w:val="0"/>
          <w:numId w:val="2"/>
        </w:numPr>
      </w:pPr>
      <w:r>
        <w:t xml:space="preserve">Incubate for </w:t>
      </w:r>
      <w:r w:rsidR="00D7561D">
        <w:t xml:space="preserve">6 </w:t>
      </w:r>
      <w:r>
        <w:t>to 24 hours in refrigerator (2-6˚C). Invert tubes midway through incubation, checking that filters are still submerged in acetone.</w:t>
      </w:r>
    </w:p>
    <w:p w14:paraId="084ECB3A" w14:textId="72B17314" w:rsidR="00B061F0" w:rsidRDefault="00B061F0" w:rsidP="00B061F0">
      <w:pPr>
        <w:pStyle w:val="ListParagraph"/>
        <w:numPr>
          <w:ilvl w:val="0"/>
          <w:numId w:val="2"/>
        </w:numPr>
      </w:pPr>
      <w:r>
        <w:t>Remove tubes from refrigerator and warm to room temperature on the counter.</w:t>
      </w:r>
    </w:p>
    <w:p w14:paraId="1C98B34A" w14:textId="4DCE8461" w:rsidR="00B061F0" w:rsidRDefault="00B061F0" w:rsidP="00B061F0">
      <w:pPr>
        <w:pStyle w:val="ListParagraph"/>
        <w:numPr>
          <w:ilvl w:val="0"/>
          <w:numId w:val="2"/>
        </w:numPr>
      </w:pPr>
      <w:r>
        <w:t>Centrifuge tubes on centrifuge in PELL lab</w:t>
      </w:r>
      <w:r w:rsidR="0085468B">
        <w:t xml:space="preserve"> in IEC Clinical Centrifuge on setting ‘5’</w:t>
      </w:r>
      <w:r>
        <w:t xml:space="preserve"> for five minutes.</w:t>
      </w:r>
    </w:p>
    <w:p w14:paraId="1A75E9AF" w14:textId="77777777" w:rsidR="0085468B" w:rsidRDefault="00B061F0" w:rsidP="00B061F0">
      <w:pPr>
        <w:pStyle w:val="ListParagraph"/>
        <w:numPr>
          <w:ilvl w:val="0"/>
          <w:numId w:val="2"/>
        </w:numPr>
      </w:pPr>
      <w:r>
        <w:t>Read on Turner fluorometer</w:t>
      </w:r>
      <w:r w:rsidR="0085468B">
        <w:t>:</w:t>
      </w:r>
    </w:p>
    <w:p w14:paraId="007F56C0" w14:textId="77777777" w:rsidR="0085468B" w:rsidRDefault="0085468B" w:rsidP="0085468B">
      <w:pPr>
        <w:pStyle w:val="ListParagraph"/>
        <w:numPr>
          <w:ilvl w:val="1"/>
          <w:numId w:val="2"/>
        </w:numPr>
      </w:pPr>
      <w:r>
        <w:t>Put ‘</w:t>
      </w:r>
      <w:proofErr w:type="spellStart"/>
      <w:r>
        <w:t>chl</w:t>
      </w:r>
      <w:proofErr w:type="spellEnd"/>
      <w:r>
        <w:t>-a NA’ module in fluorometer</w:t>
      </w:r>
    </w:p>
    <w:p w14:paraId="59966BBF" w14:textId="77777777" w:rsidR="0085468B" w:rsidRDefault="0085468B" w:rsidP="0085468B">
      <w:pPr>
        <w:pStyle w:val="ListParagraph"/>
        <w:numPr>
          <w:ilvl w:val="1"/>
          <w:numId w:val="2"/>
        </w:numPr>
      </w:pPr>
      <w:r>
        <w:t>Turn on fluorometer using switch on back</w:t>
      </w:r>
    </w:p>
    <w:p w14:paraId="2C521568" w14:textId="77777777" w:rsidR="0085468B" w:rsidRDefault="0085468B" w:rsidP="0085468B">
      <w:pPr>
        <w:pStyle w:val="ListParagraph"/>
        <w:numPr>
          <w:ilvl w:val="1"/>
          <w:numId w:val="2"/>
        </w:numPr>
      </w:pPr>
      <w:r>
        <w:t>Select ‘</w:t>
      </w:r>
      <w:proofErr w:type="spellStart"/>
      <w:r>
        <w:t>chl</w:t>
      </w:r>
      <w:proofErr w:type="spellEnd"/>
      <w:r>
        <w:t>-NA’ from the opening screen</w:t>
      </w:r>
    </w:p>
    <w:p w14:paraId="26053DDF" w14:textId="77777777" w:rsidR="0085468B" w:rsidRDefault="0085468B" w:rsidP="0085468B">
      <w:pPr>
        <w:pStyle w:val="ListParagraph"/>
        <w:numPr>
          <w:ilvl w:val="1"/>
          <w:numId w:val="2"/>
        </w:numPr>
      </w:pPr>
      <w:r>
        <w:t>Calibrate: select ‘calibrate’, then ‘use stored calibration’, then select latest chlorophyll calibration (currently ‘Chl2Nov21’), then ‘select’</w:t>
      </w:r>
    </w:p>
    <w:p w14:paraId="7922BBF3" w14:textId="35DF4387" w:rsidR="0085468B" w:rsidRDefault="0085468B" w:rsidP="0085468B">
      <w:pPr>
        <w:pStyle w:val="ListParagraph"/>
        <w:numPr>
          <w:ilvl w:val="1"/>
          <w:numId w:val="2"/>
        </w:numPr>
      </w:pPr>
      <w:r>
        <w:t xml:space="preserve">Fill round glass cuvette ~about half full </w:t>
      </w:r>
      <w:proofErr w:type="gramStart"/>
      <w:r>
        <w:t>with</w:t>
      </w:r>
      <w:proofErr w:type="gramEnd"/>
      <w:r>
        <w:t xml:space="preserve"> sample</w:t>
      </w:r>
    </w:p>
    <w:p w14:paraId="28C8193A" w14:textId="4389E854" w:rsidR="00B061F0" w:rsidRDefault="0085468B" w:rsidP="0085468B">
      <w:pPr>
        <w:pStyle w:val="ListParagraph"/>
        <w:numPr>
          <w:ilvl w:val="1"/>
          <w:numId w:val="2"/>
        </w:numPr>
      </w:pPr>
      <w:r>
        <w:t xml:space="preserve">Wipe cuvette with </w:t>
      </w:r>
      <w:proofErr w:type="spellStart"/>
      <w:r>
        <w:t>kimwipe</w:t>
      </w:r>
      <w:proofErr w:type="spellEnd"/>
      <w:r>
        <w:t>, then place in fluorometer</w:t>
      </w:r>
    </w:p>
    <w:p w14:paraId="2DEAE8E7" w14:textId="3F287243" w:rsidR="0085468B" w:rsidRDefault="0085468B" w:rsidP="0085468B">
      <w:pPr>
        <w:pStyle w:val="ListParagraph"/>
        <w:numPr>
          <w:ilvl w:val="1"/>
          <w:numId w:val="2"/>
        </w:numPr>
      </w:pPr>
      <w:r>
        <w:t>Select ‘measure fluorescence’</w:t>
      </w:r>
    </w:p>
    <w:p w14:paraId="0DB437EE" w14:textId="5FA22A97" w:rsidR="0085468B" w:rsidRDefault="0085468B" w:rsidP="0085468B">
      <w:pPr>
        <w:pStyle w:val="ListParagraph"/>
        <w:numPr>
          <w:ilvl w:val="1"/>
          <w:numId w:val="2"/>
        </w:numPr>
      </w:pPr>
      <w:r>
        <w:t>Enter the volume filtered (usually 40 ml), then click ok</w:t>
      </w:r>
    </w:p>
    <w:p w14:paraId="6B48C9F4" w14:textId="2E667E1F" w:rsidR="0085468B" w:rsidRDefault="0085468B" w:rsidP="0085468B">
      <w:pPr>
        <w:pStyle w:val="ListParagraph"/>
        <w:numPr>
          <w:ilvl w:val="1"/>
          <w:numId w:val="2"/>
        </w:numPr>
      </w:pPr>
      <w:r>
        <w:t>Enter the volume of acetone used (usually 10 ml), then click ok</w:t>
      </w:r>
    </w:p>
    <w:p w14:paraId="2D013BF6" w14:textId="2883BE06" w:rsidR="0085468B" w:rsidRDefault="0085468B" w:rsidP="0085468B">
      <w:pPr>
        <w:pStyle w:val="ListParagraph"/>
        <w:numPr>
          <w:ilvl w:val="1"/>
          <w:numId w:val="2"/>
        </w:numPr>
      </w:pPr>
      <w:r>
        <w:t>Record value in notebook</w:t>
      </w:r>
    </w:p>
    <w:p w14:paraId="611DC5B8" w14:textId="24BE4320" w:rsidR="0085468B" w:rsidRDefault="0085468B" w:rsidP="0085468B">
      <w:pPr>
        <w:pStyle w:val="ListParagraph"/>
        <w:numPr>
          <w:ilvl w:val="1"/>
          <w:numId w:val="2"/>
        </w:numPr>
      </w:pPr>
      <w:r>
        <w:t>Repeat</w:t>
      </w:r>
    </w:p>
    <w:p w14:paraId="3221EE61" w14:textId="6B171829" w:rsidR="0085468B" w:rsidRDefault="0085468B" w:rsidP="0085468B">
      <w:pPr>
        <w:pStyle w:val="ListParagraph"/>
        <w:numPr>
          <w:ilvl w:val="0"/>
          <w:numId w:val="2"/>
        </w:numPr>
      </w:pPr>
      <w:r>
        <w:t xml:space="preserve">When finished, all </w:t>
      </w:r>
      <w:proofErr w:type="gramStart"/>
      <w:r>
        <w:t>acetone</w:t>
      </w:r>
      <w:proofErr w:type="gramEnd"/>
      <w:r>
        <w:t xml:space="preserve"> should go in labeled waste acetone jug</w:t>
      </w:r>
    </w:p>
    <w:p w14:paraId="7006CC3C" w14:textId="529C4EA7" w:rsidR="0085468B" w:rsidRDefault="0085468B" w:rsidP="0085468B">
      <w:pPr>
        <w:pStyle w:val="ListParagraph"/>
        <w:numPr>
          <w:ilvl w:val="0"/>
          <w:numId w:val="2"/>
        </w:numPr>
      </w:pPr>
      <w:r>
        <w:t>Glass cuvettes get washed by triple rinsing in DI, then drying in drying oven</w:t>
      </w:r>
    </w:p>
    <w:p w14:paraId="518245CB" w14:textId="0C69B4A5" w:rsidR="0085468B" w:rsidRDefault="0085468B" w:rsidP="0085468B">
      <w:pPr>
        <w:ind w:left="360"/>
      </w:pPr>
    </w:p>
    <w:sectPr w:rsidR="0085468B" w:rsidSect="006E25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85A3" w14:textId="77777777" w:rsidR="00B061F0" w:rsidRDefault="00B061F0" w:rsidP="00B061F0">
      <w:r>
        <w:separator/>
      </w:r>
    </w:p>
  </w:endnote>
  <w:endnote w:type="continuationSeparator" w:id="0">
    <w:p w14:paraId="653C0E11" w14:textId="77777777" w:rsidR="00B061F0" w:rsidRDefault="00B061F0" w:rsidP="00B0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5CF4" w14:textId="77777777" w:rsidR="00B061F0" w:rsidRDefault="00B061F0" w:rsidP="00B061F0">
      <w:r>
        <w:separator/>
      </w:r>
    </w:p>
  </w:footnote>
  <w:footnote w:type="continuationSeparator" w:id="0">
    <w:p w14:paraId="51B361E6" w14:textId="77777777" w:rsidR="00B061F0" w:rsidRDefault="00B061F0" w:rsidP="00B06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D57D" w14:textId="47864921" w:rsidR="00B061F0" w:rsidRDefault="0085468B" w:rsidP="0085468B">
    <w:pPr>
      <w:pStyle w:val="Header"/>
      <w:jc w:val="right"/>
    </w:pPr>
    <w:r>
      <w:t xml:space="preserve">Updated </w:t>
    </w:r>
    <w:r w:rsidR="00B061F0">
      <w:t>1</w:t>
    </w:r>
    <w:r>
      <w:t>9</w:t>
    </w:r>
    <w:r w:rsidR="00B061F0">
      <w:t>Jan22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14D"/>
    <w:multiLevelType w:val="hybridMultilevel"/>
    <w:tmpl w:val="E1A4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87CF7"/>
    <w:multiLevelType w:val="hybridMultilevel"/>
    <w:tmpl w:val="E6E0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F0"/>
    <w:rsid w:val="006E2539"/>
    <w:rsid w:val="0085468B"/>
    <w:rsid w:val="00B061F0"/>
    <w:rsid w:val="00BE3B8D"/>
    <w:rsid w:val="00D7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FAE07"/>
  <w14:defaultImageDpi w14:val="32767"/>
  <w15:chartTrackingRefBased/>
  <w15:docId w15:val="{81481C02-86CC-C346-8FDB-709EC9E0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1F0"/>
  </w:style>
  <w:style w:type="paragraph" w:styleId="Footer">
    <w:name w:val="footer"/>
    <w:basedOn w:val="Normal"/>
    <w:link w:val="FooterChar"/>
    <w:uiPriority w:val="99"/>
    <w:unhideWhenUsed/>
    <w:rsid w:val="00B0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1F0"/>
  </w:style>
  <w:style w:type="character" w:styleId="Strong">
    <w:name w:val="Strong"/>
    <w:basedOn w:val="DefaultParagraphFont"/>
    <w:uiPriority w:val="22"/>
    <w:qFormat/>
    <w:rsid w:val="00B061F0"/>
    <w:rPr>
      <w:b/>
      <w:bCs/>
    </w:rPr>
  </w:style>
  <w:style w:type="paragraph" w:styleId="ListParagraph">
    <w:name w:val="List Paragraph"/>
    <w:basedOn w:val="Normal"/>
    <w:uiPriority w:val="34"/>
    <w:qFormat/>
    <w:rsid w:val="00B0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2</cp:revision>
  <cp:lastPrinted>2022-01-18T14:19:00Z</cp:lastPrinted>
  <dcterms:created xsi:type="dcterms:W3CDTF">2022-01-19T17:44:00Z</dcterms:created>
  <dcterms:modified xsi:type="dcterms:W3CDTF">2022-01-19T17:44:00Z</dcterms:modified>
</cp:coreProperties>
</file>