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CE095" w14:textId="77777777" w:rsidR="00AE4A2D" w:rsidRDefault="00AE4A2D" w:rsidP="00AD75DB">
      <w:pPr>
        <w:rPr>
          <w:b/>
          <w:sz w:val="22"/>
          <w:szCs w:val="22"/>
        </w:rPr>
      </w:pPr>
      <w:r w:rsidRPr="00996E6C">
        <w:rPr>
          <w:b/>
          <w:sz w:val="22"/>
          <w:szCs w:val="22"/>
        </w:rPr>
        <w:t>Diversity through Time</w:t>
      </w:r>
    </w:p>
    <w:p w14:paraId="7CADAC6D" w14:textId="2DBCBB53" w:rsidR="00996E6C" w:rsidRPr="00996E6C" w:rsidRDefault="00996E6C" w:rsidP="00AD75DB">
      <w:pPr>
        <w:rPr>
          <w:b/>
          <w:sz w:val="22"/>
          <w:szCs w:val="22"/>
        </w:rPr>
      </w:pPr>
      <w:r>
        <w:rPr>
          <w:b/>
          <w:sz w:val="22"/>
          <w:szCs w:val="22"/>
        </w:rPr>
        <w:t>Jessica L Blois and Stephen T. Jackson</w:t>
      </w:r>
    </w:p>
    <w:p w14:paraId="32507E89" w14:textId="77777777" w:rsidR="00AE4A2D" w:rsidRPr="00996E6C" w:rsidRDefault="00AE4A2D" w:rsidP="00AD75DB">
      <w:pPr>
        <w:rPr>
          <w:sz w:val="22"/>
          <w:szCs w:val="22"/>
        </w:rPr>
      </w:pPr>
    </w:p>
    <w:p w14:paraId="4BA9BDC9" w14:textId="77777777" w:rsidR="00633D6A" w:rsidRPr="00996E6C" w:rsidRDefault="00633D6A" w:rsidP="00AD75DB">
      <w:pPr>
        <w:rPr>
          <w:b/>
          <w:color w:val="222222"/>
          <w:sz w:val="22"/>
          <w:szCs w:val="22"/>
          <w:lang w:eastAsia="en-US"/>
        </w:rPr>
      </w:pPr>
      <w:r w:rsidRPr="00996E6C">
        <w:rPr>
          <w:b/>
          <w:color w:val="222222"/>
          <w:sz w:val="22"/>
          <w:szCs w:val="22"/>
          <w:lang w:eastAsia="en-US"/>
        </w:rPr>
        <w:t>Introduction</w:t>
      </w:r>
    </w:p>
    <w:p w14:paraId="15F54BC5" w14:textId="77777777" w:rsidR="00633D6A" w:rsidRPr="00996E6C" w:rsidRDefault="00633D6A" w:rsidP="00AD75DB">
      <w:pPr>
        <w:rPr>
          <w:color w:val="222222"/>
          <w:sz w:val="22"/>
          <w:szCs w:val="22"/>
          <w:lang w:eastAsia="en-US"/>
        </w:rPr>
      </w:pPr>
    </w:p>
    <w:p w14:paraId="2B8BA9B5" w14:textId="49E29EDC" w:rsidR="00633D6A" w:rsidRPr="00996E6C" w:rsidRDefault="00633D6A" w:rsidP="00AD75DB">
      <w:pPr>
        <w:rPr>
          <w:color w:val="222222"/>
          <w:sz w:val="22"/>
          <w:szCs w:val="22"/>
          <w:lang w:eastAsia="en-US"/>
        </w:rPr>
      </w:pPr>
      <w:r w:rsidRPr="00996E6C">
        <w:rPr>
          <w:color w:val="222222"/>
          <w:sz w:val="22"/>
          <w:szCs w:val="22"/>
          <w:lang w:eastAsia="en-US"/>
        </w:rPr>
        <w:t xml:space="preserve">Understanding mechanisms of biodiversity change is important given the many factors that may influence future biodiversity. To provide a </w:t>
      </w:r>
      <w:proofErr w:type="gramStart"/>
      <w:r w:rsidRPr="00996E6C">
        <w:rPr>
          <w:color w:val="222222"/>
          <w:sz w:val="22"/>
          <w:szCs w:val="22"/>
          <w:lang w:eastAsia="en-US"/>
        </w:rPr>
        <w:t>long term</w:t>
      </w:r>
      <w:proofErr w:type="gramEnd"/>
      <w:r w:rsidRPr="00996E6C">
        <w:rPr>
          <w:color w:val="222222"/>
          <w:sz w:val="22"/>
          <w:szCs w:val="22"/>
          <w:lang w:eastAsia="en-US"/>
        </w:rPr>
        <w:t xml:space="preserve"> context for recent biodiversity changes, I investigate links between local biodiversity and environmental change over the past 21,000 years. </w:t>
      </w:r>
    </w:p>
    <w:p w14:paraId="463D763E" w14:textId="77777777" w:rsidR="00633D6A" w:rsidRPr="00996E6C" w:rsidRDefault="00633D6A" w:rsidP="00AD75DB">
      <w:pPr>
        <w:rPr>
          <w:color w:val="222222"/>
          <w:sz w:val="22"/>
          <w:szCs w:val="22"/>
          <w:lang w:eastAsia="en-US"/>
        </w:rPr>
      </w:pPr>
    </w:p>
    <w:p w14:paraId="7E6882FA" w14:textId="133EF719" w:rsidR="00633D6A" w:rsidRDefault="00F37575" w:rsidP="00AD75DB">
      <w:pPr>
        <w:rPr>
          <w:b/>
          <w:sz w:val="22"/>
          <w:szCs w:val="22"/>
        </w:rPr>
      </w:pPr>
      <w:r w:rsidRPr="00996E6C">
        <w:rPr>
          <w:b/>
          <w:sz w:val="22"/>
          <w:szCs w:val="22"/>
        </w:rPr>
        <w:t>Questions</w:t>
      </w:r>
      <w:r w:rsidR="00633D6A" w:rsidRPr="00996E6C">
        <w:rPr>
          <w:b/>
          <w:sz w:val="22"/>
          <w:szCs w:val="22"/>
        </w:rPr>
        <w:t xml:space="preserve"> and predictions</w:t>
      </w:r>
    </w:p>
    <w:p w14:paraId="3C6B1E05" w14:textId="77777777" w:rsidR="00996E6C" w:rsidRPr="00996E6C" w:rsidRDefault="00996E6C" w:rsidP="00AD75DB">
      <w:pPr>
        <w:rPr>
          <w:b/>
          <w:sz w:val="22"/>
          <w:szCs w:val="22"/>
        </w:rPr>
      </w:pPr>
    </w:p>
    <w:p w14:paraId="1DCA7F1E" w14:textId="77777777" w:rsidR="00F37575" w:rsidRDefault="00F37575" w:rsidP="00AD75DB">
      <w:pPr>
        <w:widowControl w:val="0"/>
        <w:autoSpaceDE w:val="0"/>
        <w:autoSpaceDN w:val="0"/>
        <w:adjustRightInd w:val="0"/>
        <w:rPr>
          <w:color w:val="auto"/>
          <w:sz w:val="22"/>
          <w:szCs w:val="22"/>
        </w:rPr>
      </w:pPr>
      <w:r w:rsidRPr="00996E6C">
        <w:rPr>
          <w:bCs/>
          <w:color w:val="010101"/>
          <w:sz w:val="22"/>
          <w:szCs w:val="22"/>
        </w:rPr>
        <w:t xml:space="preserve">Question 1: Is pollen richness stable through time? </w:t>
      </w:r>
      <w:r w:rsidRPr="00996E6C">
        <w:rPr>
          <w:color w:val="auto"/>
          <w:sz w:val="22"/>
          <w:szCs w:val="22"/>
        </w:rPr>
        <w:t>Our expectation is that richness will accumulate in the late Pleistocene</w:t>
      </w:r>
      <w:bookmarkStart w:id="0" w:name="_GoBack"/>
      <w:bookmarkEnd w:id="0"/>
      <w:r w:rsidRPr="00996E6C">
        <w:rPr>
          <w:color w:val="auto"/>
          <w:sz w:val="22"/>
          <w:szCs w:val="22"/>
        </w:rPr>
        <w:t xml:space="preserve"> (at least in glaciated terrain), as taxa respond to environmental change following </w:t>
      </w:r>
      <w:proofErr w:type="spellStart"/>
      <w:r w:rsidRPr="00996E6C">
        <w:rPr>
          <w:color w:val="auto"/>
          <w:sz w:val="22"/>
          <w:szCs w:val="22"/>
        </w:rPr>
        <w:t>deglaciation</w:t>
      </w:r>
      <w:proofErr w:type="spellEnd"/>
      <w:r w:rsidRPr="00996E6C">
        <w:rPr>
          <w:color w:val="auto"/>
          <w:sz w:val="22"/>
          <w:szCs w:val="22"/>
        </w:rPr>
        <w:t xml:space="preserve">. Whether richness levels off or continues to increase through the Holocene, and whether richness increases or decreases at </w:t>
      </w:r>
      <w:proofErr w:type="spellStart"/>
      <w:r w:rsidRPr="00996E6C">
        <w:rPr>
          <w:color w:val="auto"/>
          <w:sz w:val="22"/>
          <w:szCs w:val="22"/>
        </w:rPr>
        <w:t>unglaciated</w:t>
      </w:r>
      <w:proofErr w:type="spellEnd"/>
      <w:r w:rsidRPr="00996E6C">
        <w:rPr>
          <w:color w:val="auto"/>
          <w:sz w:val="22"/>
          <w:szCs w:val="22"/>
        </w:rPr>
        <w:t xml:space="preserve"> sites, are open questions.</w:t>
      </w:r>
    </w:p>
    <w:p w14:paraId="1B9953E0" w14:textId="77777777" w:rsidR="00687927" w:rsidRPr="00996E6C" w:rsidRDefault="00687927" w:rsidP="00AD75DB">
      <w:pPr>
        <w:widowControl w:val="0"/>
        <w:autoSpaceDE w:val="0"/>
        <w:autoSpaceDN w:val="0"/>
        <w:adjustRightInd w:val="0"/>
        <w:rPr>
          <w:color w:val="auto"/>
          <w:sz w:val="22"/>
          <w:szCs w:val="22"/>
        </w:rPr>
      </w:pPr>
    </w:p>
    <w:p w14:paraId="02217F89" w14:textId="5794E9AA" w:rsidR="00F37575" w:rsidRPr="00996E6C" w:rsidRDefault="00F37575" w:rsidP="00AD75DB">
      <w:pPr>
        <w:widowControl w:val="0"/>
        <w:autoSpaceDE w:val="0"/>
        <w:autoSpaceDN w:val="0"/>
        <w:adjustRightInd w:val="0"/>
        <w:rPr>
          <w:bCs/>
          <w:color w:val="010101"/>
          <w:sz w:val="22"/>
          <w:szCs w:val="22"/>
        </w:rPr>
      </w:pPr>
      <w:r w:rsidRPr="00996E6C">
        <w:rPr>
          <w:bCs/>
          <w:color w:val="010101"/>
          <w:sz w:val="22"/>
          <w:szCs w:val="22"/>
        </w:rPr>
        <w:t>Question 2: Are changes in pollen richness related to climate changes?</w:t>
      </w:r>
      <w:r w:rsidR="00996E6C">
        <w:rPr>
          <w:bCs/>
          <w:color w:val="010101"/>
          <w:sz w:val="22"/>
          <w:szCs w:val="22"/>
        </w:rPr>
        <w:t xml:space="preserve"> </w:t>
      </w:r>
      <w:r w:rsidRPr="00996E6C">
        <w:rPr>
          <w:color w:val="auto"/>
          <w:sz w:val="22"/>
          <w:szCs w:val="22"/>
        </w:rPr>
        <w:t>If environmental fluctuations pace diversity change, there should be greater changes in richness with greater changes in climate.  But there are two components to climate change: the direction of cc and the magnitude of cc.</w:t>
      </w:r>
    </w:p>
    <w:p w14:paraId="2820A052" w14:textId="06D4FFA5"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a. </w:t>
      </w:r>
      <w:r w:rsidR="00F37575" w:rsidRPr="00996E6C">
        <w:rPr>
          <w:color w:val="auto"/>
          <w:sz w:val="22"/>
          <w:szCs w:val="22"/>
        </w:rPr>
        <w:t>Related to direction of climate change: Latitudinal diversity gradient, and previous work by Currie paper, shows that, in plants, there are more species in warmer places.  Thus, as climate warms, there should be more additions of species than removals.  Though Currie paper also shows that changes through time are more strongly related to the local spatial gradient rather than the overall LDG.</w:t>
      </w:r>
    </w:p>
    <w:p w14:paraId="06B33159" w14:textId="34600B19"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b. </w:t>
      </w:r>
      <w:r w:rsidR="00F37575" w:rsidRPr="00996E6C">
        <w:rPr>
          <w:color w:val="auto"/>
          <w:sz w:val="22"/>
          <w:szCs w:val="22"/>
        </w:rPr>
        <w:t>Related to rate of climate change: General: As climate change happens faster, there should be faster changes in species richness.  But, if cc happens too fast, then species may not be able to keep up.  So perhaps this leads to a threshold effect, where the rate of changes increases to some threshold, then remains stable despite the changes in climate?</w:t>
      </w:r>
    </w:p>
    <w:p w14:paraId="2378E8B8" w14:textId="77777777" w:rsidR="00F37575" w:rsidRPr="00996E6C" w:rsidRDefault="00F37575" w:rsidP="00AD75DB">
      <w:pPr>
        <w:rPr>
          <w:sz w:val="22"/>
          <w:szCs w:val="22"/>
        </w:rPr>
      </w:pPr>
    </w:p>
    <w:p w14:paraId="0DF207E3" w14:textId="22AE11A7" w:rsidR="00F37575" w:rsidRPr="00996E6C" w:rsidRDefault="00F37575" w:rsidP="00AD75DB">
      <w:pPr>
        <w:rPr>
          <w:sz w:val="22"/>
          <w:szCs w:val="22"/>
        </w:rPr>
      </w:pPr>
      <w:r w:rsidRPr="00996E6C">
        <w:rPr>
          <w:sz w:val="22"/>
          <w:szCs w:val="22"/>
        </w:rPr>
        <w:t>Question 3: Are there spatial patterns to pollen richness change?</w:t>
      </w:r>
      <w:r w:rsidR="00996E6C">
        <w:rPr>
          <w:sz w:val="22"/>
          <w:szCs w:val="22"/>
        </w:rPr>
        <w:t xml:space="preserve"> </w:t>
      </w:r>
      <w:r w:rsidRPr="00996E6C">
        <w:rPr>
          <w:sz w:val="22"/>
          <w:szCs w:val="22"/>
        </w:rPr>
        <w:t>Given the legacy of northern ice sheets, richness should increase more at northern sites than at southern sites. Furthermore, additions of taxa should generally be from taxa with more southerly distributions, while taxa that are extirpated should be centered to the north of sites.</w:t>
      </w:r>
    </w:p>
    <w:p w14:paraId="0AE7E74C" w14:textId="77777777" w:rsidR="00996E6C" w:rsidRDefault="00996E6C" w:rsidP="00AD75DB">
      <w:pPr>
        <w:rPr>
          <w:sz w:val="22"/>
          <w:szCs w:val="22"/>
        </w:rPr>
      </w:pPr>
    </w:p>
    <w:p w14:paraId="4296E96B" w14:textId="77777777" w:rsidR="00633D6A" w:rsidRPr="00996E6C" w:rsidRDefault="00633D6A" w:rsidP="00AD75DB">
      <w:pPr>
        <w:rPr>
          <w:b/>
          <w:sz w:val="22"/>
          <w:szCs w:val="22"/>
        </w:rPr>
      </w:pPr>
      <w:r w:rsidRPr="00996E6C">
        <w:rPr>
          <w:b/>
          <w:sz w:val="22"/>
          <w:szCs w:val="22"/>
        </w:rPr>
        <w:t>Methods</w:t>
      </w:r>
    </w:p>
    <w:p w14:paraId="057B1776" w14:textId="520C7583" w:rsidR="00633D6A" w:rsidRPr="00996E6C" w:rsidRDefault="00633D6A" w:rsidP="00AD75DB">
      <w:pPr>
        <w:rPr>
          <w:sz w:val="22"/>
          <w:szCs w:val="22"/>
        </w:rPr>
      </w:pPr>
      <w:r w:rsidRPr="00996E6C">
        <w:rPr>
          <w:sz w:val="22"/>
          <w:szCs w:val="22"/>
        </w:rPr>
        <w:t xml:space="preserve">We assembled records of fossil pollen genera from lake sediment cores in eastern North America and determined richness change at each site through time.  </w:t>
      </w:r>
    </w:p>
    <w:p w14:paraId="7F00B0C3" w14:textId="77777777" w:rsidR="00996E6C" w:rsidRPr="00996E6C" w:rsidRDefault="00996E6C" w:rsidP="00AD75DB">
      <w:pPr>
        <w:rPr>
          <w:sz w:val="22"/>
          <w:szCs w:val="22"/>
        </w:rPr>
      </w:pPr>
    </w:p>
    <w:p w14:paraId="33FB3B1D" w14:textId="32E69020" w:rsidR="00996E6C" w:rsidRPr="00996E6C" w:rsidRDefault="00996E6C" w:rsidP="00AD75DB">
      <w:pPr>
        <w:rPr>
          <w:sz w:val="22"/>
          <w:szCs w:val="22"/>
        </w:rPr>
      </w:pPr>
      <w:r w:rsidRPr="00996E6C">
        <w:rPr>
          <w:sz w:val="22"/>
          <w:szCs w:val="22"/>
        </w:rPr>
        <w:t xml:space="preserve">Data assembly: We assembled records of fossil pollen genera from lake sediment cores in eastern North America using the </w:t>
      </w:r>
      <w:proofErr w:type="spellStart"/>
      <w:r w:rsidRPr="00996E6C">
        <w:rPr>
          <w:sz w:val="22"/>
          <w:szCs w:val="22"/>
        </w:rPr>
        <w:t>Neotoma</w:t>
      </w:r>
      <w:proofErr w:type="spellEnd"/>
      <w:r w:rsidRPr="00996E6C">
        <w:rPr>
          <w:sz w:val="22"/>
          <w:szCs w:val="22"/>
        </w:rPr>
        <w:t xml:space="preserve"> Paleoecology Database (www.neotomadb.org) (Figure 1). We relied on the dataset of fossil pollen sites assembled by Blois et al. (2013) and further refined by Maguire et al. (in prep).</w:t>
      </w:r>
      <w:r>
        <w:rPr>
          <w:sz w:val="22"/>
          <w:szCs w:val="22"/>
        </w:rPr>
        <w:t xml:space="preserve">  Final sites included in the dataset are given in Appendix X. </w:t>
      </w:r>
      <w:r w:rsidRPr="00996E6C">
        <w:rPr>
          <w:sz w:val="22"/>
          <w:szCs w:val="22"/>
        </w:rPr>
        <w:t xml:space="preserve">Age models for each site </w:t>
      </w:r>
      <w:proofErr w:type="gramStart"/>
      <w:r w:rsidRPr="00996E6C">
        <w:rPr>
          <w:sz w:val="22"/>
          <w:szCs w:val="22"/>
        </w:rPr>
        <w:t>were</w:t>
      </w:r>
      <w:proofErr w:type="gramEnd"/>
      <w:r w:rsidRPr="00996E6C">
        <w:rPr>
          <w:sz w:val="22"/>
          <w:szCs w:val="22"/>
        </w:rPr>
        <w:t xml:space="preserve"> based on Blois et al. (2011). Fossil pollen data were calculated as the abundance of each genus, relative to the total genus sum at each site; these data were then converted to presence-absence if they passed the 5% relative abundance threshold, based on the maximum abundance of the genus across sites in the present day (the optimal pollen abundance threshold determined by Nieto-</w:t>
      </w:r>
      <w:proofErr w:type="spellStart"/>
      <w:r w:rsidRPr="00996E6C">
        <w:rPr>
          <w:sz w:val="22"/>
          <w:szCs w:val="22"/>
        </w:rPr>
        <w:t>Lugilde</w:t>
      </w:r>
      <w:proofErr w:type="spellEnd"/>
      <w:r w:rsidRPr="00996E6C">
        <w:rPr>
          <w:sz w:val="22"/>
          <w:szCs w:val="22"/>
        </w:rPr>
        <w:t xml:space="preserve"> et al. (</w:t>
      </w:r>
      <w:r>
        <w:rPr>
          <w:sz w:val="22"/>
          <w:szCs w:val="22"/>
        </w:rPr>
        <w:t>2015</w:t>
      </w:r>
      <w:r w:rsidRPr="00996E6C">
        <w:rPr>
          <w:sz w:val="22"/>
          <w:szCs w:val="22"/>
        </w:rPr>
        <w:t>)).</w:t>
      </w:r>
      <w:r>
        <w:rPr>
          <w:sz w:val="22"/>
          <w:szCs w:val="22"/>
        </w:rPr>
        <w:t xml:space="preserve"> </w:t>
      </w:r>
    </w:p>
    <w:p w14:paraId="588A3122" w14:textId="77777777" w:rsidR="00996E6C" w:rsidRPr="00996E6C" w:rsidRDefault="00996E6C" w:rsidP="00AD75DB">
      <w:pPr>
        <w:rPr>
          <w:sz w:val="22"/>
          <w:szCs w:val="22"/>
        </w:rPr>
      </w:pPr>
    </w:p>
    <w:p w14:paraId="49E9E552" w14:textId="77777777" w:rsidR="00996E6C" w:rsidRPr="00996E6C" w:rsidRDefault="00996E6C" w:rsidP="00AD75DB">
      <w:pPr>
        <w:rPr>
          <w:sz w:val="22"/>
          <w:szCs w:val="22"/>
        </w:rPr>
      </w:pPr>
      <w:r w:rsidRPr="00996E6C">
        <w:rPr>
          <w:sz w:val="22"/>
          <w:szCs w:val="22"/>
        </w:rPr>
        <w:lastRenderedPageBreak/>
        <w:t xml:space="preserve">Richness patterns: We use genus-level richness as a rough proxy for species richness or diversity. We de- </w:t>
      </w:r>
      <w:proofErr w:type="spellStart"/>
      <w:r w:rsidRPr="00996E6C">
        <w:rPr>
          <w:sz w:val="22"/>
          <w:szCs w:val="22"/>
        </w:rPr>
        <w:t>termined</w:t>
      </w:r>
      <w:proofErr w:type="spellEnd"/>
      <w:r w:rsidRPr="00996E6C">
        <w:rPr>
          <w:sz w:val="22"/>
          <w:szCs w:val="22"/>
        </w:rPr>
        <w:t xml:space="preserve"> mean pollen richness across sites for every 1,000 years from 21,000 years ago to the present (Figure 2), richness change at each site through time, and which specific taxa were added or subtracted from each site at each time step. We compared these metrics to the magnitude of temperature change at each site (Figure 3) based on downscaled CCSM3 </w:t>
      </w:r>
      <w:proofErr w:type="spellStart"/>
      <w:r w:rsidRPr="00996E6C">
        <w:rPr>
          <w:sz w:val="22"/>
          <w:szCs w:val="22"/>
        </w:rPr>
        <w:t>paleoclimate</w:t>
      </w:r>
      <w:proofErr w:type="spellEnd"/>
      <w:r w:rsidRPr="00996E6C">
        <w:rPr>
          <w:sz w:val="22"/>
          <w:szCs w:val="22"/>
        </w:rPr>
        <w:t xml:space="preserve"> simulations (Liu et al. 2009, Lorenz et al. </w:t>
      </w:r>
      <w:proofErr w:type="spellStart"/>
      <w:r w:rsidRPr="00996E6C">
        <w:rPr>
          <w:sz w:val="22"/>
          <w:szCs w:val="22"/>
        </w:rPr>
        <w:t>unpub</w:t>
      </w:r>
      <w:proofErr w:type="spellEnd"/>
      <w:r w:rsidRPr="00996E6C">
        <w:rPr>
          <w:sz w:val="22"/>
          <w:szCs w:val="22"/>
        </w:rPr>
        <w:t>), and to the location of the site relative to the ‘range’ centroid of the genus (Figure 4).</w:t>
      </w:r>
    </w:p>
    <w:p w14:paraId="72A6CD1E" w14:textId="77777777" w:rsidR="00996E6C" w:rsidRPr="00996E6C" w:rsidRDefault="00996E6C" w:rsidP="00AD75DB">
      <w:pPr>
        <w:rPr>
          <w:sz w:val="22"/>
          <w:szCs w:val="22"/>
        </w:rPr>
      </w:pPr>
    </w:p>
    <w:p w14:paraId="41F1C1DB" w14:textId="0417DA95" w:rsidR="00996E6C" w:rsidRPr="00996E6C" w:rsidRDefault="00996E6C" w:rsidP="00AD75DB">
      <w:pPr>
        <w:rPr>
          <w:sz w:val="22"/>
          <w:szCs w:val="22"/>
        </w:rPr>
      </w:pPr>
      <w:proofErr w:type="gramStart"/>
      <w:r w:rsidRPr="00996E6C">
        <w:rPr>
          <w:sz w:val="22"/>
          <w:szCs w:val="22"/>
        </w:rPr>
        <w:t>Significance of change was determined by a linear model between richness and time at each site</w:t>
      </w:r>
      <w:proofErr w:type="gramEnd"/>
      <w:r w:rsidRPr="00996E6C">
        <w:rPr>
          <w:sz w:val="22"/>
          <w:szCs w:val="22"/>
        </w:rPr>
        <w:t>. The shading of the icon indicates the oldest age of the time series of pollen richness.</w:t>
      </w:r>
    </w:p>
    <w:p w14:paraId="5B206C0F" w14:textId="77777777" w:rsidR="00996E6C" w:rsidRPr="00996E6C" w:rsidRDefault="00996E6C" w:rsidP="00AD75DB">
      <w:pPr>
        <w:rPr>
          <w:sz w:val="22"/>
          <w:szCs w:val="22"/>
        </w:rPr>
      </w:pPr>
    </w:p>
    <w:p w14:paraId="05DE62EE" w14:textId="5233F012" w:rsidR="00996E6C" w:rsidRPr="00996E6C" w:rsidRDefault="00996E6C" w:rsidP="00AD75DB">
      <w:pPr>
        <w:rPr>
          <w:sz w:val="22"/>
          <w:szCs w:val="22"/>
        </w:rPr>
      </w:pPr>
      <w:r>
        <w:rPr>
          <w:sz w:val="22"/>
          <w:szCs w:val="22"/>
        </w:rPr>
        <w:t xml:space="preserve">Spatial patterns: </w:t>
      </w:r>
      <w:r w:rsidRPr="00996E6C">
        <w:rPr>
          <w:sz w:val="22"/>
          <w:szCs w:val="22"/>
        </w:rPr>
        <w:t>I then examined the taxa underlying those changes to determine 1) if more compositional change occurred during times of rapid climate change and 2) the spatiotemporal patterns underlying taxonomic changes (i.e., average direction and distance of colonization or extirpation); I compared these changes to similar metrics of climate change.</w:t>
      </w:r>
    </w:p>
    <w:p w14:paraId="0DA71975" w14:textId="5E884DFB" w:rsidR="00996E6C" w:rsidRPr="00996E6C" w:rsidRDefault="00996E6C" w:rsidP="00AD75DB">
      <w:pPr>
        <w:rPr>
          <w:sz w:val="22"/>
          <w:szCs w:val="22"/>
        </w:rPr>
      </w:pPr>
    </w:p>
    <w:p w14:paraId="4C53F970" w14:textId="4C7B5841" w:rsidR="00C426AF" w:rsidRPr="00996E6C" w:rsidRDefault="00C426AF" w:rsidP="00AD75DB">
      <w:pPr>
        <w:rPr>
          <w:b/>
          <w:sz w:val="22"/>
          <w:szCs w:val="22"/>
        </w:rPr>
      </w:pPr>
      <w:r w:rsidRPr="00996E6C">
        <w:rPr>
          <w:b/>
          <w:sz w:val="22"/>
          <w:szCs w:val="22"/>
        </w:rPr>
        <w:t>Re</w:t>
      </w:r>
      <w:r w:rsidR="00BB519D" w:rsidRPr="00996E6C">
        <w:rPr>
          <w:b/>
          <w:sz w:val="22"/>
          <w:szCs w:val="22"/>
        </w:rPr>
        <w:t>sult</w:t>
      </w:r>
    </w:p>
    <w:p w14:paraId="444F3192" w14:textId="6CB92ABE" w:rsidR="005F7091" w:rsidRPr="00996E6C" w:rsidRDefault="00996E6C" w:rsidP="00AD75DB">
      <w:pPr>
        <w:rPr>
          <w:sz w:val="22"/>
          <w:szCs w:val="22"/>
        </w:rPr>
      </w:pPr>
      <w:r w:rsidRPr="00996E6C">
        <w:rPr>
          <w:sz w:val="22"/>
          <w:szCs w:val="22"/>
        </w:rPr>
        <w:t>The majority of sites showed no substantial directional changes and the mean richness across all sites did not significantly change through time. However, some individual sites had either significant increases or decreases in richness through time.</w:t>
      </w:r>
    </w:p>
    <w:p w14:paraId="16A99B4F" w14:textId="77777777" w:rsidR="00996E6C" w:rsidRPr="00996E6C" w:rsidRDefault="00996E6C" w:rsidP="00AD75DB">
      <w:pPr>
        <w:rPr>
          <w:sz w:val="22"/>
          <w:szCs w:val="22"/>
        </w:rPr>
      </w:pPr>
    </w:p>
    <w:p w14:paraId="4DA3F27B" w14:textId="77777777" w:rsidR="00996E6C" w:rsidRPr="00687927" w:rsidRDefault="00996E6C" w:rsidP="00AD75DB">
      <w:pPr>
        <w:rPr>
          <w:b/>
          <w:sz w:val="22"/>
          <w:szCs w:val="22"/>
        </w:rPr>
      </w:pPr>
      <w:r w:rsidRPr="00687927">
        <w:rPr>
          <w:b/>
          <w:sz w:val="22"/>
          <w:szCs w:val="22"/>
        </w:rPr>
        <w:t>Question 1: Is pollen richness stable through time?</w:t>
      </w:r>
    </w:p>
    <w:p w14:paraId="259A372C" w14:textId="77777777" w:rsidR="00996E6C" w:rsidRPr="00996E6C" w:rsidRDefault="00996E6C" w:rsidP="00AD75DB">
      <w:pPr>
        <w:rPr>
          <w:sz w:val="22"/>
          <w:szCs w:val="22"/>
        </w:rPr>
      </w:pPr>
      <w:r w:rsidRPr="00996E6C">
        <w:rPr>
          <w:sz w:val="22"/>
          <w:szCs w:val="22"/>
        </w:rPr>
        <w:t>• Yes, the majority of individual sites showed no substantial directional pollen richness changes through time and mean richness across all sites did not significantly change through time (Figure 2a).</w:t>
      </w:r>
    </w:p>
    <w:p w14:paraId="28434856" w14:textId="77777777" w:rsidR="00996E6C" w:rsidRPr="00996E6C" w:rsidRDefault="00996E6C" w:rsidP="00AD75DB">
      <w:pPr>
        <w:rPr>
          <w:sz w:val="22"/>
          <w:szCs w:val="22"/>
        </w:rPr>
      </w:pPr>
      <w:r w:rsidRPr="00996E6C">
        <w:rPr>
          <w:sz w:val="22"/>
          <w:szCs w:val="22"/>
        </w:rPr>
        <w:t xml:space="preserve">• </w:t>
      </w:r>
      <w:proofErr w:type="gramStart"/>
      <w:r w:rsidRPr="00996E6C">
        <w:rPr>
          <w:sz w:val="22"/>
          <w:szCs w:val="22"/>
        </w:rPr>
        <w:t>However</w:t>
      </w:r>
      <w:proofErr w:type="gramEnd"/>
      <w:r w:rsidRPr="00996E6C">
        <w:rPr>
          <w:sz w:val="22"/>
          <w:szCs w:val="22"/>
        </w:rPr>
        <w:t>, some individual sites had significant decreases (36 sites; Figure 2c) or increases (86 sites; Figure 2d) in richness through time. Sites with significant increases through time showed a slight northern bias (Figure 1).</w:t>
      </w:r>
    </w:p>
    <w:p w14:paraId="4265BAF3" w14:textId="77777777" w:rsidR="00996E6C" w:rsidRPr="00996E6C" w:rsidRDefault="00996E6C" w:rsidP="00AD75DB">
      <w:pPr>
        <w:rPr>
          <w:sz w:val="22"/>
          <w:szCs w:val="22"/>
        </w:rPr>
      </w:pPr>
    </w:p>
    <w:p w14:paraId="2DEBD566" w14:textId="77777777" w:rsidR="00996E6C" w:rsidRPr="00687927" w:rsidRDefault="00996E6C" w:rsidP="00AD75DB">
      <w:pPr>
        <w:rPr>
          <w:b/>
          <w:sz w:val="22"/>
          <w:szCs w:val="22"/>
        </w:rPr>
      </w:pPr>
      <w:r w:rsidRPr="00687927">
        <w:rPr>
          <w:b/>
          <w:sz w:val="22"/>
          <w:szCs w:val="22"/>
        </w:rPr>
        <w:t>Question 2: Are changes in pollen richness related to climate changes?</w:t>
      </w:r>
    </w:p>
    <w:p w14:paraId="4B6677D4" w14:textId="77777777" w:rsidR="00996E6C" w:rsidRDefault="00996E6C" w:rsidP="00AD75DB">
      <w:pPr>
        <w:rPr>
          <w:sz w:val="22"/>
          <w:szCs w:val="22"/>
        </w:rPr>
      </w:pPr>
      <w:r w:rsidRPr="00996E6C">
        <w:rPr>
          <w:sz w:val="22"/>
          <w:szCs w:val="22"/>
        </w:rPr>
        <w:t xml:space="preserve">• </w:t>
      </w:r>
      <w:proofErr w:type="gramStart"/>
      <w:r w:rsidRPr="00996E6C">
        <w:rPr>
          <w:sz w:val="22"/>
          <w:szCs w:val="22"/>
        </w:rPr>
        <w:t>We</w:t>
      </w:r>
      <w:proofErr w:type="gramEnd"/>
      <w:r w:rsidRPr="00996E6C">
        <w:rPr>
          <w:sz w:val="22"/>
          <w:szCs w:val="22"/>
        </w:rPr>
        <w:t xml:space="preserve"> examined changes in two ways. First, we compared changes in pollen richness and modeled temperature at a site-by-site level (Figure 3a). Second, we examined mean changes in richness versus mean changes in temperature, for each time step (Figure 3b,c). In each case, there was not a significant relationship between temperature and richness.</w:t>
      </w:r>
    </w:p>
    <w:p w14:paraId="643367F4" w14:textId="77777777" w:rsidR="00687927" w:rsidRPr="00996E6C" w:rsidRDefault="00687927" w:rsidP="00AD75DB">
      <w:pPr>
        <w:rPr>
          <w:sz w:val="22"/>
          <w:szCs w:val="22"/>
        </w:rPr>
      </w:pPr>
    </w:p>
    <w:p w14:paraId="350FEEB0" w14:textId="689E5C50" w:rsidR="00996E6C" w:rsidRDefault="00996E6C" w:rsidP="00AD75DB">
      <w:pPr>
        <w:rPr>
          <w:sz w:val="22"/>
          <w:szCs w:val="22"/>
        </w:rPr>
      </w:pPr>
      <w:r w:rsidRPr="00996E6C">
        <w:rPr>
          <w:sz w:val="22"/>
          <w:szCs w:val="22"/>
        </w:rPr>
        <w:t xml:space="preserve">• </w:t>
      </w:r>
      <w:proofErr w:type="gramStart"/>
      <w:r w:rsidR="00687927">
        <w:rPr>
          <w:sz w:val="22"/>
          <w:szCs w:val="22"/>
        </w:rPr>
        <w:t>T</w:t>
      </w:r>
      <w:r w:rsidRPr="00996E6C">
        <w:rPr>
          <w:sz w:val="22"/>
          <w:szCs w:val="22"/>
        </w:rPr>
        <w:t>here</w:t>
      </w:r>
      <w:proofErr w:type="gramEnd"/>
      <w:r w:rsidRPr="00996E6C">
        <w:rPr>
          <w:sz w:val="22"/>
          <w:szCs w:val="22"/>
        </w:rPr>
        <w:t xml:space="preserve"> was a stronger (but still non-significant) pattern in the Holocene (Figure 3c) than in the Pleistocene (Figure 3b), opposite to expectations that diversity should be more strongly affected by larger cli- mate changes.</w:t>
      </w:r>
    </w:p>
    <w:p w14:paraId="08412C4A" w14:textId="77777777" w:rsidR="00687927" w:rsidRPr="00996E6C" w:rsidRDefault="00687927" w:rsidP="00AD75DB">
      <w:pPr>
        <w:rPr>
          <w:sz w:val="22"/>
          <w:szCs w:val="22"/>
        </w:rPr>
      </w:pPr>
    </w:p>
    <w:p w14:paraId="3F449447" w14:textId="7C84A880" w:rsidR="00996E6C" w:rsidRPr="00996E6C" w:rsidRDefault="00996E6C" w:rsidP="00AD75DB">
      <w:pPr>
        <w:rPr>
          <w:sz w:val="22"/>
          <w:szCs w:val="22"/>
        </w:rPr>
      </w:pPr>
      <w:r w:rsidRPr="00996E6C">
        <w:rPr>
          <w:sz w:val="22"/>
          <w:szCs w:val="22"/>
        </w:rPr>
        <w:t xml:space="preserve">• </w:t>
      </w:r>
      <w:proofErr w:type="gramStart"/>
      <w:r w:rsidR="00687927">
        <w:rPr>
          <w:sz w:val="22"/>
          <w:szCs w:val="22"/>
        </w:rPr>
        <w:t>T</w:t>
      </w:r>
      <w:r w:rsidRPr="00996E6C">
        <w:rPr>
          <w:sz w:val="22"/>
          <w:szCs w:val="22"/>
        </w:rPr>
        <w:t>here</w:t>
      </w:r>
      <w:proofErr w:type="gramEnd"/>
      <w:r w:rsidRPr="00996E6C">
        <w:rPr>
          <w:sz w:val="22"/>
          <w:szCs w:val="22"/>
        </w:rPr>
        <w:t xml:space="preserve"> was not a significant relationship with temperature</w:t>
      </w:r>
    </w:p>
    <w:p w14:paraId="44F9466D" w14:textId="77777777" w:rsidR="00996E6C" w:rsidRPr="00996E6C" w:rsidRDefault="00996E6C" w:rsidP="00AD75DB">
      <w:pPr>
        <w:rPr>
          <w:sz w:val="22"/>
          <w:szCs w:val="22"/>
        </w:rPr>
      </w:pPr>
      <w:proofErr w:type="gramStart"/>
      <w:r w:rsidRPr="00996E6C">
        <w:rPr>
          <w:sz w:val="22"/>
          <w:szCs w:val="22"/>
        </w:rPr>
        <w:t>change</w:t>
      </w:r>
      <w:proofErr w:type="gramEnd"/>
      <w:r w:rsidRPr="00996E6C">
        <w:rPr>
          <w:sz w:val="22"/>
          <w:szCs w:val="22"/>
        </w:rPr>
        <w:t xml:space="preserve"> for sites with significant increases or decreases in richness through</w:t>
      </w:r>
    </w:p>
    <w:p w14:paraId="16B0E993" w14:textId="77777777" w:rsidR="00996E6C" w:rsidRDefault="00996E6C" w:rsidP="00AD75DB">
      <w:pPr>
        <w:rPr>
          <w:sz w:val="22"/>
          <w:szCs w:val="22"/>
        </w:rPr>
      </w:pPr>
      <w:proofErr w:type="gramStart"/>
      <w:r w:rsidRPr="00996E6C">
        <w:rPr>
          <w:sz w:val="22"/>
          <w:szCs w:val="22"/>
        </w:rPr>
        <w:t>time</w:t>
      </w:r>
      <w:proofErr w:type="gramEnd"/>
      <w:r w:rsidRPr="00996E6C">
        <w:rPr>
          <w:sz w:val="22"/>
          <w:szCs w:val="22"/>
        </w:rPr>
        <w:t xml:space="preserve"> (Figure 1, Figure 2c,d).  </w:t>
      </w:r>
      <w:proofErr w:type="gramStart"/>
      <w:r w:rsidRPr="00996E6C">
        <w:rPr>
          <w:sz w:val="22"/>
          <w:szCs w:val="22"/>
        </w:rPr>
        <w:t>Relationship between richness changes and climate change.</w:t>
      </w:r>
      <w:proofErr w:type="gramEnd"/>
      <w:r w:rsidRPr="00996E6C">
        <w:rPr>
          <w:sz w:val="22"/>
          <w:szCs w:val="22"/>
        </w:rPr>
        <w:t xml:space="preserve"> There was no significant relationship between the amount of richness change and the amount of temperature change (based on yearly average maximum temperature), either at a) individual sites, b) across sites through the Pleistocene (21,000 to 11,000 </w:t>
      </w:r>
      <w:proofErr w:type="spellStart"/>
      <w:r w:rsidRPr="00996E6C">
        <w:rPr>
          <w:sz w:val="22"/>
          <w:szCs w:val="22"/>
        </w:rPr>
        <w:t>ybp</w:t>
      </w:r>
      <w:proofErr w:type="spellEnd"/>
      <w:r w:rsidRPr="00996E6C">
        <w:rPr>
          <w:sz w:val="22"/>
          <w:szCs w:val="22"/>
        </w:rPr>
        <w:t xml:space="preserve">), or c) across sites through the Holocene (11,000 </w:t>
      </w:r>
      <w:proofErr w:type="spellStart"/>
      <w:r w:rsidRPr="00996E6C">
        <w:rPr>
          <w:sz w:val="22"/>
          <w:szCs w:val="22"/>
        </w:rPr>
        <w:t>ybp</w:t>
      </w:r>
      <w:proofErr w:type="spellEnd"/>
      <w:r w:rsidRPr="00996E6C">
        <w:rPr>
          <w:sz w:val="22"/>
          <w:szCs w:val="22"/>
        </w:rPr>
        <w:t xml:space="preserve"> to the present).</w:t>
      </w:r>
    </w:p>
    <w:p w14:paraId="474CDB0A" w14:textId="77777777" w:rsidR="00687927" w:rsidRPr="00996E6C" w:rsidRDefault="00687927" w:rsidP="00AD75DB">
      <w:pPr>
        <w:rPr>
          <w:sz w:val="22"/>
          <w:szCs w:val="22"/>
        </w:rPr>
      </w:pPr>
    </w:p>
    <w:p w14:paraId="28057E93" w14:textId="77777777" w:rsidR="00996E6C" w:rsidRPr="00687927" w:rsidRDefault="00996E6C" w:rsidP="00AD75DB">
      <w:pPr>
        <w:rPr>
          <w:b/>
          <w:sz w:val="22"/>
          <w:szCs w:val="22"/>
        </w:rPr>
      </w:pPr>
      <w:r w:rsidRPr="00687927">
        <w:rPr>
          <w:b/>
          <w:sz w:val="22"/>
          <w:szCs w:val="22"/>
        </w:rPr>
        <w:t>Question 3: Are there spatial patterns to pollen richness change?</w:t>
      </w:r>
    </w:p>
    <w:p w14:paraId="75D58692" w14:textId="77777777" w:rsidR="00996E6C" w:rsidRDefault="00996E6C" w:rsidP="00AD75DB">
      <w:pPr>
        <w:rPr>
          <w:sz w:val="22"/>
          <w:szCs w:val="22"/>
        </w:rPr>
      </w:pPr>
      <w:r w:rsidRPr="00996E6C">
        <w:rPr>
          <w:sz w:val="22"/>
          <w:szCs w:val="22"/>
        </w:rPr>
        <w:t xml:space="preserve">• </w:t>
      </w:r>
      <w:proofErr w:type="gramStart"/>
      <w:r w:rsidRPr="00996E6C">
        <w:rPr>
          <w:sz w:val="22"/>
          <w:szCs w:val="22"/>
        </w:rPr>
        <w:t>Most</w:t>
      </w:r>
      <w:proofErr w:type="gramEnd"/>
      <w:r w:rsidRPr="00996E6C">
        <w:rPr>
          <w:sz w:val="22"/>
          <w:szCs w:val="22"/>
        </w:rPr>
        <w:t xml:space="preserve"> time periods show no spatial patterns of pollen richness change. That is, there was no relationship between richness change and latitude (except for between 13-12,000 </w:t>
      </w:r>
      <w:proofErr w:type="spellStart"/>
      <w:r w:rsidRPr="00996E6C">
        <w:rPr>
          <w:sz w:val="22"/>
          <w:szCs w:val="22"/>
        </w:rPr>
        <w:t>ybp</w:t>
      </w:r>
      <w:proofErr w:type="spellEnd"/>
      <w:r w:rsidRPr="00996E6C">
        <w:rPr>
          <w:sz w:val="22"/>
          <w:szCs w:val="22"/>
        </w:rPr>
        <w:t xml:space="preserve"> and 1,000 </w:t>
      </w:r>
      <w:proofErr w:type="spellStart"/>
      <w:r w:rsidRPr="00996E6C">
        <w:rPr>
          <w:sz w:val="22"/>
          <w:szCs w:val="22"/>
        </w:rPr>
        <w:t>ybp</w:t>
      </w:r>
      <w:proofErr w:type="spellEnd"/>
      <w:r w:rsidRPr="00996E6C">
        <w:rPr>
          <w:sz w:val="22"/>
          <w:szCs w:val="22"/>
        </w:rPr>
        <w:t xml:space="preserve"> to the present) or longitude (except for between 13-12,000 </w:t>
      </w:r>
      <w:proofErr w:type="spellStart"/>
      <w:r w:rsidRPr="00996E6C">
        <w:rPr>
          <w:sz w:val="22"/>
          <w:szCs w:val="22"/>
        </w:rPr>
        <w:t>ybp</w:t>
      </w:r>
      <w:proofErr w:type="spellEnd"/>
      <w:r w:rsidRPr="00996E6C">
        <w:rPr>
          <w:sz w:val="22"/>
          <w:szCs w:val="22"/>
        </w:rPr>
        <w:t xml:space="preserve">). Richness changes were positively associated with latitude and negatively associated with longitude from 13-12,000 </w:t>
      </w:r>
      <w:proofErr w:type="spellStart"/>
      <w:r w:rsidRPr="00996E6C">
        <w:rPr>
          <w:sz w:val="22"/>
          <w:szCs w:val="22"/>
        </w:rPr>
        <w:t>ypb</w:t>
      </w:r>
      <w:proofErr w:type="spellEnd"/>
      <w:r w:rsidRPr="00996E6C">
        <w:rPr>
          <w:sz w:val="22"/>
          <w:szCs w:val="22"/>
        </w:rPr>
        <w:t xml:space="preserve"> (taxa additions to the north and the west), but negatively associated with latitude from 1,000 </w:t>
      </w:r>
      <w:proofErr w:type="spellStart"/>
      <w:r w:rsidRPr="00996E6C">
        <w:rPr>
          <w:sz w:val="22"/>
          <w:szCs w:val="22"/>
        </w:rPr>
        <w:t>ybp</w:t>
      </w:r>
      <w:proofErr w:type="spellEnd"/>
      <w:r w:rsidRPr="00996E6C">
        <w:rPr>
          <w:sz w:val="22"/>
          <w:szCs w:val="22"/>
        </w:rPr>
        <w:t xml:space="preserve"> to the present (more taxa additions to the south).</w:t>
      </w:r>
    </w:p>
    <w:p w14:paraId="6A7BE566" w14:textId="77777777" w:rsidR="00687927" w:rsidRPr="00996E6C" w:rsidRDefault="00687927" w:rsidP="00AD75DB">
      <w:pPr>
        <w:rPr>
          <w:sz w:val="22"/>
          <w:szCs w:val="22"/>
        </w:rPr>
      </w:pPr>
    </w:p>
    <w:p w14:paraId="1B987F95" w14:textId="77777777" w:rsidR="00996E6C" w:rsidRPr="00996E6C" w:rsidRDefault="00996E6C" w:rsidP="00AD75DB">
      <w:pPr>
        <w:rPr>
          <w:sz w:val="22"/>
          <w:szCs w:val="22"/>
        </w:rPr>
      </w:pPr>
      <w:r w:rsidRPr="00996E6C">
        <w:rPr>
          <w:sz w:val="22"/>
          <w:szCs w:val="22"/>
        </w:rPr>
        <w:t xml:space="preserve">• </w:t>
      </w:r>
      <w:proofErr w:type="gramStart"/>
      <w:r w:rsidRPr="00996E6C">
        <w:rPr>
          <w:sz w:val="22"/>
          <w:szCs w:val="22"/>
        </w:rPr>
        <w:t>There</w:t>
      </w:r>
      <w:proofErr w:type="gramEnd"/>
      <w:r w:rsidRPr="00996E6C">
        <w:rPr>
          <w:sz w:val="22"/>
          <w:szCs w:val="22"/>
        </w:rPr>
        <w:t xml:space="preserve"> were no significant differences, between species that were added </w:t>
      </w:r>
      <w:proofErr w:type="spellStart"/>
      <w:r w:rsidRPr="00996E6C">
        <w:rPr>
          <w:sz w:val="22"/>
          <w:szCs w:val="22"/>
        </w:rPr>
        <w:t>vs</w:t>
      </w:r>
      <w:proofErr w:type="spellEnd"/>
      <w:r w:rsidRPr="00996E6C">
        <w:rPr>
          <w:sz w:val="22"/>
          <w:szCs w:val="22"/>
        </w:rPr>
        <w:t xml:space="preserve"> extirpated </w:t>
      </w:r>
      <w:proofErr w:type="spellStart"/>
      <w:r w:rsidRPr="00996E6C">
        <w:rPr>
          <w:sz w:val="22"/>
          <w:szCs w:val="22"/>
        </w:rPr>
        <w:t>vs</w:t>
      </w:r>
      <w:proofErr w:type="spellEnd"/>
      <w:r w:rsidRPr="00996E6C">
        <w:rPr>
          <w:sz w:val="22"/>
          <w:szCs w:val="22"/>
        </w:rPr>
        <w:t xml:space="preserve"> experienced no change, in the overall pattern of direction between the centroids of the taxa ‘ranges’ and local sites (Figure 4).</w:t>
      </w:r>
    </w:p>
    <w:p w14:paraId="22294226" w14:textId="77777777" w:rsidR="00996E6C" w:rsidRPr="00996E6C" w:rsidRDefault="00996E6C" w:rsidP="00AD75DB">
      <w:pPr>
        <w:rPr>
          <w:sz w:val="22"/>
          <w:szCs w:val="22"/>
        </w:rPr>
      </w:pPr>
    </w:p>
    <w:p w14:paraId="0CDE54E0" w14:textId="47AF4270" w:rsidR="0081181F" w:rsidRPr="00996E6C" w:rsidRDefault="00996E6C" w:rsidP="00AD75DB">
      <w:pPr>
        <w:rPr>
          <w:b/>
          <w:sz w:val="22"/>
          <w:szCs w:val="22"/>
        </w:rPr>
      </w:pPr>
      <w:r w:rsidRPr="00996E6C">
        <w:rPr>
          <w:b/>
          <w:sz w:val="22"/>
          <w:szCs w:val="22"/>
        </w:rPr>
        <w:t>Discussion</w:t>
      </w:r>
    </w:p>
    <w:p w14:paraId="6D0842D1"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While biodiversity at many sites changed substantially through time, there were no mean average changes in pollen richness at sites throughout the late Quaternary: the mean number of genera gained was roughly equal to the mean number of genera lost across all sites, and richness changes at sites were not correlated with changes in climate. These results echo recent findings that alpha diversity has not changed significantly over the past 100 years (</w:t>
      </w:r>
      <w:proofErr w:type="spellStart"/>
      <w:r w:rsidRPr="00996E6C">
        <w:rPr>
          <w:color w:val="010101"/>
          <w:sz w:val="22"/>
          <w:szCs w:val="22"/>
        </w:rPr>
        <w:t>Dornelas</w:t>
      </w:r>
      <w:proofErr w:type="spellEnd"/>
      <w:r w:rsidRPr="00996E6C">
        <w:rPr>
          <w:color w:val="010101"/>
          <w:sz w:val="22"/>
          <w:szCs w:val="22"/>
        </w:rPr>
        <w:t xml:space="preserve"> et. al. 2014), despite compositional change at local sites. They also hint that environmental change maintains diversity in fluctuating environ- </w:t>
      </w:r>
      <w:proofErr w:type="spellStart"/>
      <w:r w:rsidRPr="00996E6C">
        <w:rPr>
          <w:color w:val="010101"/>
          <w:sz w:val="22"/>
          <w:szCs w:val="22"/>
        </w:rPr>
        <w:t>ments</w:t>
      </w:r>
      <w:proofErr w:type="spellEnd"/>
      <w:r w:rsidRPr="00996E6C">
        <w:rPr>
          <w:color w:val="010101"/>
          <w:sz w:val="22"/>
          <w:szCs w:val="22"/>
        </w:rPr>
        <w:t xml:space="preserve"> by influencing colonization and extirpation of different taxa.</w:t>
      </w:r>
    </w:p>
    <w:p w14:paraId="2E1C60EF" w14:textId="77777777" w:rsidR="00687927" w:rsidRPr="00996E6C" w:rsidRDefault="00687927" w:rsidP="00AD75DB">
      <w:pPr>
        <w:widowControl w:val="0"/>
        <w:autoSpaceDE w:val="0"/>
        <w:autoSpaceDN w:val="0"/>
        <w:adjustRightInd w:val="0"/>
        <w:rPr>
          <w:color w:val="auto"/>
          <w:sz w:val="22"/>
          <w:szCs w:val="22"/>
        </w:rPr>
      </w:pPr>
    </w:p>
    <w:p w14:paraId="70F83246"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xml:space="preserve">• We will next repeat these analyses with other measures of climate besides temperature, with other fossil proxies that may be more sensitive to climate change (e.g., species-level data on plant macrofossils, small mammals), with proportional rather than absolute changes to account for the latitudinal </w:t>
      </w:r>
      <w:proofErr w:type="spellStart"/>
      <w:r w:rsidRPr="00996E6C">
        <w:rPr>
          <w:color w:val="010101"/>
          <w:sz w:val="22"/>
          <w:szCs w:val="22"/>
        </w:rPr>
        <w:t>gra</w:t>
      </w:r>
      <w:proofErr w:type="spellEnd"/>
      <w:r w:rsidRPr="00996E6C">
        <w:rPr>
          <w:color w:val="010101"/>
          <w:sz w:val="22"/>
          <w:szCs w:val="22"/>
        </w:rPr>
        <w:t xml:space="preserve">- </w:t>
      </w:r>
      <w:proofErr w:type="spellStart"/>
      <w:r w:rsidRPr="00996E6C">
        <w:rPr>
          <w:color w:val="010101"/>
          <w:sz w:val="22"/>
          <w:szCs w:val="22"/>
        </w:rPr>
        <w:t>dient</w:t>
      </w:r>
      <w:proofErr w:type="spellEnd"/>
      <w:r w:rsidRPr="00996E6C">
        <w:rPr>
          <w:color w:val="010101"/>
          <w:sz w:val="22"/>
          <w:szCs w:val="22"/>
        </w:rPr>
        <w:t xml:space="preserve"> of richness, and within smaller geographic regions such as the Great Basin that may provide more meaningful geographic scales.</w:t>
      </w:r>
    </w:p>
    <w:p w14:paraId="11BF735D" w14:textId="77777777" w:rsidR="00687927" w:rsidRPr="00996E6C" w:rsidRDefault="00687927" w:rsidP="00AD75DB">
      <w:pPr>
        <w:widowControl w:val="0"/>
        <w:autoSpaceDE w:val="0"/>
        <w:autoSpaceDN w:val="0"/>
        <w:adjustRightInd w:val="0"/>
        <w:rPr>
          <w:color w:val="auto"/>
          <w:sz w:val="22"/>
          <w:szCs w:val="22"/>
        </w:rPr>
      </w:pPr>
    </w:p>
    <w:p w14:paraId="088EA000" w14:textId="5BDA273E" w:rsidR="001A302E" w:rsidRDefault="001A302E" w:rsidP="00AD75DB">
      <w:pPr>
        <w:shd w:val="clear" w:color="auto" w:fill="FFFFFF"/>
        <w:rPr>
          <w:color w:val="222222"/>
          <w:sz w:val="22"/>
          <w:szCs w:val="22"/>
          <w:lang w:eastAsia="en-US"/>
        </w:rPr>
      </w:pPr>
      <w:r w:rsidRPr="00996E6C">
        <w:rPr>
          <w:color w:val="222222"/>
          <w:sz w:val="22"/>
          <w:szCs w:val="22"/>
          <w:lang w:eastAsia="en-US"/>
        </w:rPr>
        <w:t>These results will illuminate whether environmental change maintains diversity in fluctuating environments by influencing colonization and extirpation of different species.</w:t>
      </w:r>
    </w:p>
    <w:p w14:paraId="739A4A97" w14:textId="77777777" w:rsidR="00996E6C" w:rsidRPr="00996E6C" w:rsidRDefault="00996E6C" w:rsidP="00AD75DB">
      <w:pPr>
        <w:shd w:val="clear" w:color="auto" w:fill="FFFFFF"/>
        <w:rPr>
          <w:color w:val="222222"/>
          <w:sz w:val="22"/>
          <w:szCs w:val="22"/>
          <w:lang w:eastAsia="en-US"/>
        </w:rPr>
      </w:pPr>
    </w:p>
    <w:p w14:paraId="7BA66437" w14:textId="77777777" w:rsidR="00EB5812" w:rsidRPr="00996E6C" w:rsidRDefault="00EB5812" w:rsidP="00AD75DB">
      <w:pPr>
        <w:rPr>
          <w:sz w:val="22"/>
          <w:szCs w:val="22"/>
        </w:rPr>
      </w:pPr>
    </w:p>
    <w:sectPr w:rsidR="00EB5812" w:rsidRPr="00996E6C" w:rsidSect="002508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2D"/>
    <w:rsid w:val="00047AED"/>
    <w:rsid w:val="00156C37"/>
    <w:rsid w:val="00171918"/>
    <w:rsid w:val="00174378"/>
    <w:rsid w:val="001A302E"/>
    <w:rsid w:val="001A33D3"/>
    <w:rsid w:val="00212549"/>
    <w:rsid w:val="00231D2A"/>
    <w:rsid w:val="002508E9"/>
    <w:rsid w:val="002A7CCD"/>
    <w:rsid w:val="00397029"/>
    <w:rsid w:val="00414C48"/>
    <w:rsid w:val="00480CBD"/>
    <w:rsid w:val="004B0EF9"/>
    <w:rsid w:val="00501F4D"/>
    <w:rsid w:val="00574499"/>
    <w:rsid w:val="005F7091"/>
    <w:rsid w:val="00633D6A"/>
    <w:rsid w:val="00654649"/>
    <w:rsid w:val="0065796B"/>
    <w:rsid w:val="00687927"/>
    <w:rsid w:val="006C4A62"/>
    <w:rsid w:val="00782C6B"/>
    <w:rsid w:val="0081181F"/>
    <w:rsid w:val="00894E6C"/>
    <w:rsid w:val="008B5C78"/>
    <w:rsid w:val="008F00D8"/>
    <w:rsid w:val="00950BF0"/>
    <w:rsid w:val="00996E6C"/>
    <w:rsid w:val="009B01D2"/>
    <w:rsid w:val="00AD75DB"/>
    <w:rsid w:val="00AE4A2D"/>
    <w:rsid w:val="00BB519D"/>
    <w:rsid w:val="00BB620B"/>
    <w:rsid w:val="00BB6863"/>
    <w:rsid w:val="00BE73F8"/>
    <w:rsid w:val="00C426AF"/>
    <w:rsid w:val="00C60388"/>
    <w:rsid w:val="00CB6570"/>
    <w:rsid w:val="00D14D7F"/>
    <w:rsid w:val="00D63C3A"/>
    <w:rsid w:val="00E26924"/>
    <w:rsid w:val="00EB5056"/>
    <w:rsid w:val="00EB5812"/>
    <w:rsid w:val="00F13DD3"/>
    <w:rsid w:val="00F30488"/>
    <w:rsid w:val="00F37575"/>
    <w:rsid w:val="00F41C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3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1249</Words>
  <Characters>7123</Characters>
  <Application>Microsoft Macintosh Word</Application>
  <DocSecurity>0</DocSecurity>
  <Lines>59</Lines>
  <Paragraphs>16</Paragraphs>
  <ScaleCrop>false</ScaleCrop>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Blois</dc:creator>
  <cp:keywords/>
  <dc:description/>
  <cp:lastModifiedBy>Jessica Blois</cp:lastModifiedBy>
  <cp:revision>29</cp:revision>
  <dcterms:created xsi:type="dcterms:W3CDTF">2014-09-27T17:52:00Z</dcterms:created>
  <dcterms:modified xsi:type="dcterms:W3CDTF">2015-07-06T15:21:00Z</dcterms:modified>
</cp:coreProperties>
</file>