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24"/>
          <w:szCs w:val="24"/>
        </w:rPr>
      </w:pPr>
      <w:r w:rsidDel="00000000" w:rsidR="00000000" w:rsidRPr="00000000">
        <w:rPr>
          <w:sz w:val="24"/>
          <w:szCs w:val="24"/>
          <w:rtl w:val="0"/>
        </w:rPr>
        <w:t xml:space="preserve">Jessica Doanes</w:t>
      </w:r>
    </w:p>
    <w:p w:rsidR="00000000" w:rsidDel="00000000" w:rsidP="00000000" w:rsidRDefault="00000000" w:rsidRPr="00000000" w14:paraId="00000002">
      <w:pPr>
        <w:spacing w:after="0" w:lineRule="auto"/>
        <w:rPr>
          <w:sz w:val="24"/>
          <w:szCs w:val="24"/>
        </w:rPr>
      </w:pPr>
      <w:r w:rsidDel="00000000" w:rsidR="00000000" w:rsidRPr="00000000">
        <w:rPr>
          <w:sz w:val="24"/>
          <w:szCs w:val="24"/>
          <w:rtl w:val="0"/>
        </w:rPr>
        <w:t xml:space="preserve">Excel Homework: Kickstart My Chart </w:t>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March 20, 2021</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Analysis Questions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Given the provided data, what are three conclusions we can draw about Kickstarter campaigns? </w:t>
      </w:r>
    </w:p>
    <w:p w:rsidR="00000000" w:rsidDel="00000000" w:rsidP="00000000" w:rsidRDefault="00000000" w:rsidRPr="00000000" w14:paraId="00000007">
      <w:pPr>
        <w:spacing w:after="0" w:lineRule="auto"/>
        <w:ind w:left="720" w:firstLine="0"/>
        <w:rPr>
          <w:sz w:val="24"/>
          <w:szCs w:val="24"/>
        </w:rPr>
      </w:pPr>
      <w:r w:rsidDel="00000000" w:rsidR="00000000" w:rsidRPr="00000000">
        <w:rPr>
          <w:sz w:val="24"/>
          <w:szCs w:val="24"/>
          <w:rtl w:val="0"/>
        </w:rPr>
        <w:t xml:space="preserve">Conclusion 1: The most successful kickstarter campaigns are created by creators in theater (839), music (540), and film &amp; video (300), respectively. </w:t>
      </w:r>
    </w:p>
    <w:p w:rsidR="00000000" w:rsidDel="00000000" w:rsidP="00000000" w:rsidRDefault="00000000" w:rsidRPr="00000000" w14:paraId="00000008">
      <w:pPr>
        <w:spacing w:after="0" w:lineRule="auto"/>
        <w:ind w:left="720" w:firstLine="0"/>
        <w:rPr>
          <w:sz w:val="24"/>
          <w:szCs w:val="24"/>
        </w:rPr>
      </w:pPr>
      <w:r w:rsidDel="00000000" w:rsidR="00000000" w:rsidRPr="00000000">
        <w:rPr>
          <w:sz w:val="24"/>
          <w:szCs w:val="24"/>
          <w:rtl w:val="0"/>
        </w:rPr>
        <w:t xml:space="preserve">Conclusion 2: Journalism is the most difficult category to have a kickstarter campaign. </w:t>
      </w:r>
    </w:p>
    <w:p w:rsidR="00000000" w:rsidDel="00000000" w:rsidP="00000000" w:rsidRDefault="00000000" w:rsidRPr="00000000" w14:paraId="00000009">
      <w:pPr>
        <w:spacing w:after="0" w:lineRule="auto"/>
        <w:ind w:left="720" w:firstLine="0"/>
        <w:rPr>
          <w:sz w:val="24"/>
          <w:szCs w:val="24"/>
        </w:rPr>
      </w:pPr>
      <w:r w:rsidDel="00000000" w:rsidR="00000000" w:rsidRPr="00000000">
        <w:rPr>
          <w:sz w:val="24"/>
          <w:szCs w:val="24"/>
          <w:rtl w:val="0"/>
        </w:rPr>
        <w:t xml:space="preserve">Conclusion 3: More than 50% of Kickstarter campaigns successfully achieve their goals.  </w:t>
      </w:r>
    </w:p>
    <w:p w:rsidR="00000000" w:rsidDel="00000000" w:rsidP="00000000" w:rsidRDefault="00000000" w:rsidRPr="00000000" w14:paraId="0000000A">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some limitations of this dataset?</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does not include a Legend explaining the headers. (i.e., spotlight, staff pick)</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Kickstarter blurb does not provide adequate. For example, was the Kickstarter created to grow/scale up a product that already existed, such as web series on YouTube becoming a TV series.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does not contain number of views, click, and redirects from social media and email campaigns, so we cannot identify how many people were informed versus those who backed the Kickstarter.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some other possible tables and/or graphs that we could create?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views, click, and redirects from social media and email campaigns versus Goal, Backers count</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 by country with filters for parent and subcategory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Bonus Statistical Analysis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your data to determine whether the mean or the median summarizes the data more meaningfully.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mean describes the data more meaningfully because it provides the average amount for each outcome.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your data to determine if there is more variability with successful or unsuccessful campaigns. Does this make sense? Why or why 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more variability with successful campaigns.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