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74.png" ContentType="image/png"/>
  <Override PartName="/word/media/rId41.png" ContentType="image/png"/>
  <Override PartName="/word/media/rId46.png" ContentType="image/png"/>
  <Override PartName="/word/media/rId51.png" ContentType="image/png"/>
  <Override PartName="/word/media/rId57.png" ContentType="image/png"/>
  <Override PartName="/word/media/rId6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Temporally-varying</w:t>
      </w:r>
      <w:r>
        <w:t xml:space="preserve"> </w:t>
      </w:r>
      <w:r>
        <w:t xml:space="preserve">water</w:t>
      </w:r>
      <w:r>
        <w:t xml:space="preserve"> </w:t>
      </w:r>
      <w:r>
        <w:t xml:space="preserve">use</w:t>
      </w:r>
      <w:r>
        <w:t xml:space="preserve"> </w:t>
      </w:r>
      <w:r>
        <w:t xml:space="preserve">strategies</w:t>
      </w:r>
      <w:r>
        <w:t xml:space="preserve"> </w:t>
      </w:r>
      <w:r>
        <w:t xml:space="preserve">in</w:t>
      </w:r>
      <w:r>
        <w:t xml:space="preserve"> </w:t>
      </w:r>
      <w:r>
        <w:rPr>
          <w:iCs/>
          <w:i/>
        </w:rPr>
        <w:t xml:space="preserve">Juniperus</w:t>
      </w:r>
      <w:r>
        <w:rPr>
          <w:iCs/>
          <w:i/>
        </w:rPr>
        <w:t xml:space="preserve"> </w:t>
      </w:r>
      <w:r>
        <w:rPr>
          <w:iCs/>
          <w:i/>
        </w:rPr>
        <w:t xml:space="preserve">osteosperma</w:t>
      </w:r>
      <w:r>
        <w:t xml:space="preserve"> </w:t>
      </w:r>
      <w:r>
        <w:t xml:space="preserve">mediate</w:t>
      </w:r>
      <w:r>
        <w:t xml:space="preserve"> </w:t>
      </w:r>
      <w:r>
        <w:t xml:space="preserve">ecosystem</w:t>
      </w:r>
      <w:r>
        <w:t xml:space="preserve"> </w:t>
      </w:r>
      <w:r>
        <w:t xml:space="preserve">carbon</w:t>
      </w:r>
      <w:r>
        <w:t xml:space="preserve"> </w:t>
      </w:r>
      <w:r>
        <w:t xml:space="preserve">fluxes</w:t>
      </w:r>
    </w:p>
    <w:p>
      <w:pPr>
        <w:pStyle w:val="Author"/>
      </w:pPr>
      <w:r>
        <w:t xml:space="preserve">Jessica</w:t>
      </w:r>
      <w:r>
        <w:t xml:space="preserve"> </w:t>
      </w:r>
      <w:r>
        <w:t xml:space="preserve">S.</w:t>
      </w:r>
      <w:r>
        <w:t xml:space="preserve"> </w:t>
      </w:r>
      <w:r>
        <w:t xml:space="preserve">Guo</w:t>
      </w:r>
    </w:p>
    <w:p>
      <w:pPr>
        <w:pStyle w:val="Author"/>
      </w:pPr>
      <w:r>
        <w:t xml:space="preserve">Steven</w:t>
      </w:r>
      <w:r>
        <w:t xml:space="preserve"> </w:t>
      </w:r>
      <w:r>
        <w:t xml:space="preserve">A.</w:t>
      </w:r>
      <w:r>
        <w:t xml:space="preserve"> </w:t>
      </w:r>
      <w:r>
        <w:t xml:space="preserve">Kannenberg</w:t>
      </w:r>
    </w:p>
    <w:p>
      <w:pPr>
        <w:pStyle w:val="Author"/>
      </w:pPr>
      <w:r>
        <w:t xml:space="preserve">Mallory</w:t>
      </w:r>
      <w:r>
        <w:t xml:space="preserve"> </w:t>
      </w:r>
      <w:r>
        <w:t xml:space="preserve">L.</w:t>
      </w:r>
      <w:r>
        <w:t xml:space="preserve"> </w:t>
      </w:r>
      <w:r>
        <w:t xml:space="preserve">Barnes</w:t>
      </w:r>
    </w:p>
    <w:p>
      <w:pPr>
        <w:pStyle w:val="Author"/>
      </w:pPr>
      <w:r>
        <w:t xml:space="preserve">William</w:t>
      </w:r>
      <w:r>
        <w:t xml:space="preserve"> </w:t>
      </w:r>
      <w:r>
        <w:t xml:space="preserve">K.</w:t>
      </w:r>
      <w:r>
        <w:t xml:space="preserve"> </w:t>
      </w:r>
      <w:r>
        <w:t xml:space="preserve">Smith</w:t>
      </w:r>
    </w:p>
    <w:p>
      <w:pPr>
        <w:pStyle w:val="Author"/>
      </w:pPr>
      <w:r>
        <w:t xml:space="preserve">William</w:t>
      </w:r>
      <w:r>
        <w:t xml:space="preserve"> </w:t>
      </w:r>
      <w:r>
        <w:t xml:space="preserve">R.L.</w:t>
      </w:r>
      <w:r>
        <w:t xml:space="preserve"> </w:t>
      </w:r>
      <w:r>
        <w:t xml:space="preserve">Anderegg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Section</w:t>
            </w:r>
          </w:p>
        </w:tc>
        <w:tc>
          <w:tcPr/>
          <w:p>
            <w:pPr>
              <w:pStyle w:val="Compact"/>
              <w:jc w:val="left"/>
            </w:pPr>
            <w:r>
              <w:t xml:space="preserve">Word count</w:t>
            </w:r>
          </w:p>
        </w:tc>
        <w:tc>
          <w:tcPr/>
          <w:p>
            <w:pPr>
              <w:pStyle w:val="Compact"/>
              <w:jc w:val="left"/>
            </w:pPr>
            <w:r>
              <w:t xml:space="preserve">Number</w:t>
            </w:r>
          </w:p>
        </w:tc>
      </w:tr>
      <w:tr>
        <w:tc>
          <w:tcPr/>
          <w:p>
            <w:pPr>
              <w:pStyle w:val="Compact"/>
              <w:jc w:val="left"/>
            </w:pPr>
            <w:r>
              <w:t xml:space="preserve">Summary</w:t>
            </w:r>
          </w:p>
        </w:tc>
        <w:tc>
          <w:tcPr/>
          <w:p>
            <w:pPr>
              <w:pStyle w:val="Compact"/>
              <w:jc w:val="left"/>
            </w:pPr>
            <w:r>
              <w:t xml:space="preserve">198</w:t>
            </w:r>
          </w:p>
        </w:tc>
        <w:tc>
          <w:tcPr/>
          <w:p>
            <w:pPr>
              <w:pStyle w:val="Compact"/>
              <w:jc w:val="left"/>
            </w:pPr>
            <w:r>
              <w:t xml:space="preserve">-</w:t>
            </w:r>
          </w:p>
        </w:tc>
      </w:tr>
      <w:tr>
        <w:tc>
          <w:tcPr/>
          <w:p>
            <w:pPr>
              <w:pStyle w:val="Compact"/>
              <w:jc w:val="left"/>
            </w:pPr>
            <w:r>
              <w:t xml:space="preserve">Introduction</w:t>
            </w:r>
          </w:p>
        </w:tc>
        <w:tc>
          <w:tcPr/>
          <w:p>
            <w:pPr>
              <w:pStyle w:val="Compact"/>
              <w:jc w:val="left"/>
            </w:pPr>
            <w:r>
              <w:t xml:space="preserve">596</w:t>
            </w:r>
          </w:p>
        </w:tc>
        <w:tc>
          <w:tcPr/>
          <w:p>
            <w:pPr>
              <w:pStyle w:val="Compact"/>
              <w:jc w:val="left"/>
            </w:pPr>
            <w:r>
              <w:t xml:space="preserve">-</w:t>
            </w:r>
          </w:p>
        </w:tc>
      </w:tr>
      <w:tr>
        <w:tc>
          <w:tcPr/>
          <w:p>
            <w:pPr>
              <w:pStyle w:val="Compact"/>
              <w:jc w:val="left"/>
            </w:pPr>
            <w:r>
              <w:t xml:space="preserve">Materials and Methods</w:t>
            </w:r>
          </w:p>
        </w:tc>
        <w:tc>
          <w:tcPr/>
          <w:p>
            <w:pPr>
              <w:pStyle w:val="Compact"/>
              <w:jc w:val="left"/>
            </w:pPr>
            <w:r>
              <w:t xml:space="preserve">1484</w:t>
            </w:r>
          </w:p>
        </w:tc>
        <w:tc>
          <w:tcPr/>
          <w:p>
            <w:pPr>
              <w:pStyle w:val="Compact"/>
              <w:jc w:val="left"/>
            </w:pPr>
            <w:r>
              <w:t xml:space="preserve">-</w:t>
            </w:r>
          </w:p>
        </w:tc>
      </w:tr>
      <w:tr>
        <w:tc>
          <w:tcPr/>
          <w:p>
            <w:pPr>
              <w:pStyle w:val="Compact"/>
              <w:jc w:val="left"/>
            </w:pPr>
            <w:r>
              <w:t xml:space="preserve">Results</w:t>
            </w:r>
          </w:p>
        </w:tc>
        <w:tc>
          <w:tcPr/>
          <w:p>
            <w:pPr>
              <w:pStyle w:val="Compact"/>
              <w:jc w:val="left"/>
            </w:pPr>
            <w:r>
              <w:t xml:space="preserve">1014</w:t>
            </w:r>
          </w:p>
        </w:tc>
        <w:tc>
          <w:tcPr/>
          <w:p>
            <w:pPr>
              <w:pStyle w:val="Compact"/>
              <w:jc w:val="left"/>
            </w:pPr>
            <w:r>
              <w:t xml:space="preserve">-</w:t>
            </w:r>
          </w:p>
        </w:tc>
      </w:tr>
      <w:tr>
        <w:tc>
          <w:tcPr/>
          <w:p>
            <w:pPr>
              <w:pStyle w:val="Compact"/>
              <w:jc w:val="left"/>
            </w:pPr>
            <w:r>
              <w:t xml:space="preserve">Discussion</w:t>
            </w:r>
          </w:p>
        </w:tc>
        <w:tc>
          <w:tcPr/>
          <w:p>
            <w:pPr>
              <w:pStyle w:val="Compact"/>
              <w:jc w:val="left"/>
            </w:pPr>
            <w:r>
              <w:t xml:space="preserve">1473</w:t>
            </w:r>
          </w:p>
        </w:tc>
        <w:tc>
          <w:tcPr/>
          <w:p>
            <w:pPr>
              <w:pStyle w:val="Compact"/>
              <w:jc w:val="left"/>
            </w:pPr>
            <w:r>
              <w:t xml:space="preserve">-</w:t>
            </w:r>
          </w:p>
        </w:tc>
      </w:tr>
      <w:tr>
        <w:tc>
          <w:tcPr/>
          <w:p>
            <w:pPr>
              <w:pStyle w:val="Compact"/>
              <w:jc w:val="left"/>
            </w:pPr>
            <w:r>
              <w:t xml:space="preserve">Figures</w:t>
            </w:r>
          </w:p>
        </w:tc>
        <w:tc>
          <w:tcPr/>
          <w:p>
            <w:pPr>
              <w:pStyle w:val="Compact"/>
              <w:jc w:val="left"/>
            </w:pPr>
            <w:r>
              <w:t xml:space="preserve">-</w:t>
            </w:r>
          </w:p>
        </w:tc>
        <w:tc>
          <w:tcPr/>
          <w:p>
            <w:pPr>
              <w:pStyle w:val="Compact"/>
              <w:jc w:val="left"/>
            </w:pPr>
            <w:r>
              <w:t xml:space="preserve">7</w:t>
            </w:r>
          </w:p>
        </w:tc>
      </w:tr>
      <w:tr>
        <w:tc>
          <w:tcPr/>
          <w:p>
            <w:pPr>
              <w:pStyle w:val="Compact"/>
              <w:jc w:val="left"/>
            </w:pPr>
            <w:r>
              <w:t xml:space="preserve">Supporting Figures</w:t>
            </w:r>
          </w:p>
        </w:tc>
        <w:tc>
          <w:tcPr/>
          <w:p>
            <w:pPr>
              <w:pStyle w:val="Compact"/>
              <w:jc w:val="left"/>
            </w:pPr>
            <w:r>
              <w:t xml:space="preserve">-</w:t>
            </w:r>
          </w:p>
        </w:tc>
        <w:tc>
          <w:tcPr/>
          <w:p>
            <w:pPr>
              <w:pStyle w:val="Compact"/>
              <w:jc w:val="left"/>
            </w:pPr>
            <w:r>
              <w:t xml:space="preserve">3</w:t>
            </w:r>
          </w:p>
        </w:tc>
      </w:tr>
      <w:tr>
        <w:tc>
          <w:tcPr/>
          <w:p>
            <w:pPr>
              <w:pStyle w:val="Compact"/>
              <w:jc w:val="left"/>
            </w:pPr>
            <w:r>
              <w:t xml:space="preserve">Total</w:t>
            </w:r>
          </w:p>
        </w:tc>
        <w:tc>
          <w:tcPr/>
          <w:p>
            <w:pPr>
              <w:pStyle w:val="Compact"/>
              <w:jc w:val="left"/>
            </w:pPr>
            <w:r>
              <w:t xml:space="preserve">5930</w:t>
            </w:r>
          </w:p>
        </w:tc>
        <w:tc>
          <w:tcPr/>
          <w:p>
            <w:pPr>
              <w:pStyle w:val="Compact"/>
              <w:jc w:val="left"/>
            </w:pPr>
            <w:r>
              <w:t xml:space="preserve">-</w:t>
            </w:r>
          </w:p>
        </w:tc>
      </w:tr>
    </w:tbl>
    <w:p>
      <w:r>
        <w:br w:type="page"/>
      </w:r>
    </w:p>
    <w:bookmarkStart w:id="20" w:name="summary"/>
    <w:p>
      <w:pPr>
        <w:pStyle w:val="Heading3"/>
      </w:pPr>
      <w:r>
        <w:t xml:space="preserve">Summary</w:t>
      </w:r>
    </w:p>
    <w:p>
      <w:pPr>
        <w:numPr>
          <w:ilvl w:val="0"/>
          <w:numId w:val="1001"/>
        </w:numPr>
      </w:pPr>
      <w:r>
        <w:t xml:space="preserve">Some plants exhibit temporally flexible hydraulic regulation, in which the strictness of hydraulic control (i.e., iso/anisohydry) changes in response to environmental conditions.</w:t>
      </w:r>
      <w:r>
        <w:t xml:space="preserve"> </w:t>
      </w:r>
      <w:r>
        <w:t xml:space="preserve">However, the environmental controls over iso/anisohydry and the implications of flexible hydraulic behavior for plant productivity remain unknown.</w:t>
      </w:r>
    </w:p>
    <w:p>
      <w:pPr>
        <w:numPr>
          <w:ilvl w:val="0"/>
          <w:numId w:val="1001"/>
        </w:numPr>
      </w:pPr>
      <w:r>
        <w:t xml:space="preserve">In</w:t>
      </w:r>
      <w:r>
        <w:t xml:space="preserve"> </w:t>
      </w:r>
      <w:r>
        <w:rPr>
          <w:iCs/>
          <w:i/>
        </w:rPr>
        <w:t xml:space="preserve">Juniperus osteosperma</w:t>
      </w:r>
      <w:r>
        <w:t xml:space="preserve">, a drought-resistant dryland conifer, we collected a 5-month growing season timeseries of</w:t>
      </w:r>
      <w:r>
        <w:t xml:space="preserve"> </w:t>
      </w:r>
      <w:r>
        <w:rPr>
          <w:iCs/>
          <w:i/>
        </w:rPr>
        <w:t xml:space="preserve">in situ</w:t>
      </w:r>
      <w:r>
        <w:t xml:space="preserve">, high temporal-resolution plant water potential (</w:t>
      </w:r>
      <m:oMath>
        <m:r>
          <m:t>Ψ</m:t>
        </m:r>
      </m:oMath>
      <w:r>
        <w:t xml:space="preserve">) and stand gross primary productivity.</w:t>
      </w:r>
      <w:r>
        <w:t xml:space="preserve"> </w:t>
      </w:r>
      <w:r>
        <w:t xml:space="preserve">We quantified the stringency of hydraulic regulation associated with environmental covariates and tested the contribution of predawn water potential to carbon uptake modeling.</w:t>
      </w:r>
    </w:p>
    <w:p>
      <w:pPr>
        <w:numPr>
          <w:ilvl w:val="0"/>
          <w:numId w:val="1001"/>
        </w:numPr>
      </w:pPr>
      <w:r>
        <w:rPr>
          <w:iCs/>
          <w:i/>
        </w:rPr>
        <w:t xml:space="preserve">J. osteosperma</w:t>
      </w:r>
      <w:r>
        <w:t xml:space="preserve"> </w:t>
      </w:r>
      <w:r>
        <w:t xml:space="preserve">experienced weaker hydraulic regulation (anisohydry) and higher productivity after monsoon precipitation pulses, when soil moisture and atmospheric demand were high, which corresponded to higher GPP.</w:t>
      </w:r>
      <w:r>
        <w:t xml:space="preserve"> </w:t>
      </w:r>
      <w:r>
        <w:t xml:space="preserve">Plant water potential modulates the conversion efficiency of light into carbon more strongly than functions of soil and/or atmospheric moisture.</w:t>
      </w:r>
    </w:p>
    <w:p>
      <w:pPr>
        <w:numPr>
          <w:ilvl w:val="0"/>
          <w:numId w:val="1001"/>
        </w:numPr>
      </w:pPr>
      <w:r>
        <w:t xml:space="preserve">Flexible hydraulic regulation appears to allow</w:t>
      </w:r>
      <w:r>
        <w:t xml:space="preserve"> </w:t>
      </w:r>
      <w:r>
        <w:rPr>
          <w:iCs/>
          <w:i/>
        </w:rPr>
        <w:t xml:space="preserve">J. osteosperma</w:t>
      </w:r>
      <w:r>
        <w:t xml:space="preserve"> </w:t>
      </w:r>
      <w:r>
        <w:t xml:space="preserve">to prolong soil water extraction and the period of high carbon uptake following episodic rain events during the growing season.</w:t>
      </w:r>
      <w:r>
        <w:t xml:space="preserve"> </w:t>
      </w:r>
      <w:r>
        <w:t xml:space="preserve">More broadly, plant water potential and its hydraulic regulation are highly dynamic, suggesting why both process-based and empirical models of productivity often underestimate the magnitude and temporal variability of dryland GPP.</w:t>
      </w:r>
    </w:p>
    <w:p>
      <w:pPr>
        <w:pStyle w:val="FirstParagraph"/>
      </w:pPr>
      <w:r>
        <w:t xml:space="preserve">Keywords: carbon uptake, dryland ecosystem, hydraulic regulation, juniper woodland, iso/anisohydry, precipitation pulse dynamics, stem water potential</w:t>
      </w:r>
    </w:p>
    <w:p>
      <w:r>
        <w:br w:type="page"/>
      </w:r>
    </w:p>
    <w:bookmarkEnd w:id="20"/>
    <w:bookmarkStart w:id="21" w:name="introduction"/>
    <w:p>
      <w:pPr>
        <w:pStyle w:val="Heading3"/>
      </w:pPr>
      <w:r>
        <w:t xml:space="preserve">Introduction</w:t>
      </w:r>
    </w:p>
    <w:p>
      <w:pPr>
        <w:pStyle w:val="FirstParagraph"/>
      </w:pPr>
      <w:r>
        <w:t xml:space="preserve">Along the soil-plant-atmosphere continuum, gradients of water potential (</w:t>
      </w:r>
      <m:oMath>
        <m:r>
          <m:t>Ψ</m:t>
        </m:r>
      </m:oMath>
      <w:r>
        <w:t xml:space="preserve">) drive water transport and govern the tradeoff between obtaining carbon dioxide for photosynthesis and water loss through stomata</w:t>
      </w:r>
      <w:r>
        <w:t xml:space="preserve"> </w:t>
      </w:r>
      <w:r>
        <w:t xml:space="preserve">(Berry</w:t>
      </w:r>
      <w:r>
        <w:t xml:space="preserve"> </w:t>
      </w:r>
      <w:r>
        <w:rPr>
          <w:iCs/>
          <w:i/>
        </w:rPr>
        <w:t xml:space="preserve">et al.</w:t>
      </w:r>
      <w:r>
        <w:t xml:space="preserve">, 2010)</w:t>
      </w:r>
      <w:r>
        <w:t xml:space="preserve">.</w:t>
      </w:r>
      <w:r>
        <w:t xml:space="preserve"> </w:t>
      </w:r>
      <w:r>
        <w:t xml:space="preserve">The concept of a</w:t>
      </w:r>
      <w:r>
        <w:t xml:space="preserve"> </w:t>
      </w:r>
      <w:r>
        <w:t xml:space="preserve">‘</w:t>
      </w:r>
      <w:r>
        <w:t xml:space="preserve">plant water use strategy</w:t>
      </w:r>
      <w:r>
        <w:t xml:space="preserve">’</w:t>
      </w:r>
      <w:r>
        <w:t xml:space="preserve"> </w:t>
      </w:r>
      <w:r>
        <w:t xml:space="preserve">encompasses the numerous ways plants have evolved to confront this inescapable dilemma, including the popular iso/anisohydry spectrum based on the stomatal regulation of</w:t>
      </w:r>
      <w:r>
        <w:t xml:space="preserve"> </w:t>
      </w:r>
      <m:oMath>
        <m:r>
          <m:t>Ψ</m:t>
        </m:r>
      </m:oMath>
      <w:r>
        <w:t xml:space="preserve"> </w:t>
      </w:r>
      <w:r>
        <w:t xml:space="preserve">(Jones, 1998; Tardieu &amp; Simonneau, 1998)</w:t>
      </w:r>
      <w:r>
        <w:t xml:space="preserve">.</w:t>
      </w:r>
      <w:r>
        <w:t xml:space="preserve"> </w:t>
      </w:r>
      <w:r>
        <w:t xml:space="preserve">Isohydry describes a conservative stomatal strategy to minimize reductions in</w:t>
      </w:r>
      <w:r>
        <w:t xml:space="preserve"> </w:t>
      </w:r>
      <m:oMath>
        <m:r>
          <m:t>Ψ</m:t>
        </m:r>
      </m:oMath>
      <w:r>
        <w:t xml:space="preserve"> </w:t>
      </w:r>
      <w:r>
        <w:t xml:space="preserve">and preserve hydraulic conductivity, while anisohydry is a profligate stomatal strategy that prioritizes carbon gain at the expense of low</w:t>
      </w:r>
      <w:r>
        <w:t xml:space="preserve"> </w:t>
      </w:r>
      <m:oMath>
        <m:r>
          <m:t>Ψ</m:t>
        </m:r>
      </m:oMath>
      <w:r>
        <w:t xml:space="preserve">.</w:t>
      </w:r>
      <w:r>
        <w:t xml:space="preserve"> </w:t>
      </w:r>
      <w:r>
        <w:t xml:space="preserve">The degree of iso/anisohydry is generally operationalized as a species-level and theoretical trait, describing a strategy in response to declining soil moisture in the absence of other limiting factors ().</w:t>
      </w:r>
      <w:r>
        <w:t xml:space="preserve"> </w:t>
      </w:r>
      <w:r>
        <w:t xml:space="preserve">However, recent work has demonstrated that these strategies can be quite variable within a species and may arise from plant-environment interactions</w:t>
      </w:r>
      <w:r>
        <w:t xml:space="preserve"> </w:t>
      </w:r>
      <w:r>
        <w:t xml:space="preserve">(Hochberg</w:t>
      </w:r>
      <w:r>
        <w:t xml:space="preserve"> </w:t>
      </w:r>
      <w:r>
        <w:rPr>
          <w:iCs/>
          <w:i/>
        </w:rPr>
        <w:t xml:space="preserve">et al.</w:t>
      </w:r>
      <w:r>
        <w:t xml:space="preserve">, 2018)</w:t>
      </w:r>
      <w:r>
        <w:t xml:space="preserve">, including vapor pressure deficit (VPD), which is often decoupled from soil moisture at short timescales</w:t>
      </w:r>
      <w:r>
        <w:t xml:space="preserve"> </w:t>
      </w:r>
      <w:r>
        <w:t xml:space="preserve">(Novick</w:t>
      </w:r>
      <w:r>
        <w:t xml:space="preserve"> </w:t>
      </w:r>
      <w:r>
        <w:rPr>
          <w:iCs/>
          <w:i/>
        </w:rPr>
        <w:t xml:space="preserve">et al.</w:t>
      </w:r>
      <w:r>
        <w:t xml:space="preserve">, 2016)</w:t>
      </w:r>
      <w:r>
        <w:t xml:space="preserve">.</w:t>
      </w:r>
      <w:r>
        <w:t xml:space="preserve"> </w:t>
      </w:r>
      <w:r>
        <w:t xml:space="preserve">Within-species shifts in iso/anisohydry have been reported for</w:t>
      </w:r>
      <w:r>
        <w:t xml:space="preserve"> </w:t>
      </w:r>
      <w:r>
        <w:rPr>
          <w:iCs/>
          <w:i/>
        </w:rPr>
        <w:t xml:space="preserve">Larrea tridentata</w:t>
      </w:r>
      <w:r>
        <w:t xml:space="preserve"> </w:t>
      </w:r>
      <w:r>
        <w:t xml:space="preserve">(Guo</w:t>
      </w:r>
      <w:r>
        <w:t xml:space="preserve"> </w:t>
      </w:r>
      <w:r>
        <w:rPr>
          <w:iCs/>
          <w:i/>
        </w:rPr>
        <w:t xml:space="preserve">et al.</w:t>
      </w:r>
      <w:r>
        <w:t xml:space="preserve">, 2020)</w:t>
      </w:r>
      <w:r>
        <w:t xml:space="preserve"> </w:t>
      </w:r>
      <w:r>
        <w:t xml:space="preserve">and</w:t>
      </w:r>
      <w:r>
        <w:t xml:space="preserve"> </w:t>
      </w:r>
      <w:r>
        <w:rPr>
          <w:iCs/>
          <w:i/>
        </w:rPr>
        <w:t xml:space="preserve">Quercus douglasii</w:t>
      </w:r>
      <w:r>
        <w:t xml:space="preserve"> </w:t>
      </w:r>
      <w:r>
        <w:t xml:space="preserve">(Feng</w:t>
      </w:r>
      <w:r>
        <w:t xml:space="preserve"> </w:t>
      </w:r>
      <w:r>
        <w:rPr>
          <w:iCs/>
          <w:i/>
        </w:rPr>
        <w:t xml:space="preserve">et al.</w:t>
      </w:r>
      <w:r>
        <w:t xml:space="preserve">, 2019)</w:t>
      </w:r>
      <w:r>
        <w:t xml:space="preserve"> </w:t>
      </w:r>
      <w:r>
        <w:t xml:space="preserve">in different seasons, in</w:t>
      </w:r>
      <w:r>
        <w:t xml:space="preserve"> </w:t>
      </w:r>
      <w:r>
        <w:rPr>
          <w:iCs/>
          <w:i/>
        </w:rPr>
        <w:t xml:space="preserve">Quercus suber</w:t>
      </w:r>
      <w:r>
        <w:t xml:space="preserve"> </w:t>
      </w:r>
      <w:r>
        <w:t xml:space="preserve">due to competition</w:t>
      </w:r>
      <w:r>
        <w:t xml:space="preserve"> </w:t>
      </w:r>
      <w:r>
        <w:t xml:space="preserve">(Haberstroh</w:t>
      </w:r>
      <w:r>
        <w:t xml:space="preserve"> </w:t>
      </w:r>
      <w:r>
        <w:rPr>
          <w:iCs/>
          <w:i/>
        </w:rPr>
        <w:t xml:space="preserve">et al.</w:t>
      </w:r>
      <w:r>
        <w:t xml:space="preserve">, 2022)</w:t>
      </w:r>
      <w:r>
        <w:t xml:space="preserve">,</w:t>
      </w:r>
      <w:r>
        <w:t xml:space="preserve"> </w:t>
      </w:r>
      <w:r>
        <w:rPr>
          <w:iCs/>
          <w:i/>
        </w:rPr>
        <w:t xml:space="preserve">Acacia aptaneura</w:t>
      </w:r>
      <w:r>
        <w:t xml:space="preserve"> </w:t>
      </w:r>
      <w:r>
        <w:t xml:space="preserve">as a result of repeated experimental drought</w:t>
      </w:r>
      <w:r>
        <w:t xml:space="preserve"> </w:t>
      </w:r>
      <w:r>
        <w:t xml:space="preserve">(Nolan</w:t>
      </w:r>
      <w:r>
        <w:t xml:space="preserve"> </w:t>
      </w:r>
      <w:r>
        <w:rPr>
          <w:iCs/>
          <w:i/>
        </w:rPr>
        <w:t xml:space="preserve">et al.</w:t>
      </w:r>
      <w:r>
        <w:t xml:space="preserve">, 2017)</w:t>
      </w:r>
      <w:r>
        <w:t xml:space="preserve">, and in multiple species between wet and dry years</w:t>
      </w:r>
      <w:r>
        <w:t xml:space="preserve"> </w:t>
      </w:r>
      <w:r>
        <w:t xml:space="preserve">(Wu</w:t>
      </w:r>
      <w:r>
        <w:t xml:space="preserve"> </w:t>
      </w:r>
      <w:r>
        <w:rPr>
          <w:iCs/>
          <w:i/>
        </w:rPr>
        <w:t xml:space="preserve">et al.</w:t>
      </w:r>
      <w:r>
        <w:t xml:space="preserve">, 2021)</w:t>
      </w:r>
      <w:r>
        <w:t xml:space="preserve">.</w:t>
      </w:r>
    </w:p>
    <w:p>
      <w:pPr>
        <w:pStyle w:val="BodyText"/>
      </w:pPr>
      <w:r>
        <w:t xml:space="preserve">The implications of temporally-variable hydraulic strategies on ecosystem carbon (C) fluxes are not well understood, but are important for understanding the dynamics of the land carbon sink and, by extension, its potential to forecast and mitigate the effects of climate change</w:t>
      </w:r>
      <w:r>
        <w:t xml:space="preserve"> </w:t>
      </w:r>
      <w:r>
        <w:t xml:space="preserve">(Kennedy</w:t>
      </w:r>
      <w:r>
        <w:t xml:space="preserve"> </w:t>
      </w:r>
      <w:r>
        <w:rPr>
          <w:iCs/>
          <w:i/>
        </w:rPr>
        <w:t xml:space="preserve">et al.</w:t>
      </w:r>
      <w:r>
        <w:t xml:space="preserve">, 2019a; Novick</w:t>
      </w:r>
      <w:r>
        <w:t xml:space="preserve"> </w:t>
      </w:r>
      <w:r>
        <w:rPr>
          <w:iCs/>
          <w:i/>
        </w:rPr>
        <w:t xml:space="preserve">et al.</w:t>
      </w:r>
      <w:r>
        <w:t xml:space="preserve">, 2022)</w:t>
      </w:r>
      <w:r>
        <w:t xml:space="preserve">.</w:t>
      </w:r>
      <w:r>
        <w:t xml:space="preserve"> </w:t>
      </w:r>
      <w:r>
        <w:t xml:space="preserve">Particularly in dryland ecosystems, persistent water limitation and episodic precipitation promote tight coupling between carbon and water cycles</w:t>
      </w:r>
      <w:r>
        <w:t xml:space="preserve"> </w:t>
      </w:r>
      <w:r>
        <w:t xml:space="preserve">(Biederman</w:t>
      </w:r>
      <w:r>
        <w:t xml:space="preserve"> </w:t>
      </w:r>
      <w:r>
        <w:rPr>
          <w:iCs/>
          <w:i/>
        </w:rPr>
        <w:t xml:space="preserve">et al.</w:t>
      </w:r>
      <w:r>
        <w:t xml:space="preserve">, 2016)</w:t>
      </w:r>
      <w:r>
        <w:t xml:space="preserve">, resulting in added temporal complexity that can be difficult to model</w:t>
      </w:r>
      <w:r>
        <w:t xml:space="preserve"> </w:t>
      </w:r>
      <w:r>
        <w:t xml:space="preserve">(Noy-Meir, 1973; Loik</w:t>
      </w:r>
      <w:r>
        <w:t xml:space="preserve"> </w:t>
      </w:r>
      <w:r>
        <w:rPr>
          <w:iCs/>
          <w:i/>
        </w:rPr>
        <w:t xml:space="preserve">et al.</w:t>
      </w:r>
      <w:r>
        <w:t xml:space="preserve">, 2004; Ogle &amp; Reynolds, 2004; Feldman</w:t>
      </w:r>
      <w:r>
        <w:t xml:space="preserve"> </w:t>
      </w:r>
      <w:r>
        <w:rPr>
          <w:iCs/>
          <w:i/>
        </w:rPr>
        <w:t xml:space="preserve">et al.</w:t>
      </w:r>
      <w:r>
        <w:t xml:space="preserve">, 2018)</w:t>
      </w:r>
      <w:r>
        <w:t xml:space="preserve">.</w:t>
      </w:r>
      <w:r>
        <w:t xml:space="preserve"> </w:t>
      </w:r>
      <w:r>
        <w:t xml:space="preserve">Dryland ecosystems are largely responsible for the interannual variability of the global carbon sink</w:t>
      </w:r>
      <w:r>
        <w:t xml:space="preserve"> </w:t>
      </w:r>
      <w:r>
        <w:t xml:space="preserve">(Poulter</w:t>
      </w:r>
      <w:r>
        <w:t xml:space="preserve"> </w:t>
      </w:r>
      <w:r>
        <w:rPr>
          <w:iCs/>
          <w:i/>
        </w:rPr>
        <w:t xml:space="preserve">et al.</w:t>
      </w:r>
      <w:r>
        <w:t xml:space="preserve">, 2014; AhlstrÃ¶m</w:t>
      </w:r>
      <w:r>
        <w:t xml:space="preserve"> </w:t>
      </w:r>
      <w:r>
        <w:rPr>
          <w:iCs/>
          <w:i/>
        </w:rPr>
        <w:t xml:space="preserve">et al.</w:t>
      </w:r>
      <w:r>
        <w:t xml:space="preserve">, 2015)</w:t>
      </w:r>
      <w:r>
        <w:t xml:space="preserve">, yet dynamic global vegetation models are prone to underestimating C uptake in dryland regions</w:t>
      </w:r>
      <w:r>
        <w:t xml:space="preserve"> </w:t>
      </w:r>
      <w:r>
        <w:t xml:space="preserve">(MacBean</w:t>
      </w:r>
      <w:r>
        <w:t xml:space="preserve"> </w:t>
      </w:r>
      <w:r>
        <w:rPr>
          <w:iCs/>
          <w:i/>
        </w:rPr>
        <w:t xml:space="preserve">et al.</w:t>
      </w:r>
      <w:r>
        <w:t xml:space="preserve">, 2021a)</w:t>
      </w:r>
      <w:r>
        <w:t xml:space="preserve">.</w:t>
      </w:r>
      <w:r>
        <w:t xml:space="preserve"> </w:t>
      </w:r>
      <w:r>
        <w:t xml:space="preserve">Understanding the temporal dynamics and environmental sensitivity of plant hydraulic strategies may be critical to improving predictive forecasts of the global carbon cycle.</w:t>
      </w:r>
    </w:p>
    <w:p>
      <w:pPr>
        <w:pStyle w:val="BodyText"/>
      </w:pPr>
      <w:r>
        <w:t xml:space="preserve">Another data source to quantify ecosystem productivity and the impact of drought utilizes remotely-sensed indices of vegetation greenness</w:t>
      </w:r>
      <w:r>
        <w:t xml:space="preserve"> </w:t>
      </w:r>
      <w:r>
        <w:t xml:space="preserve">(Running</w:t>
      </w:r>
      <w:r>
        <w:t xml:space="preserve"> </w:t>
      </w:r>
      <w:r>
        <w:rPr>
          <w:iCs/>
          <w:i/>
        </w:rPr>
        <w:t xml:space="preserve">et al.</w:t>
      </w:r>
      <w:r>
        <w:t xml:space="preserve">, 2004; Zeng</w:t>
      </w:r>
      <w:r>
        <w:t xml:space="preserve"> </w:t>
      </w:r>
      <w:r>
        <w:rPr>
          <w:iCs/>
          <w:i/>
        </w:rPr>
        <w:t xml:space="preserve">et al.</w:t>
      </w:r>
      <w:r>
        <w:t xml:space="preserve">, 2022)</w:t>
      </w:r>
      <w:r>
        <w:t xml:space="preserve">.</w:t>
      </w:r>
      <w:r>
        <w:t xml:space="preserve"> </w:t>
      </w:r>
      <w:r>
        <w:t xml:space="preserve">However, while such indices capture structural capacity for photosynthesis on a seasonal basis, they fail to capture the immediate constraints imposed by soil and atmospheric drought, which must be empirically represented</w:t>
      </w:r>
      <w:r>
        <w:t xml:space="preserve"> </w:t>
      </w:r>
      <w:r>
        <w:t xml:space="preserve">(Stocker</w:t>
      </w:r>
      <w:r>
        <w:t xml:space="preserve"> </w:t>
      </w:r>
      <w:r>
        <w:rPr>
          <w:iCs/>
          <w:i/>
        </w:rPr>
        <w:t xml:space="preserve">et al.</w:t>
      </w:r>
      <w:r>
        <w:t xml:space="preserve">, 2018)</w:t>
      </w:r>
      <w:r>
        <w:t xml:space="preserve">.</w:t>
      </w:r>
      <w:r>
        <w:t xml:space="preserve"> </w:t>
      </w:r>
      <w:r>
        <w:t xml:space="preserve">The divergence between low productivity seasonality from remotely-sensed indices and high productivity seasonality in tower-based measurements is especially apparent in semi-arid and evergreen ecosystems</w:t>
      </w:r>
      <w:r>
        <w:t xml:space="preserve"> </w:t>
      </w:r>
      <w:r>
        <w:t xml:space="preserve">(Garbulsky</w:t>
      </w:r>
      <w:r>
        <w:t xml:space="preserve"> </w:t>
      </w:r>
      <w:r>
        <w:rPr>
          <w:iCs/>
          <w:i/>
        </w:rPr>
        <w:t xml:space="preserve">et al.</w:t>
      </w:r>
      <w:r>
        <w:t xml:space="preserve">, 2008; Pierrat</w:t>
      </w:r>
      <w:r>
        <w:t xml:space="preserve"> </w:t>
      </w:r>
      <w:r>
        <w:rPr>
          <w:iCs/>
          <w:i/>
        </w:rPr>
        <w:t xml:space="preserve">et al.</w:t>
      </w:r>
      <w:r>
        <w:t xml:space="preserve">, 2021)</w:t>
      </w:r>
      <w:r>
        <w:t xml:space="preserve">, where water limitation recurs seasonally.</w:t>
      </w:r>
      <w:r>
        <w:t xml:space="preserve"> </w:t>
      </w:r>
      <w:r>
        <w:t xml:space="preserve">Therefore, inclusion of plant water potential, a direct metric of plant water stress, may provide a physiological constraint on GPP prediction in drylands and improve quantification of drought impacts on the global carbon cycle.</w:t>
      </w:r>
    </w:p>
    <w:p>
      <w:pPr>
        <w:pStyle w:val="BodyText"/>
      </w:pPr>
      <w:r>
        <w:t xml:space="preserve">Drought-induced mortality in pinyon-juniper woodlands is an iconic consequence of climate change in the southwest US.</w:t>
      </w:r>
      <w:r>
        <w:t xml:space="preserve"> </w:t>
      </w:r>
      <w:r>
        <w:t xml:space="preserve">Pinyon mortality following the 2002-2003 drought was associated with differences in plant hydraulic regulation</w:t>
      </w:r>
      <w:r>
        <w:t xml:space="preserve"> </w:t>
      </w:r>
      <w:r>
        <w:t xml:space="preserve">(Breshears</w:t>
      </w:r>
      <w:r>
        <w:t xml:space="preserve"> </w:t>
      </w:r>
      <w:r>
        <w:rPr>
          <w:iCs/>
          <w:i/>
        </w:rPr>
        <w:t xml:space="preserve">et al.</w:t>
      </w:r>
      <w:r>
        <w:t xml:space="preserve">, 2009; Plaut</w:t>
      </w:r>
      <w:r>
        <w:t xml:space="preserve"> </w:t>
      </w:r>
      <w:r>
        <w:rPr>
          <w:iCs/>
          <w:i/>
        </w:rPr>
        <w:t xml:space="preserve">et al.</w:t>
      </w:r>
      <w:r>
        <w:t xml:space="preserve">, 2012)</w:t>
      </w:r>
      <w:r>
        <w:t xml:space="preserve">; juniper survival was largely attributed to a less hydraulically vulnerable xylem and thus a greater ability to withstand low water potentials</w:t>
      </w:r>
      <w:r>
        <w:t xml:space="preserve"> </w:t>
      </w:r>
      <w:r>
        <w:t xml:space="preserve">(McDowell</w:t>
      </w:r>
      <w:r>
        <w:t xml:space="preserve"> </w:t>
      </w:r>
      <w:r>
        <w:rPr>
          <w:iCs/>
          <w:i/>
        </w:rPr>
        <w:t xml:space="preserve">et al.</w:t>
      </w:r>
      <w:r>
        <w:t xml:space="preserve">, 2008)</w:t>
      </w:r>
      <w:r>
        <w:t xml:space="preserve">.</w:t>
      </w:r>
      <w:r>
        <w:t xml:space="preserve"> </w:t>
      </w:r>
      <w:r>
        <w:t xml:space="preserve">Although generally considered anisohydric,</w:t>
      </w:r>
      <w:r>
        <w:t xml:space="preserve"> </w:t>
      </w:r>
      <w:r>
        <w:rPr>
          <w:iCs/>
          <w:i/>
        </w:rPr>
        <w:t xml:space="preserve">Juniperus monosperma</w:t>
      </w:r>
      <w:r>
        <w:t xml:space="preserve"> </w:t>
      </w:r>
      <w:r>
        <w:t xml:space="preserve">exhibited strong stomatal control and negligible xylem embolism under drought manipulation</w:t>
      </w:r>
      <w:r>
        <w:t xml:space="preserve"> </w:t>
      </w:r>
      <w:r>
        <w:t xml:space="preserve">(Garcia-Forner</w:t>
      </w:r>
      <w:r>
        <w:t xml:space="preserve"> </w:t>
      </w:r>
      <w:r>
        <w:rPr>
          <w:iCs/>
          <w:i/>
        </w:rPr>
        <w:t xml:space="preserve">et al.</w:t>
      </w:r>
      <w:r>
        <w:t xml:space="preserve">, 2016b)</w:t>
      </w:r>
      <w:r>
        <w:t xml:space="preserve">, thereby challenging the hypothesis that anisohydric species are more prone to hydraulic failure.</w:t>
      </w:r>
      <w:r>
        <w:t xml:space="preserve"> </w:t>
      </w:r>
      <w:r>
        <w:t xml:space="preserve">As the southwestern US megadrought persists</w:t>
      </w:r>
      <w:r>
        <w:t xml:space="preserve"> </w:t>
      </w:r>
      <w:r>
        <w:t xml:space="preserve">(Williams</w:t>
      </w:r>
      <w:r>
        <w:t xml:space="preserve"> </w:t>
      </w:r>
      <w:r>
        <w:rPr>
          <w:iCs/>
          <w:i/>
        </w:rPr>
        <w:t xml:space="preserve">et al.</w:t>
      </w:r>
      <w:r>
        <w:t xml:space="preserve">, 2022)</w:t>
      </w:r>
      <w:r>
        <w:t xml:space="preserve"> </w:t>
      </w:r>
      <w:r>
        <w:t xml:space="preserve">and induces mortality even among resilient</w:t>
      </w:r>
      <w:r>
        <w:t xml:space="preserve"> </w:t>
      </w:r>
      <w:r>
        <w:rPr>
          <w:iCs/>
          <w:i/>
        </w:rPr>
        <w:t xml:space="preserve">Juniperus</w:t>
      </w:r>
      <w:r>
        <w:t xml:space="preserve"> </w:t>
      </w:r>
      <w:r>
        <w:t xml:space="preserve">spp.</w:t>
      </w:r>
      <w:r>
        <w:t xml:space="preserve"> </w:t>
      </w:r>
      <w:r>
        <w:t xml:space="preserve">(Kannenberg</w:t>
      </w:r>
      <w:r>
        <w:t xml:space="preserve"> </w:t>
      </w:r>
      <w:r>
        <w:rPr>
          <w:iCs/>
          <w:i/>
        </w:rPr>
        <w:t xml:space="preserve">et al.</w:t>
      </w:r>
      <w:r>
        <w:t xml:space="preserve">, 2021)</w:t>
      </w:r>
      <w:r>
        <w:t xml:space="preserve">, it is imperative to examine how anisohydric strategies interact with plant productivity and survival.</w:t>
      </w:r>
    </w:p>
    <w:p>
      <w:pPr>
        <w:pStyle w:val="BodyText"/>
      </w:pPr>
      <w:r>
        <w:t xml:space="preserve">In this study, we utilize a five-month time-series of plant</w:t>
      </w:r>
      <w:r>
        <w:t xml:space="preserve"> </w:t>
      </w:r>
      <m:oMath>
        <m:r>
          <m:t>Ψ</m:t>
        </m:r>
      </m:oMath>
      <w:r>
        <w:t xml:space="preserve"> </w:t>
      </w:r>
      <w:r>
        <w:t xml:space="preserve">and ecosystem C fluxes in a juniper woodland to evaluate the temporal dynamics of hydraulic strategy and gross primary productivity (GPP).</w:t>
      </w:r>
      <w:r>
        <w:t xml:space="preserve"> </w:t>
      </w:r>
      <w:r>
        <w:t xml:space="preserve">By contemporaneously measuring plant</w:t>
      </w:r>
      <w:r>
        <w:t xml:space="preserve"> </w:t>
      </w:r>
      <m:oMath>
        <m:r>
          <m:t>Ψ</m:t>
        </m:r>
      </m:oMath>
      <w:r>
        <w:t xml:space="preserve"> </w:t>
      </w:r>
      <w:r>
        <w:t xml:space="preserve">and GPP continuously at daily resolution, we can directly investigate the implications of</w:t>
      </w:r>
      <w:r>
        <w:t xml:space="preserve"> </w:t>
      </w:r>
      <m:oMath>
        <m:r>
          <m:t>Ψ</m:t>
        </m:r>
      </m:oMath>
      <w:r>
        <w:t xml:space="preserve"> </w:t>
      </w:r>
      <w:r>
        <w:t xml:space="preserve">regulation and predawn water potential for productivity in an iconic southwestern species.</w:t>
      </w:r>
      <w:r>
        <w:t xml:space="preserve"> </w:t>
      </w:r>
      <w:r>
        <w:t xml:space="preserve">We ask:</w:t>
      </w:r>
    </w:p>
    <w:p>
      <w:pPr>
        <w:numPr>
          <w:ilvl w:val="0"/>
          <w:numId w:val="1002"/>
        </w:numPr>
        <w:pStyle w:val="Compact"/>
      </w:pPr>
      <w:r>
        <w:t xml:space="preserve">Does plant hydraulic regulation vary over time in</w:t>
      </w:r>
      <w:r>
        <w:t xml:space="preserve"> </w:t>
      </w:r>
      <w:r>
        <w:rPr>
          <w:iCs/>
          <w:i/>
        </w:rPr>
        <w:t xml:space="preserve">J. osteosperma</w:t>
      </w:r>
      <w:r>
        <w:t xml:space="preserve">?</w:t>
      </w:r>
    </w:p>
    <w:p>
      <w:pPr>
        <w:numPr>
          <w:ilvl w:val="0"/>
          <w:numId w:val="1002"/>
        </w:numPr>
        <w:pStyle w:val="Compact"/>
      </w:pPr>
      <w:r>
        <w:t xml:space="preserve">What are the temporal patterns in hydraulic regulation and GPP over a growing season?</w:t>
      </w:r>
    </w:p>
    <w:p>
      <w:pPr>
        <w:numPr>
          <w:ilvl w:val="0"/>
          <w:numId w:val="1002"/>
        </w:numPr>
        <w:pStyle w:val="Compact"/>
      </w:pPr>
      <w:r>
        <w:t xml:space="preserve">Can GPP prediction be enhanced by plant water potential?</w:t>
      </w:r>
    </w:p>
    <w:bookmarkEnd w:id="21"/>
    <w:bookmarkStart w:id="40" w:name="materials-and-methods"/>
    <w:p>
      <w:pPr>
        <w:pStyle w:val="Heading3"/>
      </w:pPr>
      <w:r>
        <w:t xml:space="preserve">Materials and Methods</w:t>
      </w:r>
    </w:p>
    <w:p>
      <w:pPr>
        <w:pStyle w:val="FirstParagraph"/>
      </w:pPr>
      <w:r>
        <w:t xml:space="preserve">This study was conducted at an early-successional pinyon-juniper woodland (37.5241 N, 109.7471 W, 1866 m a.s.l.) in southeastern Utah.</w:t>
      </w:r>
      <w:r>
        <w:t xml:space="preserve"> </w:t>
      </w:r>
      <w:r>
        <w:t xml:space="preserve">Local climate conditions include cold winters and hot, dry summers, with high interannual variability in summer precipitation due to its location at the northern boundary of the North American Monsoon.</w:t>
      </w:r>
      <w:r>
        <w:t xml:space="preserve"> </w:t>
      </w:r>
      <w:r>
        <w:t xml:space="preserve">The locally flat topography is dominated by Utah juniper (</w:t>
      </w:r>
      <w:r>
        <w:rPr>
          <w:iCs/>
          <w:i/>
        </w:rPr>
        <w:t xml:space="preserve">Juniperus osteosperma</w:t>
      </w:r>
      <w:r>
        <w:t xml:space="preserve">, 92% tree basal area) and two-needle pinyon (</w:t>
      </w:r>
      <w:r>
        <w:rPr>
          <w:iCs/>
          <w:i/>
        </w:rPr>
        <w:t xml:space="preserve">Pinus edulis</w:t>
      </w:r>
      <w:r>
        <w:t xml:space="preserve">, 8% tree basal area), with sparse understory comprising big sagebrush (</w:t>
      </w:r>
      <w:r>
        <w:rPr>
          <w:iCs/>
          <w:i/>
        </w:rPr>
        <w:t xml:space="preserve">Artemisia tridentata</w:t>
      </w:r>
      <w:r>
        <w:t xml:space="preserve">), prickly pear cactus (</w:t>
      </w:r>
      <w:r>
        <w:rPr>
          <w:iCs/>
          <w:i/>
        </w:rPr>
        <w:t xml:space="preserve">Opuntia</w:t>
      </w:r>
      <w:r>
        <w:t xml:space="preserve"> </w:t>
      </w:r>
      <w:r>
        <w:t xml:space="preserve">spp.), and bunchgrasses.</w:t>
      </w:r>
      <w:r>
        <w:t xml:space="preserve"> </w:t>
      </w:r>
      <w:r>
        <w:t xml:space="preserve">See Kannenberg et al.</w:t>
      </w:r>
      <w:r>
        <w:t xml:space="preserve"> </w:t>
      </w:r>
      <w:r>
        <w:t xml:space="preserve">(2023)</w:t>
      </w:r>
      <w:r>
        <w:t xml:space="preserve"> </w:t>
      </w:r>
      <w:r>
        <w:t xml:space="preserve">for further site details.</w:t>
      </w:r>
    </w:p>
    <w:bookmarkStart w:id="22" w:name="Xb4c7decf339be0a280ad11cb2b5a3c817c67778"/>
    <w:p>
      <w:pPr>
        <w:pStyle w:val="Heading4"/>
      </w:pPr>
      <w:r>
        <w:t xml:space="preserve">Eddy covariance and environmental variables</w:t>
      </w:r>
    </w:p>
    <w:p>
      <w:pPr>
        <w:pStyle w:val="FirstParagraph"/>
      </w:pPr>
      <w:r>
        <w:t xml:space="preserve">An eddy covariance flux tower (AmeriFlux US-CdM) was deployed in June 2019 to measure fluxes of water, carbon, and energy and to monitor site-level meteorological and soil variables</w:t>
      </w:r>
      <w:r>
        <w:t xml:space="preserve"> </w:t>
      </w:r>
      <w:r>
        <w:t xml:space="preserve">(Kannenberg</w:t>
      </w:r>
      <w:r>
        <w:t xml:space="preserve"> </w:t>
      </w:r>
      <w:r>
        <w:rPr>
          <w:iCs/>
          <w:i/>
        </w:rPr>
        <w:t xml:space="preserve">et al.</w:t>
      </w:r>
      <w:r>
        <w:t xml:space="preserve">, 2022a)</w:t>
      </w:r>
      <w:r>
        <w:t xml:space="preserve">.</w:t>
      </w:r>
      <w:r>
        <w:t xml:space="preserve"> </w:t>
      </w:r>
      <w:r>
        <w:t xml:space="preserve">The sonic anemometer (Campbell Scientific CSAT3), open-path infrared gas analyzer (Campbell Scientific EC150), and temperature/relative humidity sensor (Vaisala HMP155) were installed at a height of 8 m, while the net radiometer (Kipp and Zonen CNR4) and photosynthetic photon flux density sensor (Kipp and Zonen PQS1) were installed at a height of 6.45 m.</w:t>
      </w:r>
      <w:r>
        <w:t xml:space="preserve"> </w:t>
      </w:r>
      <w:r>
        <w:t xml:space="preserve">Site precipitation was measured with a tipping bucket rain gauge (Campbell Scientific TE535WS), while volumetric water content and soil temperature were monitored with five sensors (Acclima TDT) deployed at depths of 5 cm, 10 cm, 20 cm, 50 cm, and 100 cm.</w:t>
      </w:r>
      <w:r>
        <w:t xml:space="preserve"> </w:t>
      </w:r>
      <w:r>
        <w:t xml:space="preserve">See Kannenberg et al. in revision for additional details on calibration and maintenance.</w:t>
      </w:r>
    </w:p>
    <w:p>
      <w:pPr>
        <w:pStyle w:val="BodyText"/>
      </w:pPr>
      <w:r>
        <w:t xml:space="preserve">Eddy covariance and environmental data were processed first by summarizing to half-hourly values, gapfilling, and then summarizing to daily values used in the subsequent figures and analysis.</w:t>
      </w:r>
      <w:r>
        <w:t xml:space="preserve"> </w:t>
      </w:r>
      <w:r>
        <w:t xml:space="preserve">High frequency eddy covariance data were processed into half-hourly values of net ecosystem exchange (NEE) using</w:t>
      </w:r>
      <w:r>
        <w:t xml:space="preserve"> </w:t>
      </w:r>
      <w:r>
        <w:rPr>
          <w:iCs/>
          <w:i/>
        </w:rPr>
        <w:t xml:space="preserve">EasyFlux PC</w:t>
      </w:r>
      <w:r>
        <w:t xml:space="preserve"> </w:t>
      </w:r>
      <w:r>
        <w:t xml:space="preserve">(Campbell Scientific) following a procedure of despiking</w:t>
      </w:r>
      <w:r>
        <w:t xml:space="preserve"> </w:t>
      </w:r>
      <w:r>
        <w:t xml:space="preserve">(Vickers &amp; Mahrt, 1997)</w:t>
      </w:r>
      <w:r>
        <w:t xml:space="preserve">, coordinate rotation, spectral correction</w:t>
      </w:r>
      <w:r>
        <w:t xml:space="preserve"> </w:t>
      </w:r>
      <w:r>
        <w:t xml:space="preserve">(Massman, 2000)</w:t>
      </w:r>
      <w:r>
        <w:t xml:space="preserve">, and Webb-Pearman-Leuning density correction</w:t>
      </w:r>
      <w:r>
        <w:t xml:space="preserve"> </w:t>
      </w:r>
      <w:r>
        <w:t xml:space="preserve">(Webb</w:t>
      </w:r>
      <w:r>
        <w:t xml:space="preserve"> </w:t>
      </w:r>
      <w:r>
        <w:rPr>
          <w:iCs/>
          <w:i/>
        </w:rPr>
        <w:t xml:space="preserve">et al.</w:t>
      </w:r>
      <w:r>
        <w:t xml:space="preserve">, 1980)</w:t>
      </w:r>
      <w:r>
        <w:t xml:space="preserve">.</w:t>
      </w:r>
      <w:r>
        <w:t xml:space="preserve"> </w:t>
      </w:r>
      <w:r>
        <w:t xml:space="preserve">NEE was gap-filled using the 50th percentile Ustar distribution and partitioned into gross primary productivity (GPP) and ecosystem respiration using the nighttime method</w:t>
      </w:r>
      <w:r>
        <w:t xml:space="preserve"> </w:t>
      </w:r>
      <w:r>
        <w:t xml:space="preserve">(Reichstein</w:t>
      </w:r>
      <w:r>
        <w:t xml:space="preserve"> </w:t>
      </w:r>
      <w:r>
        <w:rPr>
          <w:iCs/>
          <w:i/>
        </w:rPr>
        <w:t xml:space="preserve">et al.</w:t>
      </w:r>
      <w:r>
        <w:t xml:space="preserve">, 2005)</w:t>
      </w:r>
      <w:r>
        <w:t xml:space="preserve"> </w:t>
      </w:r>
      <w:r>
        <w:t xml:space="preserve">in the R package</w:t>
      </w:r>
      <w:r>
        <w:t xml:space="preserve"> </w:t>
      </w:r>
      <w:r>
        <w:t xml:space="preserve">‘</w:t>
      </w:r>
      <w:r>
        <w:t xml:space="preserve">REddyProc</w:t>
      </w:r>
      <w:r>
        <w:t xml:space="preserve">’</w:t>
      </w:r>
      <w:r>
        <w:t xml:space="preserve"> </w:t>
      </w:r>
      <w:r>
        <w:t xml:space="preserve">(Wutzler</w:t>
      </w:r>
      <w:r>
        <w:t xml:space="preserve"> </w:t>
      </w:r>
      <w:r>
        <w:rPr>
          <w:iCs/>
          <w:i/>
        </w:rPr>
        <w:t xml:space="preserve">et al.</w:t>
      </w:r>
      <w:r>
        <w:t xml:space="preserve">, 2018)</w:t>
      </w:r>
      <w:r>
        <w:t xml:space="preserve">.</w:t>
      </w:r>
      <w:r>
        <w:t xml:space="preserve"> </w:t>
      </w:r>
      <w:r>
        <w:t xml:space="preserve">All environmental variables were summarized to half-hourly means or sums where appropriate; air temperature, vapor pressure deficit, and incoming shortwave radiation were gap-filled using the MDS algorithm</w:t>
      </w:r>
      <w:r>
        <w:t xml:space="preserve"> </w:t>
      </w:r>
      <w:r>
        <w:t xml:space="preserve">(Reichstein</w:t>
      </w:r>
      <w:r>
        <w:t xml:space="preserve"> </w:t>
      </w:r>
      <w:r>
        <w:rPr>
          <w:iCs/>
          <w:i/>
        </w:rPr>
        <w:t xml:space="preserve">et al.</w:t>
      </w:r>
      <w:r>
        <w:t xml:space="preserve">, 2005)</w:t>
      </w:r>
      <w:r>
        <w:t xml:space="preserve">.</w:t>
      </w:r>
      <w:r>
        <w:t xml:space="preserve"> </w:t>
      </w:r>
      <w:r>
        <w:t xml:space="preserve">Ecosystem fluxes and precipitation were aggregated to daily sums, vapor pressure deficit was summarized to daily maximums, and the remaining environmental variables were summarized as daily means.</w:t>
      </w:r>
    </w:p>
    <w:bookmarkEnd w:id="22"/>
    <w:bookmarkStart w:id="23" w:name="plant-water-potential"/>
    <w:p>
      <w:pPr>
        <w:pStyle w:val="Heading4"/>
      </w:pPr>
      <w:r>
        <w:t xml:space="preserve">Plant water potential</w:t>
      </w:r>
    </w:p>
    <w:p>
      <w:pPr>
        <w:pStyle w:val="FirstParagraph"/>
      </w:pPr>
      <w:r>
        <w:t xml:space="preserve">Stem water potential of seven mature</w:t>
      </w:r>
      <w:r>
        <w:t xml:space="preserve"> </w:t>
      </w:r>
      <w:r>
        <w:rPr>
          <w:iCs/>
          <w:i/>
        </w:rPr>
        <w:t xml:space="preserve">J. osteosperma</w:t>
      </w:r>
      <w:r>
        <w:t xml:space="preserve"> </w:t>
      </w:r>
      <w:r>
        <w:t xml:space="preserve">within the tower footprint (&lt; 20 m) was monitored with both automated and manual measurements between May 24 and November 5, 2021.</w:t>
      </w:r>
      <w:r>
        <w:t xml:space="preserve"> </w:t>
      </w:r>
      <w:r>
        <w:t xml:space="preserve">Half-hourly water potential was monitored with stem psychrometers (ICT International PSY1) that were calibrated prior to installation.</w:t>
      </w:r>
      <w:r>
        <w:t xml:space="preserve"> </w:t>
      </w:r>
      <w:r>
        <w:t xml:space="preserve">Two instruments per tree were installed by removing the bark and phloem to expose a flat xylem surface.</w:t>
      </w:r>
      <w:r>
        <w:t xml:space="preserve"> </w:t>
      </w:r>
      <w:r>
        <w:t xml:space="preserve">Psychrometer sensor heads were attached with self-adhesive silicone tape to maintain a tight seal and wrapped in reflective insulation to minimize temperature gradients.</w:t>
      </w:r>
      <w:r>
        <w:t xml:space="preserve"> </w:t>
      </w:r>
      <w:r>
        <w:t xml:space="preserve">Because plant wounding responses can fill the sensor chamber, each psychrometer was uninstalled, cleaned with chloroform, and reinstalled on a new branch every 4-5 weeks.</w:t>
      </w:r>
      <w:r>
        <w:t xml:space="preserve"> </w:t>
      </w:r>
      <w:r>
        <w:t xml:space="preserve">The day after reinstallation, the xylem water potential was measured manually with a Scholander-type pressure chamber (PMS 610) by excising a needle cluster with diameter between 2 and 4 mm and measuring within 2 minutes of collection.</w:t>
      </w:r>
    </w:p>
    <w:p>
      <w:pPr>
        <w:pStyle w:val="BodyText"/>
      </w:pPr>
      <w:r>
        <w:t xml:space="preserve">The half-hourly stem water potential time series were subjected to quality control by visual assessment and processed to daily values.</w:t>
      </w:r>
      <w:r>
        <w:t xml:space="preserve"> </w:t>
      </w:r>
      <w:r>
        <w:t xml:space="preserve">After removing data during the maintenance period (+ 1 day) and outliers that were &gt; 0.5 MPa from adjacent points, data that met the following criteria were also discarded: 1) a step change in the magnitude of water potential not attributable to a precipitation event; 2) loss of diurnal pattern in water potential.</w:t>
      </w:r>
      <w:r>
        <w:t xml:space="preserve"> </w:t>
      </w:r>
      <w:r>
        <w:t xml:space="preserve">On average, data from 10 out of 14 psychrometers were available during a given period.</w:t>
      </w:r>
      <w:r>
        <w:t xml:space="preserve"> </w:t>
      </w:r>
      <w:r>
        <w:t xml:space="preserve">Half-hourly stem water potential was summarized to predawn (</w:t>
      </w:r>
      <m:oMath>
        <m:sSub>
          <m:e>
            <m:r>
              <m:t>Ψ</m:t>
            </m:r>
          </m:e>
          <m:sub>
            <m:r>
              <m:t>P</m:t>
            </m:r>
            <m:r>
              <m:t>D</m:t>
            </m:r>
          </m:sub>
        </m:sSub>
      </m:oMath>
      <w:r>
        <w:t xml:space="preserve">, 2 hours prior to sunrise) and midday (</w:t>
      </w:r>
      <m:oMath>
        <m:sSub>
          <m:e>
            <m:r>
              <m:t>Ψ</m:t>
            </m:r>
          </m:e>
          <m:sub>
            <m:r>
              <m:t>P</m:t>
            </m:r>
            <m:r>
              <m:t>D</m:t>
            </m:r>
          </m:sub>
        </m:sSub>
      </m:oMath>
      <w:r>
        <w:t xml:space="preserve">, 2 hours following solar noon) for each logger.</w:t>
      </w:r>
      <w:r>
        <w:t xml:space="preserve"> </w:t>
      </w:r>
      <w:r>
        <w:t xml:space="preserve">In addition, site-level means of predawn and midday water potential were calculated and missing values (10 and 8, respectively) were imputed using Kalman Smoothing via the R package</w:t>
      </w:r>
      <w:r>
        <w:t xml:space="preserve"> </w:t>
      </w:r>
      <w:r>
        <w:t xml:space="preserve">‘</w:t>
      </w:r>
      <w:r>
        <w:t xml:space="preserve">imputeTS</w:t>
      </w:r>
      <w:r>
        <w:t xml:space="preserve">’</w:t>
      </w:r>
      <w:r>
        <w:t xml:space="preserve"> </w:t>
      </w:r>
      <w:r>
        <w:t xml:space="preserve">(Moritz &amp; Bartz-Beielstein, 2017)</w:t>
      </w:r>
      <w:r>
        <w:t xml:space="preserve">.</w:t>
      </w:r>
    </w:p>
    <w:bookmarkEnd w:id="23"/>
    <w:bookmarkStart w:id="25" w:name="vegetation-indices-and-fapar"/>
    <w:p>
      <w:pPr>
        <w:pStyle w:val="Heading4"/>
      </w:pPr>
      <w:r>
        <w:t xml:space="preserve">Vegetation indices and fAPAR</w:t>
      </w:r>
    </w:p>
    <w:p>
      <w:pPr>
        <w:pStyle w:val="FirstParagraph"/>
      </w:pPr>
      <w:r>
        <w:t xml:space="preserve">We employed a Monteith-style framework</w:t>
      </w:r>
      <w:r>
        <w:t xml:space="preserve"> </w:t>
      </w:r>
      <w:r>
        <w:t xml:space="preserve">(Monteith, 1972)</w:t>
      </w:r>
      <w:r>
        <w:t xml:space="preserve"> </w:t>
      </w:r>
      <w:r>
        <w:t xml:space="preserve">to model tower-based GPP as a function of absorbed photosynthetically active radiation (APAR) and light use efficiency (LUE):</w:t>
      </w:r>
    </w:p>
    <w:p>
      <w:pPr>
        <w:pStyle w:val="BodyText"/>
      </w:pPr>
      <w:bookmarkStart w:id="24" w:name="eq-monteith"/>
      <m:oMathPara>
        <m:oMathParaPr>
          <m:jc m:val="center"/>
        </m:oMathParaPr>
        <m:oMath>
          <m:m>
            <m:mPr>
              <m:baseJc m:val="center"/>
              <m:plcHide m:val="1"/>
              <m:mcs>
                <m:mc>
                  <m:mcPr>
                    <m:mcJc m:val="center"/>
                    <m:count m:val="1"/>
                  </m:mcPr>
                </m:mc>
              </m:mcs>
            </m:mPr>
            <m:mr>
              <m:e>
                <m:r>
                  <m:t>G</m:t>
                </m:r>
                <m:r>
                  <m:t>P</m:t>
                </m:r>
                <m:r>
                  <m:t>P</m:t>
                </m:r>
                <m:r>
                  <m:rPr>
                    <m:sty m:val="p"/>
                  </m:rPr>
                  <m:t>=</m:t>
                </m:r>
                <m:r>
                  <m:t>A</m:t>
                </m:r>
                <m:r>
                  <m:t>P</m:t>
                </m:r>
                <m:r>
                  <m:t>A</m:t>
                </m:r>
                <m:r>
                  <m:t>R</m:t>
                </m:r>
                <m:r>
                  <m:rPr>
                    <m:sty m:val="p"/>
                  </m:rPr>
                  <m:t>⋅</m:t>
                </m:r>
                <m:r>
                  <m:t>L</m:t>
                </m:r>
                <m:r>
                  <m:t>U</m:t>
                </m:r>
                <m:r>
                  <m:t>E</m:t>
                </m:r>
              </m:e>
            </m:mr>
          </m:m>
          <m:r>
            <m:t>  </m:t>
          </m:r>
          <m:d>
            <m:dPr>
              <m:begChr m:val="("/>
              <m:endChr m:val=")"/>
              <m:sepChr m:val=""/>
              <m:grow/>
            </m:dPr>
            <m:e>
              <m:r>
                <m:t>1</m:t>
              </m:r>
            </m:e>
          </m:d>
        </m:oMath>
      </m:oMathPara>
      <w:bookmarkEnd w:id="24"/>
    </w:p>
    <w:p>
      <w:pPr>
        <w:pStyle w:val="FirstParagraph"/>
      </w:pPr>
      <w:r>
        <w:t xml:space="preserve">APAR is defined as the product of the fraction of absorbed photosynthetically active radiation (fAPAR) and photosynthetically active radiation (PAR).</w:t>
      </w:r>
      <w:r>
        <w:t xml:space="preserve"> </w:t>
      </w:r>
      <w:r>
        <w:t xml:space="preserve">Here, we used the near infrared reflectance of vegetation (NIRv) calculated from NASA’s Moderate Resolution Imaging Spectoradiometer (MODIS) to represent fAPAR.</w:t>
      </w:r>
      <w:r>
        <w:t xml:space="preserve"> </w:t>
      </w:r>
      <w:r>
        <w:t xml:space="preserve">MODIS nadir BRDF-adjusted daily reflectance (MCD43A, 1 d, 500 m, collection 6.1) for US-CdM were screened for the highest quality flags; bands 1 (620-670 nm) and 2 (841-876 nm) were combined with background soil reflectance of 0.08 to represent NIRv following Badgley et al.</w:t>
      </w:r>
      <w:r>
        <w:t xml:space="preserve"> </w:t>
      </w:r>
      <w:r>
        <w:t xml:space="preserve">(2017)</w:t>
      </w:r>
      <w:r>
        <w:t xml:space="preserve">.</w:t>
      </w:r>
      <w:r>
        <w:t xml:space="preserve"> </w:t>
      </w:r>
      <w:r>
        <w:t xml:space="preserve">Resulting values were smoothed using a Savitzky-Golay filter of derivative order 0, filter order 3, and window length 5.</w:t>
      </w:r>
      <w:r>
        <w:t xml:space="preserve"> </w:t>
      </w:r>
      <w:r>
        <w:t xml:space="preserve">Site-level incoming PAR was obtained from the tower-mounted sensor.</w:t>
      </w:r>
      <w:r>
        <w:t xml:space="preserve"> </w:t>
      </w:r>
      <w:r>
        <w:t xml:space="preserve">NIRv is well-correlated with modeled fAPAR across all soil reflectances and is robust at low vegetation cover</w:t>
      </w:r>
      <w:r>
        <w:t xml:space="preserve"> </w:t>
      </w:r>
      <w:r>
        <w:t xml:space="preserve">(Badgley</w:t>
      </w:r>
      <w:r>
        <w:t xml:space="preserve"> </w:t>
      </w:r>
      <w:r>
        <w:rPr>
          <w:iCs/>
          <w:i/>
        </w:rPr>
        <w:t xml:space="preserve">et al.</w:t>
      </w:r>
      <w:r>
        <w:t xml:space="preserve">, 2017)</w:t>
      </w:r>
      <w:r>
        <w:t xml:space="preserve">; the product of NIRv and incoming PAR is termed NIRvP and considered a strong proxy of photosynthesis globally</w:t>
      </w:r>
      <w:r>
        <w:t xml:space="preserve"> </w:t>
      </w:r>
      <w:r>
        <w:t xml:space="preserve">(Dechant</w:t>
      </w:r>
      <w:r>
        <w:t xml:space="preserve"> </w:t>
      </w:r>
      <w:r>
        <w:rPr>
          <w:iCs/>
          <w:i/>
        </w:rPr>
        <w:t xml:space="preserve">et al.</w:t>
      </w:r>
      <w:r>
        <w:t xml:space="preserve">, 2022)</w:t>
      </w:r>
      <w:r>
        <w:t xml:space="preserve">.</w:t>
      </w:r>
    </w:p>
    <w:bookmarkEnd w:id="25"/>
    <w:bookmarkStart w:id="31" w:name="model-description---hydraulic-regulation"/>
    <w:p>
      <w:pPr>
        <w:pStyle w:val="Heading4"/>
      </w:pPr>
      <w:r>
        <w:t xml:space="preserve">Model description - hydraulic regulation</w:t>
      </w:r>
    </w:p>
    <w:p>
      <w:pPr>
        <w:pStyle w:val="FirstParagraph"/>
      </w:pPr>
      <w:r>
        <w:t xml:space="preserve">To specify the hydraulic regulation model, we used the Martinez-Vilalta et al.</w:t>
      </w:r>
      <w:r>
        <w:t xml:space="preserve"> </w:t>
      </w:r>
      <w:r>
        <w:t xml:space="preserve">(2014)</w:t>
      </w:r>
      <w:r>
        <w:t xml:space="preserve"> </w:t>
      </w:r>
      <w:r>
        <w:t xml:space="preserve">equation to relate</w:t>
      </w:r>
      <w:r>
        <w:t xml:space="preserve"> </w:t>
      </w:r>
      <m:oMath>
        <m:sSub>
          <m:e>
            <m:r>
              <m:t>Ψ</m:t>
            </m:r>
          </m:e>
          <m:sub>
            <m:r>
              <m:t>M</m:t>
            </m:r>
            <m:r>
              <m:t>D</m:t>
            </m:r>
          </m:sub>
        </m:sSub>
      </m:oMath>
      <w:r>
        <w:t xml:space="preserve"> </w:t>
      </w:r>
      <w:r>
        <w:t xml:space="preserve">to</w:t>
      </w:r>
      <w:r>
        <w:t xml:space="preserve"> </w:t>
      </w:r>
      <m:oMath>
        <m:sSub>
          <m:e>
            <m:r>
              <m:t>Ψ</m:t>
            </m:r>
          </m:e>
          <m:sub>
            <m:r>
              <m:t>P</m:t>
            </m:r>
            <m:r>
              <m:t>D</m:t>
            </m:r>
          </m:sub>
        </m:sSub>
      </m:oMath>
      <w:r>
        <w:t xml:space="preserve">:</w:t>
      </w:r>
    </w:p>
    <w:p>
      <w:pPr>
        <w:pStyle w:val="BodyText"/>
      </w:pPr>
      <w:bookmarkStart w:id="26" w:name="eq-mv"/>
      <m:oMathPara>
        <m:oMathParaPr>
          <m:jc m:val="center"/>
        </m:oMathParaPr>
        <m:oMath>
          <m:m>
            <m:mPr>
              <m:baseJc m:val="center"/>
              <m:plcHide m:val="1"/>
              <m:mcs>
                <m:mc>
                  <m:mcPr>
                    <m:mcJc m:val="center"/>
                    <m:count m:val="1"/>
                  </m:mcPr>
                </m:mc>
              </m:mcs>
            </m:mPr>
            <m:mr>
              <m:e>
                <m:sSub>
                  <m:e>
                    <m:r>
                      <m:t>Ψ</m:t>
                    </m:r>
                  </m:e>
                  <m:sub>
                    <m:r>
                      <m:t>M</m:t>
                    </m:r>
                    <m:r>
                      <m:t>D</m:t>
                    </m:r>
                  </m:sub>
                </m:sSub>
                <m:r>
                  <m:rPr>
                    <m:sty m:val="p"/>
                  </m:rPr>
                  <m:t>=</m:t>
                </m:r>
                <m:r>
                  <m:t>σ</m:t>
                </m:r>
                <m:r>
                  <m:rPr>
                    <m:sty m:val="p"/>
                  </m:rPr>
                  <m:t>⋅</m:t>
                </m:r>
                <m:sSub>
                  <m:e>
                    <m:r>
                      <m:t>Ψ</m:t>
                    </m:r>
                  </m:e>
                  <m:sub>
                    <m:r>
                      <m:t>P</m:t>
                    </m:r>
                    <m:r>
                      <m:t>D</m:t>
                    </m:r>
                  </m:sub>
                </m:sSub>
                <m:r>
                  <m:rPr>
                    <m:sty m:val="p"/>
                  </m:rPr>
                  <m:t>+</m:t>
                </m:r>
                <m:r>
                  <m:t>λ</m:t>
                </m:r>
              </m:e>
            </m:mr>
          </m:m>
          <m:r>
            <m:t>  </m:t>
          </m:r>
          <m:d>
            <m:dPr>
              <m:begChr m:val="("/>
              <m:endChr m:val=")"/>
              <m:sepChr m:val=""/>
              <m:grow/>
            </m:dPr>
            <m:e>
              <m:r>
                <m:t>2</m:t>
              </m:r>
            </m:e>
          </m:d>
        </m:oMath>
      </m:oMathPara>
      <w:bookmarkEnd w:id="26"/>
    </w:p>
    <w:p>
      <w:pPr>
        <w:pStyle w:val="FirstParagraph"/>
      </w:pPr>
      <w:r>
        <w:t xml:space="preserve">where</w:t>
      </w:r>
      <w:r>
        <w:t xml:space="preserve"> </w:t>
      </w:r>
      <m:oMath>
        <m:r>
          <m:t>σ</m:t>
        </m:r>
      </m:oMath>
      <w:r>
        <w:t xml:space="preserve"> </w:t>
      </w:r>
      <w:r>
        <w:t xml:space="preserve">represents the stringency of hydraulic regulation and</w:t>
      </w:r>
      <w:r>
        <w:t xml:space="preserve"> </w:t>
      </w:r>
      <m:oMath>
        <m:r>
          <m:t>λ</m:t>
        </m:r>
      </m:oMath>
      <w:r>
        <w:t xml:space="preserve"> </w:t>
      </w:r>
      <w:r>
        <w:t xml:space="preserve">describes the pressure drop when soil moisture is not limiting.</w:t>
      </w:r>
      <w:r>
        <w:t xml:space="preserve"> </w:t>
      </w:r>
      <w:r>
        <w:t xml:space="preserve">Plant hydraulic regulation can be described as isohydry if</w:t>
      </w:r>
      <w:r>
        <w:t xml:space="preserve"> </w:t>
      </w:r>
      <m:oMath>
        <m:r>
          <m:t>σ</m:t>
        </m:r>
        <m:r>
          <m:rPr>
            <m:sty m:val="p"/>
          </m:rPr>
          <m:t>&lt;</m:t>
        </m:r>
        <m:r>
          <m:t>1</m:t>
        </m:r>
      </m:oMath>
      <w:r>
        <w:t xml:space="preserve">, anisohydry if</w:t>
      </w:r>
      <w:r>
        <w:t xml:space="preserve"> </w:t>
      </w:r>
      <m:oMath>
        <m:r>
          <m:t>σ</m:t>
        </m:r>
        <m:r>
          <m:rPr>
            <m:sty m:val="p"/>
          </m:rPr>
          <m:t>≈</m:t>
        </m:r>
        <m:r>
          <m:t>1</m:t>
        </m:r>
      </m:oMath>
      <w:r>
        <w:t xml:space="preserve">, and extreme anisohydry if</w:t>
      </w:r>
      <w:r>
        <w:t xml:space="preserve"> </w:t>
      </w:r>
      <m:oMath>
        <m:r>
          <m:t>σ</m:t>
        </m:r>
        <m:r>
          <m:rPr>
            <m:sty m:val="p"/>
          </m:rPr>
          <m:t>&gt;</m:t>
        </m:r>
        <m:r>
          <m:t>1</m:t>
        </m:r>
      </m:oMath>
      <w:r>
        <w:t xml:space="preserve">.</w:t>
      </w:r>
    </w:p>
    <w:p>
      <w:pPr>
        <w:pStyle w:val="BodyText"/>
      </w:pPr>
      <w:r>
        <w:t xml:space="preserve">To allow hydraulic regulation and GPP to vary over the growing season, we specified a hierarchical Bayesian model that estimated</w:t>
      </w:r>
      <w:r>
        <w:t xml:space="preserve"> </w:t>
      </w:r>
      <m:oMath>
        <m:r>
          <m:t>σ</m:t>
        </m:r>
      </m:oMath>
      <w:r>
        <w:t xml:space="preserve">,</w:t>
      </w:r>
      <w:r>
        <w:t xml:space="preserve"> </w:t>
      </w:r>
      <m:oMath>
        <m:r>
          <m:t>λ</m:t>
        </m:r>
      </m:oMath>
      <w:r>
        <w:t xml:space="preserve">, GPP as linear functions of maximum daily vapor pressure deficit (</w:t>
      </w:r>
      <m:oMath>
        <m:r>
          <m:t>D</m:t>
        </m:r>
      </m:oMath>
      <w:r>
        <w:t xml:space="preserve">) and volumetric soil water content at 10 cm (</w:t>
      </w:r>
      <m:oMath>
        <m:sSub>
          <m:e>
            <m:r>
              <m:t>W</m:t>
            </m:r>
          </m:e>
          <m:sub>
            <m:r>
              <m:t>10</m:t>
            </m:r>
          </m:sub>
        </m:sSub>
      </m:oMath>
      <w:r>
        <w:t xml:space="preserve">), which had the highest correlation with plant</w:t>
      </w:r>
      <w:r>
        <w:t xml:space="preserve"> </w:t>
      </w:r>
      <m:oMath>
        <m:r>
          <m:t>Ψ</m:t>
        </m:r>
      </m:oMath>
      <w:r>
        <w:t xml:space="preserve"> </w:t>
      </w:r>
      <w:r>
        <w:t xml:space="preserve">and GPP</w:t>
      </w:r>
      <w:r>
        <w:t xml:space="preserve"> </w:t>
      </w:r>
      <w:r>
        <w:t xml:space="preserve">(Kannenberg</w:t>
      </w:r>
      <w:r>
        <w:t xml:space="preserve"> </w:t>
      </w:r>
      <w:r>
        <w:rPr>
          <w:iCs/>
          <w:i/>
        </w:rPr>
        <w:t xml:space="preserve">et al.</w:t>
      </w:r>
      <w:r>
        <w:t xml:space="preserve">, 2023)</w:t>
      </w:r>
      <w:r>
        <w:t xml:space="preserve">.</w:t>
      </w:r>
      <w:r>
        <w:t xml:space="preserve"> </w:t>
      </w:r>
      <w:r>
        <w:t xml:space="preserve">Furthermore, we implemented the stochastic antecedent model</w:t>
      </w:r>
      <w:r>
        <w:t xml:space="preserve"> </w:t>
      </w:r>
      <w:r>
        <w:t xml:space="preserve">(Ogle</w:t>
      </w:r>
      <w:r>
        <w:t xml:space="preserve"> </w:t>
      </w:r>
      <w:r>
        <w:rPr>
          <w:iCs/>
          <w:i/>
        </w:rPr>
        <w:t xml:space="preserve">et al.</w:t>
      </w:r>
      <w:r>
        <w:t xml:space="preserve">, 2015)</w:t>
      </w:r>
      <w:r>
        <w:t xml:space="preserve"> </w:t>
      </w:r>
      <w:r>
        <w:t xml:space="preserve">to quantify the influence of past environmental conditions.</w:t>
      </w:r>
      <w:r>
        <w:t xml:space="preserve"> </w:t>
      </w:r>
      <w:r>
        <w:t xml:space="preserve">The data model for hydraulic regulation describes the likelihood of each observed</w:t>
      </w:r>
      <w:r>
        <w:t xml:space="preserve"> </w:t>
      </w:r>
      <m:oMath>
        <m:sSub>
          <m:e>
            <m:r>
              <m:t>Ψ</m:t>
            </m:r>
          </m:e>
          <m:sub>
            <m:r>
              <m:t>M</m:t>
            </m:r>
            <m:r>
              <m:t>D</m:t>
            </m:r>
          </m:sub>
        </m:sSub>
      </m:oMath>
      <w:r>
        <w:t xml:space="preserve">, which was normally distributed for each observation</w:t>
      </w:r>
      <w:r>
        <w:t xml:space="preserve"> </w:t>
      </w:r>
      <m:oMath>
        <m:r>
          <m:t>i</m:t>
        </m:r>
      </m:oMath>
      <w:r>
        <w:t xml:space="preserve"> </w:t>
      </w:r>
      <w:r>
        <w:t xml:space="preserve">(</w:t>
      </w:r>
      <m:oMath>
        <m:r>
          <m:t>i</m:t>
        </m:r>
        <m:r>
          <m:rPr>
            <m:sty m:val="p"/>
          </m:rPr>
          <m:t>=</m:t>
        </m:r>
        <m:r>
          <m:t>1</m:t>
        </m:r>
        <m:r>
          <m:rPr>
            <m:sty m:val="p"/>
          </m:rPr>
          <m:t>,</m:t>
        </m:r>
        <m:r>
          <m:t>2</m:t>
        </m:r>
        <m:r>
          <m:rPr>
            <m:sty m:val="p"/>
          </m:rPr>
          <m:t>,</m:t>
        </m:r>
        <m:r>
          <m:rPr>
            <m:sty m:val="p"/>
          </m:rPr>
          <m:t>…</m:t>
        </m:r>
        <m:r>
          <m:rPr>
            <m:sty m:val="p"/>
          </m:rPr>
          <m:t>,</m:t>
        </m:r>
        <m:r>
          <m:t>1425</m:t>
        </m:r>
      </m:oMath>
      <w:r>
        <w:t xml:space="preserve">):</w:t>
      </w:r>
    </w:p>
    <w:p>
      <w:pPr>
        <w:pStyle w:val="BodyText"/>
      </w:pPr>
      <w:bookmarkStart w:id="27" w:name="eq-md-likelihood"/>
      <m:oMathPara>
        <m:oMathParaPr>
          <m:jc m:val="center"/>
        </m:oMathParaPr>
        <m:oMath>
          <m:m>
            <m:mPr>
              <m:baseJc m:val="center"/>
              <m:plcHide m:val="1"/>
              <m:mcs>
                <m:mc>
                  <m:mcPr>
                    <m:mcJc m:val="center"/>
                    <m:count m:val="1"/>
                  </m:mcPr>
                </m:mc>
              </m:mcs>
            </m:mPr>
            <m:mr>
              <m:e>
                <m:sSub>
                  <m:e>
                    <m:sSub>
                      <m:e>
                        <m:r>
                          <m:t>Ψ</m:t>
                        </m:r>
                      </m:e>
                      <m:sub>
                        <m:r>
                          <m:t>M</m:t>
                        </m:r>
                        <m:r>
                          <m:t>D</m:t>
                        </m:r>
                      </m:sub>
                    </m:sSub>
                  </m:e>
                  <m:sub>
                    <m:r>
                      <m:t>i</m:t>
                    </m:r>
                  </m:sub>
                </m:sSub>
                <m:r>
                  <m:rPr>
                    <m:sty m:val="p"/>
                  </m:rPr>
                  <m:t>∼</m:t>
                </m:r>
                <m:r>
                  <m:t>N</m:t>
                </m:r>
                <m:r>
                  <m:t>o</m:t>
                </m:r>
                <m:r>
                  <m:t>r</m:t>
                </m:r>
                <m:r>
                  <m:t>m</m:t>
                </m:r>
                <m:r>
                  <m:t>a</m:t>
                </m:r>
                <m:r>
                  <m:t>l</m:t>
                </m:r>
                <m:d>
                  <m:dPr>
                    <m:begChr m:val="("/>
                    <m:endChr m:val=")"/>
                    <m:sepChr m:val=""/>
                    <m:grow/>
                  </m:dPr>
                  <m:e>
                    <m:sSub>
                      <m:e>
                        <m:sSub>
                          <m:e>
                            <m:bar>
                              <m:barPr>
                                <m:pos m:val="top"/>
                              </m:barPr>
                              <m:e>
                                <m:r>
                                  <m:t>Ψ</m:t>
                                </m:r>
                              </m:e>
                            </m:bar>
                          </m:e>
                          <m:sub>
                            <m:r>
                              <m:t>M</m:t>
                            </m:r>
                            <m:r>
                              <m:t>D</m:t>
                            </m:r>
                          </m:sub>
                        </m:sSub>
                      </m:e>
                      <m:sub>
                        <m:r>
                          <m:t>i</m:t>
                        </m:r>
                      </m:sub>
                    </m:sSub>
                    <m:r>
                      <m:rPr>
                        <m:sty m:val="p"/>
                      </m:rPr>
                      <m:t>,</m:t>
                    </m:r>
                    <m:sSubSup>
                      <m:e>
                        <m:r>
                          <m:t>σ</m:t>
                        </m:r>
                      </m:e>
                      <m:sub>
                        <m:r>
                          <m:t>Ψ</m:t>
                        </m:r>
                      </m:sub>
                      <m:sup>
                        <m:r>
                          <m:t>2</m:t>
                        </m:r>
                      </m:sup>
                    </m:sSubSup>
                  </m:e>
                </m:d>
              </m:e>
            </m:mr>
          </m:m>
          <m:r>
            <m:t>  </m:t>
          </m:r>
          <m:d>
            <m:dPr>
              <m:begChr m:val="("/>
              <m:endChr m:val=")"/>
              <m:sepChr m:val=""/>
              <m:grow/>
            </m:dPr>
            <m:e>
              <m:r>
                <m:t>3</m:t>
              </m:r>
            </m:e>
          </m:d>
        </m:oMath>
      </m:oMathPara>
      <w:bookmarkEnd w:id="27"/>
    </w:p>
    <w:p>
      <w:pPr>
        <w:pStyle w:val="FirstParagraph"/>
      </w:pPr>
      <w:r>
        <w:t xml:space="preserve">where</w:t>
      </w:r>
      <w:r>
        <w:t xml:space="preserve"> </w:t>
      </w:r>
      <m:oMath>
        <m:sSub>
          <m:e>
            <m:sSub>
              <m:e>
                <m:bar>
                  <m:barPr>
                    <m:pos m:val="top"/>
                  </m:barPr>
                  <m:e>
                    <m:r>
                      <m:t>Ψ</m:t>
                    </m:r>
                  </m:e>
                </m:bar>
              </m:e>
              <m:sub>
                <m:r>
                  <m:t>M</m:t>
                </m:r>
                <m:r>
                  <m:t>D</m:t>
                </m:r>
              </m:sub>
            </m:sSub>
          </m:e>
          <m:sub>
            <m:r>
              <m:t>i</m:t>
            </m:r>
          </m:sub>
        </m:sSub>
      </m:oMath>
      <w:r>
        <w:t xml:space="preserve"> </w:t>
      </w:r>
      <w:r>
        <w:t xml:space="preserve">is the predicted or mean midday water potential and</w:t>
      </w:r>
      <w:r>
        <w:t xml:space="preserve"> </w:t>
      </w:r>
      <m:oMath>
        <m:sSubSup>
          <m:e>
            <m:r>
              <m:t>σ</m:t>
            </m:r>
          </m:e>
          <m:sub>
            <m:r>
              <m:t>Ψ</m:t>
            </m:r>
          </m:sub>
          <m:sup>
            <m:r>
              <m:t>2</m:t>
            </m:r>
          </m:sup>
        </m:sSubSup>
      </m:oMath>
      <w:r>
        <w:t xml:space="preserve"> </w:t>
      </w:r>
      <w:r>
        <w:t xml:space="preserve">represents the observation variance.</w:t>
      </w:r>
      <w:r>
        <w:t xml:space="preserve"> </w:t>
      </w:r>
      <m:oMath>
        <m:sSub>
          <m:e>
            <m:sSub>
              <m:e>
                <m:bar>
                  <m:barPr>
                    <m:pos m:val="top"/>
                  </m:barPr>
                  <m:e>
                    <m:r>
                      <m:t>Ψ</m:t>
                    </m:r>
                  </m:e>
                </m:bar>
              </m:e>
              <m:sub>
                <m:r>
                  <m:t>M</m:t>
                </m:r>
                <m:r>
                  <m:t>D</m:t>
                </m:r>
              </m:sub>
            </m:sSub>
          </m:e>
          <m:sub>
            <m:r>
              <m:t>i</m:t>
            </m:r>
          </m:sub>
        </m:sSub>
      </m:oMath>
      <w:r>
        <w:t xml:space="preserve"> </w:t>
      </w:r>
      <w:r>
        <w:t xml:space="preserve">was modeled according to Eqn. 3, where all terms were allowed to vary over time, either as direct observations (</w:t>
      </w:r>
      <m:oMath>
        <m:sSub>
          <m:e>
            <m:r>
              <m:t>Ψ</m:t>
            </m:r>
          </m:e>
          <m:sub>
            <m:r>
              <m:t>M</m:t>
            </m:r>
            <m:r>
              <m:t>D</m:t>
            </m:r>
          </m:sub>
        </m:sSub>
      </m:oMath>
      <w:r>
        <w:t xml:space="preserve">,</w:t>
      </w:r>
      <m:oMath>
        <m:sSub>
          <m:e>
            <m:r>
              <m:t>Ψ</m:t>
            </m:r>
          </m:e>
          <m:sub>
            <m:r>
              <m:t>P</m:t>
            </m:r>
            <m:r>
              <m:t>D</m:t>
            </m:r>
          </m:sub>
        </m:sSub>
      </m:oMath>
      <w:r>
        <w:t xml:space="preserve">) or as modeled parameters (</w:t>
      </w:r>
      <m:oMath>
        <m:r>
          <m:t>σ</m:t>
        </m:r>
      </m:oMath>
      <w:r>
        <w:t xml:space="preserve">,</w:t>
      </w:r>
      <w:r>
        <w:t xml:space="preserve"> </w:t>
      </w:r>
      <m:oMath>
        <m:r>
          <m:t>λ</m:t>
        </m:r>
      </m:oMath>
      <w:r>
        <w:t xml:space="preserve">).</w:t>
      </w:r>
      <w:r>
        <w:t xml:space="preserve"> </w:t>
      </w:r>
      <w:r>
        <w:t xml:space="preserve">The time-varying estimates of hydraulic regulation,</w:t>
      </w:r>
      <w:r>
        <w:t xml:space="preserve"> </w:t>
      </w:r>
      <m:oMath>
        <m:r>
          <m:t>σ</m:t>
        </m:r>
      </m:oMath>
      <w:r>
        <w:t xml:space="preserve"> </w:t>
      </w:r>
      <w:r>
        <w:t xml:space="preserve">and</w:t>
      </w:r>
      <w:r>
        <w:t xml:space="preserve"> </w:t>
      </w:r>
      <m:oMath>
        <m:r>
          <m:t>λ</m:t>
        </m:r>
      </m:oMath>
      <w:r>
        <w:t xml:space="preserve"> </w:t>
      </w:r>
      <w:r>
        <w:t xml:space="preserve">were indexed by</w:t>
      </w:r>
      <w:r>
        <w:t xml:space="preserve"> </w:t>
      </w:r>
      <m:oMath>
        <m:r>
          <m:t>i</m:t>
        </m:r>
      </m:oMath>
      <w:r>
        <w:t xml:space="preserve"> </w:t>
      </w:r>
      <w:r>
        <w:t xml:space="preserve">and modeled as linear combinations of two antecedent covariates and their interaction:</w:t>
      </w:r>
    </w:p>
    <w:p>
      <w:pPr>
        <w:pStyle w:val="BodyText"/>
      </w:pPr>
      <w:bookmarkStart w:id="28" w:name="eq-md-regression"/>
      <m:oMathPara>
        <m:oMathParaPr>
          <m:jc m:val="center"/>
        </m:oMathParaPr>
        <m:oMath>
          <m:m>
            <m:mPr>
              <m:baseJc m:val="center"/>
              <m:plcHide m:val="1"/>
              <m:mcs>
                <m:mc>
                  <m:mcPr>
                    <m:mcJc m:val="center"/>
                    <m:count m:val="1"/>
                  </m:mcPr>
                </m:mc>
              </m:mcs>
            </m:mPr>
            <m:mr>
              <m:e>
                <m:sSub>
                  <m:e>
                    <m:r>
                      <m:t>σ</m:t>
                    </m:r>
                  </m:e>
                  <m:sub>
                    <m:r>
                      <m:t>i</m:t>
                    </m:r>
                  </m:sub>
                </m:sSub>
                <m:r>
                  <m:rPr>
                    <m:sty m:val="p"/>
                  </m:rPr>
                  <m:t>=</m:t>
                </m:r>
                <m:sSub>
                  <m:e>
                    <m:r>
                      <m:t>β</m:t>
                    </m:r>
                  </m:e>
                  <m:sub>
                    <m:r>
                      <m:t>0</m:t>
                    </m:r>
                  </m:sub>
                </m:sSub>
                <m:r>
                  <m:rPr>
                    <m:sty m:val="p"/>
                  </m:rPr>
                  <m:t>+</m:t>
                </m:r>
                <m:sSub>
                  <m:e>
                    <m:r>
                      <m:t>β</m:t>
                    </m:r>
                  </m:e>
                  <m:sub>
                    <m:r>
                      <m:t>1</m:t>
                    </m:r>
                  </m:sub>
                </m:sSub>
                <m:r>
                  <m:rPr>
                    <m:sty m:val="p"/>
                  </m:rPr>
                  <m:t>⋅</m:t>
                </m:r>
                <m:sSubSup>
                  <m:e>
                    <m:r>
                      <m:t>D</m:t>
                    </m:r>
                  </m:e>
                  <m:sub>
                    <m:r>
                      <m:t>i</m:t>
                    </m:r>
                  </m:sub>
                  <m:sup>
                    <m:r>
                      <m:t>a</m:t>
                    </m:r>
                    <m:r>
                      <m:t>n</m:t>
                    </m:r>
                    <m:r>
                      <m:t>t</m:t>
                    </m:r>
                  </m:sup>
                </m:sSubSup>
                <m:r>
                  <m:rPr>
                    <m:sty m:val="p"/>
                  </m:rPr>
                  <m:t>+</m:t>
                </m:r>
                <m:sSub>
                  <m:e>
                    <m:r>
                      <m:t>β</m:t>
                    </m:r>
                  </m:e>
                  <m:sub>
                    <m:r>
                      <m:t>2</m:t>
                    </m:r>
                  </m:sub>
                </m:sSub>
                <m:r>
                  <m:rPr>
                    <m:sty m:val="p"/>
                  </m:rPr>
                  <m:t>⋅</m:t>
                </m:r>
                <m:sSubSup>
                  <m:e>
                    <m:sSub>
                      <m:e>
                        <m:r>
                          <m:t>W</m:t>
                        </m:r>
                      </m:e>
                      <m:sub>
                        <m:r>
                          <m:t>10</m:t>
                        </m:r>
                      </m:sub>
                    </m:sSub>
                  </m:e>
                  <m:sub>
                    <m:r>
                      <m:t>i</m:t>
                    </m:r>
                  </m:sub>
                  <m:sup>
                    <m:r>
                      <m:t>a</m:t>
                    </m:r>
                    <m:r>
                      <m:t>n</m:t>
                    </m:r>
                    <m:r>
                      <m:t>t</m:t>
                    </m:r>
                  </m:sup>
                </m:sSubSup>
                <m:r>
                  <m:rPr>
                    <m:sty m:val="p"/>
                  </m:rPr>
                  <m:t>+</m:t>
                </m:r>
                <m:sSub>
                  <m:e>
                    <m:r>
                      <m:t>β</m:t>
                    </m:r>
                  </m:e>
                  <m:sub>
                    <m:r>
                      <m:t>3</m:t>
                    </m:r>
                  </m:sub>
                </m:sSub>
                <m:r>
                  <m:rPr>
                    <m:sty m:val="p"/>
                  </m:rPr>
                  <m:t>⋅</m:t>
                </m:r>
                <m:sSubSup>
                  <m:e>
                    <m:r>
                      <m:t>D</m:t>
                    </m:r>
                  </m:e>
                  <m:sub>
                    <m:r>
                      <m:t>i</m:t>
                    </m:r>
                  </m:sub>
                  <m:sup>
                    <m:r>
                      <m:t>a</m:t>
                    </m:r>
                    <m:r>
                      <m:t>n</m:t>
                    </m:r>
                    <m:r>
                      <m:t>t</m:t>
                    </m:r>
                  </m:sup>
                </m:sSubSup>
                <m:r>
                  <m:rPr>
                    <m:sty m:val="p"/>
                  </m:rPr>
                  <m:t>⋅</m:t>
                </m:r>
                <m:sSubSup>
                  <m:e>
                    <m:sSub>
                      <m:e>
                        <m:r>
                          <m:t>W</m:t>
                        </m:r>
                      </m:e>
                      <m:sub>
                        <m:r>
                          <m:t>10</m:t>
                        </m:r>
                      </m:sub>
                    </m:sSub>
                  </m:e>
                  <m:sub>
                    <m:r>
                      <m:t>i</m:t>
                    </m:r>
                  </m:sub>
                  <m:sup>
                    <m:r>
                      <m:t>a</m:t>
                    </m:r>
                    <m:r>
                      <m:t>n</m:t>
                    </m:r>
                    <m:r>
                      <m:t>t</m:t>
                    </m:r>
                  </m:sup>
                </m:sSubSup>
                <m:r>
                  <m:rPr>
                    <m:sty m:val="p"/>
                  </m:rPr>
                  <m:t>+</m:t>
                </m:r>
                <m:sSub>
                  <m:e>
                    <m:r>
                      <m:rPr>
                        <m:sty m:val="p"/>
                        <m:scr m:val="script"/>
                      </m:rPr>
                      <m:t>E</m:t>
                    </m:r>
                  </m:e>
                  <m:sub>
                    <m:r>
                      <m:t>σ</m:t>
                    </m:r>
                    <m:r>
                      <m:rPr>
                        <m:sty m:val="p"/>
                      </m:rPr>
                      <m:t>,</m:t>
                    </m:r>
                    <m:r>
                      <m:t>t</m:t>
                    </m:r>
                    <m:d>
                      <m:dPr>
                        <m:begChr m:val="("/>
                        <m:endChr m:val=")"/>
                        <m:sepChr m:val=""/>
                        <m:grow/>
                      </m:dPr>
                      <m:e>
                        <m:r>
                          <m:t>i</m:t>
                        </m:r>
                      </m:e>
                    </m:d>
                  </m:sub>
                </m:sSub>
              </m:e>
            </m:mr>
            <m:mr>
              <m:e>
                <m:sSub>
                  <m:e>
                    <m:r>
                      <m:t>λ</m:t>
                    </m:r>
                  </m:e>
                  <m:sub>
                    <m:r>
                      <m:t>i</m:t>
                    </m:r>
                  </m:sub>
                </m:sSub>
                <m:r>
                  <m:rPr>
                    <m:sty m:val="p"/>
                  </m:rPr>
                  <m:t>=</m:t>
                </m:r>
                <m:sSub>
                  <m:e>
                    <m:r>
                      <m:t>α</m:t>
                    </m:r>
                  </m:e>
                  <m:sub>
                    <m:r>
                      <m:t>0</m:t>
                    </m:r>
                  </m:sub>
                </m:sSub>
                <m:r>
                  <m:rPr>
                    <m:sty m:val="p"/>
                  </m:rPr>
                  <m:t>+</m:t>
                </m:r>
                <m:sSub>
                  <m:e>
                    <m:r>
                      <m:t>α</m:t>
                    </m:r>
                  </m:e>
                  <m:sub>
                    <m:r>
                      <m:t>1</m:t>
                    </m:r>
                  </m:sub>
                </m:sSub>
                <m:r>
                  <m:rPr>
                    <m:sty m:val="p"/>
                  </m:rPr>
                  <m:t>⋅</m:t>
                </m:r>
                <m:sSubSup>
                  <m:e>
                    <m:r>
                      <m:t>D</m:t>
                    </m:r>
                  </m:e>
                  <m:sub>
                    <m:r>
                      <m:t>i</m:t>
                    </m:r>
                  </m:sub>
                  <m:sup>
                    <m:r>
                      <m:t>a</m:t>
                    </m:r>
                    <m:r>
                      <m:t>n</m:t>
                    </m:r>
                    <m:r>
                      <m:t>t</m:t>
                    </m:r>
                  </m:sup>
                </m:sSubSup>
                <m:r>
                  <m:rPr>
                    <m:sty m:val="p"/>
                  </m:rPr>
                  <m:t>+</m:t>
                </m:r>
                <m:sSub>
                  <m:e>
                    <m:r>
                      <m:t>α</m:t>
                    </m:r>
                  </m:e>
                  <m:sub>
                    <m:r>
                      <m:t>2</m:t>
                    </m:r>
                  </m:sub>
                </m:sSub>
                <m:r>
                  <m:rPr>
                    <m:sty m:val="p"/>
                  </m:rPr>
                  <m:t>⋅</m:t>
                </m:r>
                <m:sSubSup>
                  <m:e>
                    <m:sSub>
                      <m:e>
                        <m:r>
                          <m:t>W</m:t>
                        </m:r>
                      </m:e>
                      <m:sub>
                        <m:r>
                          <m:t>10</m:t>
                        </m:r>
                      </m:sub>
                    </m:sSub>
                  </m:e>
                  <m:sub>
                    <m:r>
                      <m:t>i</m:t>
                    </m:r>
                  </m:sub>
                  <m:sup>
                    <m:r>
                      <m:t>a</m:t>
                    </m:r>
                    <m:r>
                      <m:t>n</m:t>
                    </m:r>
                    <m:r>
                      <m:t>t</m:t>
                    </m:r>
                  </m:sup>
                </m:sSubSup>
                <m:r>
                  <m:rPr>
                    <m:sty m:val="p"/>
                  </m:rPr>
                  <m:t>+</m:t>
                </m:r>
                <m:sSub>
                  <m:e>
                    <m:r>
                      <m:t>α</m:t>
                    </m:r>
                  </m:e>
                  <m:sub>
                    <m:r>
                      <m:t>3</m:t>
                    </m:r>
                  </m:sub>
                </m:sSub>
                <m:r>
                  <m:rPr>
                    <m:sty m:val="p"/>
                  </m:rPr>
                  <m:t>⋅</m:t>
                </m:r>
                <m:sSubSup>
                  <m:e>
                    <m:r>
                      <m:t>D</m:t>
                    </m:r>
                  </m:e>
                  <m:sub>
                    <m:r>
                      <m:t>i</m:t>
                    </m:r>
                  </m:sub>
                  <m:sup>
                    <m:r>
                      <m:t>a</m:t>
                    </m:r>
                    <m:r>
                      <m:t>n</m:t>
                    </m:r>
                    <m:r>
                      <m:t>t</m:t>
                    </m:r>
                  </m:sup>
                </m:sSubSup>
                <m:r>
                  <m:rPr>
                    <m:sty m:val="p"/>
                  </m:rPr>
                  <m:t>⋅</m:t>
                </m:r>
                <m:sSubSup>
                  <m:e>
                    <m:sSub>
                      <m:e>
                        <m:r>
                          <m:t>W</m:t>
                        </m:r>
                      </m:e>
                      <m:sub>
                        <m:r>
                          <m:t>10</m:t>
                        </m:r>
                      </m:sub>
                    </m:sSub>
                  </m:e>
                  <m:sub>
                    <m:r>
                      <m:t>i</m:t>
                    </m:r>
                  </m:sub>
                  <m:sup>
                    <m:r>
                      <m:t>a</m:t>
                    </m:r>
                    <m:r>
                      <m:t>n</m:t>
                    </m:r>
                    <m:r>
                      <m:t>t</m:t>
                    </m:r>
                  </m:sup>
                </m:sSubSup>
                <m:r>
                  <m:rPr>
                    <m:sty m:val="p"/>
                  </m:rPr>
                  <m:t>+</m:t>
                </m:r>
                <m:sSub>
                  <m:e>
                    <m:r>
                      <m:rPr>
                        <m:sty m:val="p"/>
                        <m:scr m:val="script"/>
                      </m:rPr>
                      <m:t>E</m:t>
                    </m:r>
                  </m:e>
                  <m:sub>
                    <m:r>
                      <m:t>λ</m:t>
                    </m:r>
                    <m:r>
                      <m:rPr>
                        <m:sty m:val="p"/>
                      </m:rPr>
                      <m:t>,</m:t>
                    </m:r>
                    <m:r>
                      <m:t>t</m:t>
                    </m:r>
                    <m:d>
                      <m:dPr>
                        <m:begChr m:val="("/>
                        <m:endChr m:val=")"/>
                        <m:sepChr m:val=""/>
                        <m:grow/>
                      </m:dPr>
                      <m:e>
                        <m:r>
                          <m:t>i</m:t>
                        </m:r>
                      </m:e>
                    </m:d>
                  </m:sub>
                </m:sSub>
              </m:e>
            </m:mr>
          </m:m>
          <m:r>
            <m:t>  </m:t>
          </m:r>
          <m:d>
            <m:dPr>
              <m:begChr m:val="("/>
              <m:endChr m:val=")"/>
              <m:sepChr m:val=""/>
              <m:grow/>
            </m:dPr>
            <m:e>
              <m:r>
                <m:t>4</m:t>
              </m:r>
            </m:e>
          </m:d>
        </m:oMath>
      </m:oMathPara>
      <w:bookmarkEnd w:id="28"/>
    </w:p>
    <w:p>
      <w:pPr>
        <w:pStyle w:val="FirstParagraph"/>
      </w:pPr>
      <w:r>
        <w:t xml:space="preserve">The</w:t>
      </w:r>
      <w:r>
        <w:t xml:space="preserve"> </w:t>
      </w:r>
      <m:oMath>
        <m:r>
          <m:t>β</m:t>
        </m:r>
      </m:oMath>
      <w:r>
        <w:t xml:space="preserve"> </w:t>
      </w:r>
      <w:r>
        <w:t xml:space="preserve">and</w:t>
      </w:r>
      <w:r>
        <w:t xml:space="preserve"> </w:t>
      </w:r>
      <m:oMath>
        <m:r>
          <m:t>α</m:t>
        </m:r>
      </m:oMath>
      <w:r>
        <w:t xml:space="preserve"> </w:t>
      </w:r>
      <w:r>
        <w:t xml:space="preserve">parameters were estimated for all trees.</w:t>
      </w:r>
      <w:r>
        <w:t xml:space="preserve"> </w:t>
      </w:r>
      <m:oMath>
        <m:sSub>
          <m:e>
            <m:r>
              <m:rPr>
                <m:sty m:val="p"/>
                <m:scr m:val="script"/>
              </m:rPr>
              <m:t>E</m:t>
            </m:r>
          </m:e>
          <m:sub>
            <m:r>
              <m:t>σ</m:t>
            </m:r>
          </m:sub>
        </m:sSub>
      </m:oMath>
      <w:r>
        <w:t xml:space="preserve"> </w:t>
      </w:r>
      <w:r>
        <w:t xml:space="preserve">and</w:t>
      </w:r>
      <w:r>
        <w:t xml:space="preserve"> </w:t>
      </w:r>
      <m:oMath>
        <m:sSub>
          <m:e>
            <m:r>
              <m:rPr>
                <m:sty m:val="p"/>
                <m:scr m:val="script"/>
              </m:rPr>
              <m:t>E</m:t>
            </m:r>
          </m:e>
          <m:sub>
            <m:r>
              <m:t>λ</m:t>
            </m:r>
          </m:sub>
        </m:sSub>
      </m:oMath>
      <w:r>
        <w:t xml:space="preserve"> </w:t>
      </w:r>
      <w:r>
        <w:t xml:space="preserve">represent the random effects of each tree, where</w:t>
      </w:r>
      <w:r>
        <w:t xml:space="preserve"> </w:t>
      </w:r>
      <m:oMath>
        <m:r>
          <m:t>t</m:t>
        </m:r>
        <m:d>
          <m:dPr>
            <m:begChr m:val="("/>
            <m:endChr m:val=")"/>
            <m:sepChr m:val=""/>
            <m:grow/>
          </m:dPr>
          <m:e>
            <m:r>
              <m:t>i</m:t>
            </m:r>
          </m:e>
        </m:d>
      </m:oMath>
      <w:r>
        <w:t xml:space="preserve"> </w:t>
      </w:r>
      <w:r>
        <w:t xml:space="preserve">indicates tree</w:t>
      </w:r>
      <w:r>
        <w:t xml:space="preserve"> </w:t>
      </w:r>
      <m:oMath>
        <m:r>
          <m:t>t</m:t>
        </m:r>
      </m:oMath>
      <w:r>
        <w:t xml:space="preserve"> </w:t>
      </w:r>
      <w:r>
        <w:t xml:space="preserve">associated with each observation</w:t>
      </w:r>
      <w:r>
        <w:t xml:space="preserve"> </w:t>
      </w:r>
      <m:oMath>
        <m:r>
          <m:t>i</m:t>
        </m:r>
      </m:oMath>
      <w:r>
        <w:t xml:space="preserve">.</w:t>
      </w:r>
      <w:r>
        <w:t xml:space="preserve"> </w:t>
      </w:r>
      <m:oMath>
        <m:sSub>
          <m:e>
            <m:r>
              <m:t>D</m:t>
            </m:r>
          </m:e>
          <m:sub>
            <m:r>
              <m:t>m</m:t>
            </m:r>
            <m:r>
              <m:t>a</m:t>
            </m:r>
            <m:r>
              <m:t>x</m:t>
            </m:r>
          </m:sub>
        </m:sSub>
      </m:oMath>
      <w:r>
        <w:t xml:space="preserve"> </w:t>
      </w:r>
      <w:r>
        <w:t xml:space="preserve">and</w:t>
      </w:r>
      <w:r>
        <w:t xml:space="preserve"> </w:t>
      </w:r>
      <m:oMath>
        <m:sSub>
          <m:e>
            <m:r>
              <m:t>W</m:t>
            </m:r>
          </m:e>
          <m:sub>
            <m:r>
              <m:t>10</m:t>
            </m:r>
          </m:sub>
        </m:sSub>
      </m:oMath>
      <w:r>
        <w:t xml:space="preserve"> </w:t>
      </w:r>
      <w:r>
        <w:t xml:space="preserve">were scaled using the 2021 mean and standard deviation so that regression coefficients could be compared and</w:t>
      </w:r>
      <w:r>
        <w:t xml:space="preserve"> </w:t>
      </w:r>
      <m:oMath>
        <m:sSub>
          <m:e>
            <m:r>
              <m:t>β</m:t>
            </m:r>
          </m:e>
          <m:sub>
            <m:r>
              <m:t>0</m:t>
            </m:r>
          </m:sub>
        </m:sSub>
      </m:oMath>
      <w:r>
        <w:t xml:space="preserve"> </w:t>
      </w:r>
      <w:r>
        <w:t xml:space="preserve">and</w:t>
      </w:r>
      <w:r>
        <w:t xml:space="preserve"> </w:t>
      </w:r>
      <m:oMath>
        <m:sSub>
          <m:e>
            <m:r>
              <m:t>α</m:t>
            </m:r>
          </m:e>
          <m:sub>
            <m:r>
              <m:t>0</m:t>
            </m:r>
          </m:sub>
        </m:sSub>
      </m:oMath>
      <w:r>
        <w:t xml:space="preserve"> </w:t>
      </w:r>
      <w:r>
        <w:t xml:space="preserve">could be interpreted as</w:t>
      </w:r>
      <w:r>
        <w:t xml:space="preserve"> </w:t>
      </w:r>
      <m:oMath>
        <m:r>
          <m:t>σ</m:t>
        </m:r>
      </m:oMath>
      <w:r>
        <w:t xml:space="preserve"> </w:t>
      </w:r>
      <w:r>
        <w:t xml:space="preserve">and</w:t>
      </w:r>
      <w:r>
        <w:t xml:space="preserve"> </w:t>
      </w:r>
      <m:oMath>
        <m:r>
          <m:t>λ</m:t>
        </m:r>
      </m:oMath>
      <w:r>
        <w:t xml:space="preserve">, respectively, under mean environmental conditions.</w:t>
      </w:r>
      <w:r>
        <w:t xml:space="preserve"> </w:t>
      </w:r>
      <w:r>
        <w:t xml:space="preserve">Antecedent variables</w:t>
      </w:r>
      <w:r>
        <w:t xml:space="preserve"> </w:t>
      </w:r>
      <w:r>
        <w:t xml:space="preserve">(Ogle</w:t>
      </w:r>
      <w:r>
        <w:t xml:space="preserve"> </w:t>
      </w:r>
      <w:r>
        <w:rPr>
          <w:iCs/>
          <w:i/>
        </w:rPr>
        <w:t xml:space="preserve">et al.</w:t>
      </w:r>
      <w:r>
        <w:t xml:space="preserve">, 2015)</w:t>
      </w:r>
      <w:r>
        <w:t xml:space="preserve"> </w:t>
      </w:r>
      <w:r>
        <w:t xml:space="preserve">were constructed using daily time series of each scaled environmental variable:</w:t>
      </w:r>
    </w:p>
    <w:p>
      <w:pPr>
        <w:pStyle w:val="BodyText"/>
      </w:pPr>
      <w:bookmarkStart w:id="29" w:name="eq-md-antecedent"/>
      <m:oMathPara>
        <m:oMathParaPr>
          <m:jc m:val="center"/>
        </m:oMathParaPr>
        <m:oMath>
          <m:m>
            <m:mPr>
              <m:baseJc m:val="center"/>
              <m:plcHide m:val="1"/>
              <m:mcs>
                <m:mc>
                  <m:mcPr>
                    <m:mcJc m:val="center"/>
                    <m:count m:val="1"/>
                  </m:mcPr>
                </m:mc>
              </m:mcs>
            </m:mPr>
            <m:mr>
              <m:e>
                <m:sSubSup>
                  <m:e>
                    <m:r>
                      <m:t>D</m:t>
                    </m:r>
                  </m:e>
                  <m:sub>
                    <m:r>
                      <m:t>i</m:t>
                    </m:r>
                  </m:sub>
                  <m:sup>
                    <m:r>
                      <m:t>a</m:t>
                    </m:r>
                    <m:r>
                      <m:t>n</m:t>
                    </m:r>
                    <m:r>
                      <m:t>t</m:t>
                    </m:r>
                  </m:sup>
                </m:sSubSup>
                <m:r>
                  <m:rPr>
                    <m:sty m:val="p"/>
                  </m:rPr>
                  <m:t>=</m:t>
                </m:r>
                <m:nary>
                  <m:naryPr>
                    <m:chr m:val="∑"/>
                    <m:limLoc m:val="undOvr"/>
                    <m:subHide m:val="0"/>
                    <m:supHide m:val="0"/>
                  </m:naryPr>
                  <m:sub>
                    <m:r>
                      <m:t>p</m:t>
                    </m:r>
                    <m:r>
                      <m:rPr>
                        <m:sty m:val="p"/>
                      </m:rPr>
                      <m:t>=</m:t>
                    </m:r>
                    <m:r>
                      <m:t>0</m:t>
                    </m:r>
                  </m:sub>
                  <m:sup>
                    <m:sSub>
                      <m:e>
                        <m:r>
                          <m:t>T</m:t>
                        </m:r>
                      </m:e>
                      <m:sub>
                        <m:r>
                          <m:t>l</m:t>
                        </m:r>
                        <m:r>
                          <m:t>a</m:t>
                        </m:r>
                        <m:r>
                          <m:t>g</m:t>
                        </m:r>
                      </m:sub>
                    </m:sSub>
                  </m:sup>
                  <m:e>
                    <m:sSub>
                      <m:e>
                        <m:r>
                          <m:t>ω</m:t>
                        </m:r>
                      </m:e>
                      <m:sub>
                        <m:sSub>
                          <m:e>
                            <m:r>
                              <m:t>D</m:t>
                            </m:r>
                          </m:e>
                          <m:sub>
                            <m:r>
                              <m:t>p</m:t>
                            </m:r>
                          </m:sub>
                        </m:sSub>
                      </m:sub>
                    </m:sSub>
                  </m:e>
                </m:nary>
                <m:r>
                  <m:rPr>
                    <m:sty m:val="p"/>
                  </m:rPr>
                  <m:t>⋅</m:t>
                </m:r>
                <m:sSub>
                  <m:e>
                    <m:r>
                      <m:t>D</m:t>
                    </m:r>
                  </m:e>
                  <m:sub>
                    <m:r>
                      <m:t>t</m:t>
                    </m:r>
                    <m:d>
                      <m:dPr>
                        <m:begChr m:val="("/>
                        <m:endChr m:val=")"/>
                        <m:sepChr m:val=""/>
                        <m:grow/>
                      </m:dPr>
                      <m:e>
                        <m:r>
                          <m:t>i</m:t>
                        </m:r>
                      </m:e>
                    </m:d>
                    <m:r>
                      <m:rPr>
                        <m:sty m:val="p"/>
                      </m:rPr>
                      <m:t>−</m:t>
                    </m:r>
                    <m:r>
                      <m:t>p</m:t>
                    </m:r>
                  </m:sub>
                </m:sSub>
              </m:e>
            </m:mr>
            <m:mr>
              <m:e>
                <m:sSubSup>
                  <m:e>
                    <m:sSub>
                      <m:e>
                        <m:r>
                          <m:t>W</m:t>
                        </m:r>
                      </m:e>
                      <m:sub>
                        <m:r>
                          <m:t>10</m:t>
                        </m:r>
                      </m:sub>
                    </m:sSub>
                  </m:e>
                  <m:sub>
                    <m:r>
                      <m:t>i</m:t>
                    </m:r>
                  </m:sub>
                  <m:sup>
                    <m:r>
                      <m:t>a</m:t>
                    </m:r>
                    <m:r>
                      <m:t>n</m:t>
                    </m:r>
                    <m:r>
                      <m:t>t</m:t>
                    </m:r>
                  </m:sup>
                </m:sSubSup>
                <m:r>
                  <m:rPr>
                    <m:sty m:val="p"/>
                  </m:rPr>
                  <m:t>=</m:t>
                </m:r>
                <m:nary>
                  <m:naryPr>
                    <m:chr m:val="∑"/>
                    <m:limLoc m:val="undOvr"/>
                    <m:subHide m:val="0"/>
                    <m:supHide m:val="0"/>
                  </m:naryPr>
                  <m:sub>
                    <m:r>
                      <m:t>p</m:t>
                    </m:r>
                    <m:r>
                      <m:rPr>
                        <m:sty m:val="p"/>
                      </m:rPr>
                      <m:t>=</m:t>
                    </m:r>
                    <m:r>
                      <m:t>0</m:t>
                    </m:r>
                  </m:sub>
                  <m:sup>
                    <m:sSub>
                      <m:e>
                        <m:r>
                          <m:t>T</m:t>
                        </m:r>
                      </m:e>
                      <m:sub>
                        <m:r>
                          <m:t>l</m:t>
                        </m:r>
                        <m:r>
                          <m:t>a</m:t>
                        </m:r>
                        <m:r>
                          <m:t>g</m:t>
                        </m:r>
                      </m:sub>
                    </m:sSub>
                  </m:sup>
                  <m:e>
                    <m:sSub>
                      <m:e>
                        <m:r>
                          <m:t>ω</m:t>
                        </m:r>
                      </m:e>
                      <m:sub>
                        <m:sSub>
                          <m:e>
                            <m:r>
                              <m:t>W</m:t>
                            </m:r>
                          </m:e>
                          <m:sub>
                            <m:r>
                              <m:t>p</m:t>
                            </m:r>
                          </m:sub>
                        </m:sSub>
                      </m:sub>
                    </m:sSub>
                  </m:e>
                </m:nary>
                <m:r>
                  <m:rPr>
                    <m:sty m:val="p"/>
                  </m:rPr>
                  <m:t>⋅</m:t>
                </m:r>
                <m:sSub>
                  <m:e>
                    <m:r>
                      <m:t>W</m:t>
                    </m:r>
                  </m:e>
                  <m:sub>
                    <m:r>
                      <m:t>t</m:t>
                    </m:r>
                    <m:d>
                      <m:dPr>
                        <m:begChr m:val="("/>
                        <m:endChr m:val=")"/>
                        <m:sepChr m:val=""/>
                        <m:grow/>
                      </m:dPr>
                      <m:e>
                        <m:r>
                          <m:t>i</m:t>
                        </m:r>
                      </m:e>
                    </m:d>
                    <m:r>
                      <m:rPr>
                        <m:sty m:val="p"/>
                      </m:rPr>
                      <m:t>−</m:t>
                    </m:r>
                    <m:r>
                      <m:t>p</m:t>
                    </m:r>
                  </m:sub>
                </m:sSub>
              </m:e>
            </m:mr>
          </m:m>
          <m:r>
            <m:t>  </m:t>
          </m:r>
          <m:d>
            <m:dPr>
              <m:begChr m:val="("/>
              <m:endChr m:val=")"/>
              <m:sepChr m:val=""/>
              <m:grow/>
            </m:dPr>
            <m:e>
              <m:r>
                <m:t>5</m:t>
              </m:r>
            </m:e>
          </m:d>
        </m:oMath>
      </m:oMathPara>
      <w:bookmarkEnd w:id="29"/>
    </w:p>
    <w:p>
      <w:pPr>
        <w:pStyle w:val="FirstParagraph"/>
      </w:pPr>
      <w:r>
        <w:t xml:space="preserve">where</w:t>
      </w:r>
      <w:r>
        <w:t xml:space="preserve"> </w:t>
      </w:r>
      <m:oMath>
        <m:r>
          <m:t>p</m:t>
        </m:r>
      </m:oMath>
      <w:r>
        <w:t xml:space="preserve"> </w:t>
      </w:r>
      <w:r>
        <w:t xml:space="preserve">indicates the time step,</w:t>
      </w:r>
      <w:r>
        <w:t xml:space="preserve"> </w:t>
      </w:r>
      <m:oMath>
        <m:sSub>
          <m:e>
            <m:r>
              <m:t>T</m:t>
            </m:r>
          </m:e>
          <m:sub>
            <m:r>
              <m:t>l</m:t>
            </m:r>
            <m:r>
              <m:t>a</m:t>
            </m:r>
            <m:r>
              <m:t>g</m:t>
            </m:r>
          </m:sub>
        </m:sSub>
      </m:oMath>
      <w:r>
        <w:t xml:space="preserve"> </w:t>
      </w:r>
      <w:r>
        <w:t xml:space="preserve">represents the total number of past time-steps considered,</w:t>
      </w:r>
      <w:r>
        <w:t xml:space="preserve"> </w:t>
      </w:r>
      <m:oMath>
        <m:sSub>
          <m:e>
            <m:r>
              <m:t>ω</m:t>
            </m:r>
          </m:e>
          <m:sub>
            <m:sSub>
              <m:e>
                <m:r>
                  <m:t>D</m:t>
                </m:r>
              </m:e>
              <m:sub>
                <m:r>
                  <m:t>p</m:t>
                </m:r>
              </m:sub>
            </m:sSub>
          </m:sub>
        </m:sSub>
      </m:oMath>
      <w:r>
        <w:t xml:space="preserve"> </w:t>
      </w:r>
      <w:r>
        <w:t xml:space="preserve">and</w:t>
      </w:r>
      <w:r>
        <w:t xml:space="preserve"> </w:t>
      </w:r>
      <m:oMath>
        <m:sSub>
          <m:e>
            <m:r>
              <m:t>ω</m:t>
            </m:r>
          </m:e>
          <m:sub>
            <m:sSub>
              <m:e>
                <m:r>
                  <m:t>W</m:t>
                </m:r>
              </m:e>
              <m:sub>
                <m:r>
                  <m:t>p</m:t>
                </m:r>
              </m:sub>
            </m:sSub>
          </m:sub>
        </m:sSub>
      </m:oMath>
      <w:r>
        <w:t xml:space="preserve"> </w:t>
      </w:r>
      <w:r>
        <w:t xml:space="preserve">indicates the weight or relative importance of the</w:t>
      </w:r>
      <w:r>
        <w:t xml:space="preserve"> </w:t>
      </w:r>
      <m:oMath>
        <m:r>
          <m:t>p</m:t>
        </m:r>
      </m:oMath>
      <w:r>
        <w:t xml:space="preserve">th time step into the past, and</w:t>
      </w:r>
      <w:r>
        <w:t xml:space="preserve"> </w:t>
      </w:r>
      <m:oMath>
        <m:sSub>
          <m:e>
            <m:r>
              <m:t>D</m:t>
            </m:r>
          </m:e>
          <m:sub>
            <m:r>
              <m:t>t</m:t>
            </m:r>
            <m:d>
              <m:dPr>
                <m:begChr m:val="("/>
                <m:endChr m:val=")"/>
                <m:sepChr m:val=""/>
                <m:grow/>
              </m:dPr>
              <m:e>
                <m:r>
                  <m:t>i</m:t>
                </m:r>
              </m:e>
            </m:d>
            <m:r>
              <m:rPr>
                <m:sty m:val="p"/>
              </m:rPr>
              <m:t>−</m:t>
            </m:r>
            <m:r>
              <m:t>p</m:t>
            </m:r>
          </m:sub>
        </m:sSub>
      </m:oMath>
      <w:r>
        <w:t xml:space="preserve"> </w:t>
      </w:r>
      <w:r>
        <w:t xml:space="preserve">and</w:t>
      </w:r>
      <w:r>
        <w:t xml:space="preserve"> </w:t>
      </w:r>
      <m:oMath>
        <m:sSub>
          <m:e>
            <m:r>
              <m:t>W</m:t>
            </m:r>
          </m:e>
          <m:sub>
            <m:r>
              <m:t>t</m:t>
            </m:r>
            <m:d>
              <m:dPr>
                <m:begChr m:val="("/>
                <m:endChr m:val=")"/>
                <m:sepChr m:val=""/>
                <m:grow/>
              </m:dPr>
              <m:e>
                <m:r>
                  <m:t>i</m:t>
                </m:r>
              </m:e>
            </m:d>
            <m:r>
              <m:rPr>
                <m:sty m:val="p"/>
              </m:rPr>
              <m:t>−</m:t>
            </m:r>
            <m:r>
              <m:t>p</m:t>
            </m:r>
          </m:sub>
        </m:sSub>
      </m:oMath>
      <w:r>
        <w:t xml:space="preserve"> </w:t>
      </w:r>
      <w:r>
        <w:t xml:space="preserve">are the observed value of each variable at</w:t>
      </w:r>
      <w:r>
        <w:t xml:space="preserve"> </w:t>
      </w:r>
      <m:oMath>
        <m:r>
          <m:t>p</m:t>
        </m:r>
      </m:oMath>
      <w:r>
        <w:t xml:space="preserve"> </w:t>
      </w:r>
      <w:r>
        <w:t xml:space="preserve">time steps ago.</w:t>
      </w:r>
      <w:r>
        <w:t xml:space="preserve"> </w:t>
      </w:r>
      <w:r>
        <w:t xml:space="preserve">Antecedent covariates are weighted averages of past covariate values, where the weights are stochastically determined by the data.</w:t>
      </w:r>
      <w:r>
        <w:t xml:space="preserve"> </w:t>
      </w:r>
      <w:r>
        <w:t xml:space="preserve">In this analysis,</w:t>
      </w:r>
      <w:r>
        <w:t xml:space="preserve"> </w:t>
      </w:r>
      <m:oMath>
        <m:sSup>
          <m:e>
            <m:r>
              <m:t>D</m:t>
            </m:r>
          </m:e>
          <m:sup>
            <m:r>
              <m:t>a</m:t>
            </m:r>
            <m:r>
              <m:t>n</m:t>
            </m:r>
            <m:r>
              <m:t>t</m:t>
            </m:r>
          </m:sup>
        </m:sSup>
      </m:oMath>
      <w:r>
        <w:t xml:space="preserve"> </w:t>
      </w:r>
      <w:r>
        <w:t xml:space="preserve">was constructed using daily values from the current day to 4 days ago (</w:t>
      </w:r>
      <m:oMath>
        <m:r>
          <m:t>p</m:t>
        </m:r>
      </m:oMath>
      <w:r>
        <w:t xml:space="preserve"> </w:t>
      </w:r>
      <w:r>
        <w:t xml:space="preserve">= 1,</w:t>
      </w:r>
      <w:r>
        <w:t xml:space="preserve"> </w:t>
      </w:r>
      <m:oMath>
        <m:sSub>
          <m:e>
            <m:r>
              <m:t>T</m:t>
            </m:r>
          </m:e>
          <m:sub>
            <m:r>
              <m:t>l</m:t>
            </m:r>
            <m:r>
              <m:t>a</m:t>
            </m:r>
            <m:r>
              <m:t>g</m:t>
            </m:r>
          </m:sub>
        </m:sSub>
      </m:oMath>
      <w:r>
        <w:t xml:space="preserve"> </w:t>
      </w:r>
      <w:r>
        <w:t xml:space="preserve">= 5), while</w:t>
      </w:r>
      <w:r>
        <w:t xml:space="preserve"> </w:t>
      </w:r>
      <m:oMath>
        <m:sSubSup>
          <m:e>
            <m:r>
              <m:t>W</m:t>
            </m:r>
          </m:e>
          <m:sub>
            <m:r>
              <m:t>10</m:t>
            </m:r>
          </m:sub>
          <m:sup>
            <m:r>
              <m:t>a</m:t>
            </m:r>
            <m:r>
              <m:t>n</m:t>
            </m:r>
            <m:r>
              <m:t>t</m:t>
            </m:r>
          </m:sup>
        </m:sSubSup>
      </m:oMath>
      <w:r>
        <w:t xml:space="preserve"> </w:t>
      </w:r>
      <w:r>
        <w:t xml:space="preserve">was constructed using three-day averages of</w:t>
      </w:r>
      <w:r>
        <w:t xml:space="preserve"> </w:t>
      </w:r>
      <m:oMath>
        <m:sSub>
          <m:e>
            <m:r>
              <m:t>W</m:t>
            </m:r>
          </m:e>
          <m:sub>
            <m:r>
              <m:t>10</m:t>
            </m:r>
          </m:sub>
        </m:sSub>
      </m:oMath>
      <w:r>
        <w:t xml:space="preserve"> </w:t>
      </w:r>
      <w:r>
        <w:t xml:space="preserve">from the current day to 20 days ago (</w:t>
      </w:r>
      <m:oMath>
        <m:r>
          <m:t>p</m:t>
        </m:r>
      </m:oMath>
      <w:r>
        <w:t xml:space="preserve"> </w:t>
      </w:r>
      <w:r>
        <w:t xml:space="preserve">= 3,</w:t>
      </w:r>
      <w:r>
        <w:t xml:space="preserve"> </w:t>
      </w:r>
      <m:oMath>
        <m:sSub>
          <m:e>
            <m:r>
              <m:t>T</m:t>
            </m:r>
          </m:e>
          <m:sub>
            <m:r>
              <m:t>l</m:t>
            </m:r>
            <m:r>
              <m:t>a</m:t>
            </m:r>
            <m:r>
              <m:t>g</m:t>
            </m:r>
          </m:sub>
        </m:sSub>
      </m:oMath>
      <w:r>
        <w:t xml:space="preserve"> </w:t>
      </w:r>
      <w:r>
        <w:t xml:space="preserve">= 7).</w:t>
      </w:r>
    </w:p>
    <w:p>
      <w:pPr>
        <w:pStyle w:val="BodyText"/>
      </w:pPr>
      <w:r>
        <w:t xml:space="preserve">In order to complete this model, a zero-centered hierarchical normal prior was specified for tree random effects:</w:t>
      </w:r>
    </w:p>
    <w:p>
      <w:pPr>
        <w:pStyle w:val="BodyText"/>
      </w:pPr>
      <w:bookmarkStart w:id="30" w:name="eq-md-random"/>
      <m:oMathPara>
        <m:oMathParaPr>
          <m:jc m:val="center"/>
        </m:oMathParaPr>
        <m:oMath>
          <m:m>
            <m:mPr>
              <m:baseJc m:val="center"/>
              <m:plcHide m:val="1"/>
              <m:mcs>
                <m:mc>
                  <m:mcPr>
                    <m:mcJc m:val="center"/>
                    <m:count m:val="1"/>
                  </m:mcPr>
                </m:mc>
              </m:mcs>
            </m:mPr>
            <m:mr>
              <m:e>
                <m:sSub>
                  <m:e>
                    <m:r>
                      <m:rPr>
                        <m:sty m:val="p"/>
                        <m:scr m:val="script"/>
                      </m:rPr>
                      <m:t>E</m:t>
                    </m:r>
                  </m:e>
                  <m:sub>
                    <m:r>
                      <m:t>σ</m:t>
                    </m:r>
                    <m:r>
                      <m:rPr>
                        <m:sty m:val="p"/>
                      </m:rPr>
                      <m:t>,</m:t>
                    </m:r>
                    <m:r>
                      <m:t>t</m:t>
                    </m:r>
                  </m:sub>
                </m:sSub>
                <m:r>
                  <m:rPr>
                    <m:sty m:val="p"/>
                  </m:rPr>
                  <m:t>∼</m:t>
                </m:r>
                <m:r>
                  <m:t>N</m:t>
                </m:r>
                <m:r>
                  <m:t>o</m:t>
                </m:r>
                <m:r>
                  <m:t>r</m:t>
                </m:r>
                <m:r>
                  <m:t>m</m:t>
                </m:r>
                <m:r>
                  <m:t>a</m:t>
                </m:r>
                <m:r>
                  <m:t>l</m:t>
                </m:r>
                <m:d>
                  <m:dPr>
                    <m:begChr m:val="("/>
                    <m:endChr m:val=")"/>
                    <m:sepChr m:val=""/>
                    <m:grow/>
                  </m:dPr>
                  <m:e>
                    <m:r>
                      <m:t>0</m:t>
                    </m:r>
                    <m:r>
                      <m:rPr>
                        <m:sty m:val="p"/>
                      </m:rPr>
                      <m:t>,</m:t>
                    </m:r>
                    <m:sSubSup>
                      <m:e>
                        <m:r>
                          <m:t>σ</m:t>
                        </m:r>
                      </m:e>
                      <m:sub>
                        <m:r>
                          <m:t>σ</m:t>
                        </m:r>
                      </m:sub>
                      <m:sup>
                        <m:r>
                          <m:t>2</m:t>
                        </m:r>
                      </m:sup>
                    </m:sSubSup>
                  </m:e>
                </m:d>
              </m:e>
            </m:mr>
            <m:mr>
              <m:e>
                <m:sSub>
                  <m:e>
                    <m:r>
                      <m:rPr>
                        <m:sty m:val="p"/>
                        <m:scr m:val="script"/>
                      </m:rPr>
                      <m:t>E</m:t>
                    </m:r>
                  </m:e>
                  <m:sub>
                    <m:r>
                      <m:t>λ</m:t>
                    </m:r>
                    <m:r>
                      <m:rPr>
                        <m:sty m:val="p"/>
                      </m:rPr>
                      <m:t>,</m:t>
                    </m:r>
                    <m:r>
                      <m:t>t</m:t>
                    </m:r>
                  </m:sub>
                </m:sSub>
                <m:r>
                  <m:rPr>
                    <m:sty m:val="p"/>
                  </m:rPr>
                  <m:t>∼</m:t>
                </m:r>
                <m:r>
                  <m:t>N</m:t>
                </m:r>
                <m:r>
                  <m:t>o</m:t>
                </m:r>
                <m:r>
                  <m:t>r</m:t>
                </m:r>
                <m:r>
                  <m:t>m</m:t>
                </m:r>
                <m:r>
                  <m:t>a</m:t>
                </m:r>
                <m:r>
                  <m:t>l</m:t>
                </m:r>
                <m:d>
                  <m:dPr>
                    <m:begChr m:val="("/>
                    <m:endChr m:val=")"/>
                    <m:sepChr m:val=""/>
                    <m:grow/>
                  </m:dPr>
                  <m:e>
                    <m:r>
                      <m:t>0</m:t>
                    </m:r>
                    <m:r>
                      <m:rPr>
                        <m:sty m:val="p"/>
                      </m:rPr>
                      <m:t>,</m:t>
                    </m:r>
                    <m:sSubSup>
                      <m:e>
                        <m:r>
                          <m:t>σ</m:t>
                        </m:r>
                      </m:e>
                      <m:sub>
                        <m:r>
                          <m:t>λ</m:t>
                        </m:r>
                      </m:sub>
                      <m:sup>
                        <m:r>
                          <m:t>2</m:t>
                        </m:r>
                      </m:sup>
                    </m:sSubSup>
                  </m:e>
                </m:d>
              </m:e>
            </m:mr>
          </m:m>
          <m:r>
            <m:t>  </m:t>
          </m:r>
          <m:d>
            <m:dPr>
              <m:begChr m:val="("/>
              <m:endChr m:val=")"/>
              <m:sepChr m:val=""/>
              <m:grow/>
            </m:dPr>
            <m:e>
              <m:r>
                <m:t>6</m:t>
              </m:r>
            </m:e>
          </m:d>
        </m:oMath>
      </m:oMathPara>
      <w:bookmarkEnd w:id="30"/>
    </w:p>
    <w:p>
      <w:pPr>
        <w:pStyle w:val="FirstParagraph"/>
      </w:pPr>
      <w:r>
        <w:t xml:space="preserve">where reparameterization by sweeping was employed to ensure identifiability between the intercepts (</w:t>
      </w:r>
      <m:oMath>
        <m:sSub>
          <m:e>
            <m:r>
              <m:t>β</m:t>
            </m:r>
          </m:e>
          <m:sub>
            <m:r>
              <m:t>0</m:t>
            </m:r>
          </m:sub>
        </m:sSub>
      </m:oMath>
      <w:r>
        <w:t xml:space="preserve">,</w:t>
      </w:r>
      <w:r>
        <w:t xml:space="preserve"> </w:t>
      </w:r>
      <m:oMath>
        <m:sSub>
          <m:e>
            <m:r>
              <m:t>α</m:t>
            </m:r>
          </m:e>
          <m:sub>
            <m:r>
              <m:t>0</m:t>
            </m:r>
          </m:sub>
        </m:sSub>
      </m:oMath>
      <w:r>
        <w:t xml:space="preserve">) and the random effects</w:t>
      </w:r>
      <w:r>
        <w:t xml:space="preserve"> </w:t>
      </w:r>
      <w:r>
        <w:t xml:space="preserve">(Vines</w:t>
      </w:r>
      <w:r>
        <w:t xml:space="preserve"> </w:t>
      </w:r>
      <w:r>
        <w:rPr>
          <w:iCs/>
          <w:i/>
        </w:rPr>
        <w:t xml:space="preserve">et al.</w:t>
      </w:r>
      <w:r>
        <w:t xml:space="preserve">, 1996)</w:t>
      </w:r>
      <w:r>
        <w:t xml:space="preserve">.</w:t>
      </w:r>
    </w:p>
    <w:p>
      <w:pPr>
        <w:pStyle w:val="BodyText"/>
      </w:pPr>
      <w:r>
        <w:t xml:space="preserve">All remaining parameters were given standard priors following Gelman et al.</w:t>
      </w:r>
      <w:r>
        <w:t xml:space="preserve"> </w:t>
      </w:r>
      <w:r>
        <w:t xml:space="preserve">(2014)</w:t>
      </w:r>
      <w:r>
        <w:t xml:space="preserve">.</w:t>
      </w:r>
      <w:r>
        <w:t xml:space="preserve"> </w:t>
      </w:r>
      <w:r>
        <w:t xml:space="preserve">The regression coefficients were assigned relatively non-informative normal priors centered at zero with large variance.</w:t>
      </w:r>
      <w:r>
        <w:t xml:space="preserve"> </w:t>
      </w:r>
      <w:r>
        <w:t xml:space="preserve">Antecedent importance weights, vectors of length</w:t>
      </w:r>
      <w:r>
        <w:t xml:space="preserve"> </w:t>
      </w:r>
      <m:oMath>
        <m:sSub>
          <m:e>
            <m:r>
              <m:t>T</m:t>
            </m:r>
          </m:e>
          <m:sub>
            <m:r>
              <m:t>l</m:t>
            </m:r>
            <m:r>
              <m:t>a</m:t>
            </m:r>
            <m:r>
              <m:t>g</m:t>
            </m:r>
          </m:sub>
        </m:sSub>
      </m:oMath>
      <w:r>
        <w:t xml:space="preserve"> </w:t>
      </w:r>
      <w:r>
        <w:t xml:space="preserve">(Eqn. 5), were given non-informative Dirichlet priors that assume</w:t>
      </w:r>
      <w:r>
        <w:t xml:space="preserve"> </w:t>
      </w:r>
      <w:r>
        <w:rPr>
          <w:iCs/>
          <w:i/>
        </w:rPr>
        <w:t xml:space="preserve">a priori</w:t>
      </w:r>
      <w:r>
        <w:t xml:space="preserve"> </w:t>
      </w:r>
      <w:r>
        <w:t xml:space="preserve">that each past time step has equal importance, and that constrain weights for each covariate to sum to 1 across all time steps,</w:t>
      </w:r>
      <w:r>
        <w:t xml:space="preserve"> </w:t>
      </w:r>
      <m:oMath>
        <m:r>
          <m:t>p</m:t>
        </m:r>
      </m:oMath>
      <w:r>
        <w:t xml:space="preserve">.</w:t>
      </w:r>
      <w:r>
        <w:t xml:space="preserve"> </w:t>
      </w:r>
      <w:r>
        <w:t xml:space="preserve">The standard deviation of tree random effects (</w:t>
      </w:r>
      <m:oMath>
        <m:sSub>
          <m:e>
            <m:r>
              <m:t>σ</m:t>
            </m:r>
          </m:e>
          <m:sub>
            <m:r>
              <m:t>σ</m:t>
            </m:r>
          </m:sub>
        </m:sSub>
      </m:oMath>
      <w:r>
        <w:t xml:space="preserve"> </w:t>
      </w:r>
      <w:r>
        <w:t xml:space="preserve">and</w:t>
      </w:r>
      <w:r>
        <w:t xml:space="preserve"> </w:t>
      </w:r>
      <m:oMath>
        <m:sSub>
          <m:e>
            <m:r>
              <m:t>σ</m:t>
            </m:r>
          </m:e>
          <m:sub>
            <m:r>
              <m:t>λ</m:t>
            </m:r>
          </m:sub>
        </m:sSub>
      </m:oMath>
      <w:r>
        <w:t xml:space="preserve">) were given relatively non-informative</w:t>
      </w:r>
      <w:r>
        <w:t xml:space="preserve"> </w:t>
      </w:r>
      <m:oMath>
        <m:r>
          <m:t>U</m:t>
        </m:r>
        <m:r>
          <m:t>n</m:t>
        </m:r>
        <m:r>
          <m:t>i</m:t>
        </m:r>
        <m:r>
          <m:t>f</m:t>
        </m:r>
        <m:r>
          <m:t>o</m:t>
        </m:r>
        <m:r>
          <m:t>r</m:t>
        </m:r>
        <m:r>
          <m:t>m</m:t>
        </m:r>
        <m:d>
          <m:dPr>
            <m:begChr m:val="("/>
            <m:endChr m:val=")"/>
            <m:sepChr m:val=""/>
            <m:grow/>
          </m:dPr>
          <m:e>
            <m:r>
              <m:t>0</m:t>
            </m:r>
            <m:r>
              <m:rPr>
                <m:sty m:val="p"/>
              </m:rPr>
              <m:t>,</m:t>
            </m:r>
            <m:r>
              <m:t>1</m:t>
            </m:r>
          </m:e>
        </m:d>
      </m:oMath>
      <w:r>
        <w:t xml:space="preserve"> </w:t>
      </w:r>
      <w:r>
        <w:t xml:space="preserve">priors, while the measurement error precision (</w:t>
      </w:r>
      <m:oMath>
        <m:r>
          <m:t>1</m:t>
        </m:r>
        <m:r>
          <m:rPr>
            <m:sty m:val="p"/>
          </m:rPr>
          <m:t>/</m:t>
        </m:r>
        <m:sSubSup>
          <m:e>
            <m:r>
              <m:t>σ</m:t>
            </m:r>
          </m:e>
          <m:sub>
            <m:r>
              <m:t>Ψ</m:t>
            </m:r>
          </m:sub>
          <m:sup>
            <m:r>
              <m:t>2</m:t>
            </m:r>
          </m:sup>
        </m:sSubSup>
      </m:oMath>
      <w:r>
        <w:t xml:space="preserve">) was assigned a conjugate, relatively non-informative</w:t>
      </w:r>
      <w:r>
        <w:t xml:space="preserve"> </w:t>
      </w:r>
      <m:oMath>
        <m:r>
          <m:t>G</m:t>
        </m:r>
        <m:r>
          <m:t>a</m:t>
        </m:r>
        <m:r>
          <m:t>m</m:t>
        </m:r>
        <m:r>
          <m:t>m</m:t>
        </m:r>
        <m:r>
          <m:t>a</m:t>
        </m:r>
        <m:d>
          <m:dPr>
            <m:begChr m:val="("/>
            <m:endChr m:val=")"/>
            <m:sepChr m:val=""/>
            <m:grow/>
          </m:dPr>
          <m:e>
            <m:r>
              <m:t>0.1</m:t>
            </m:r>
            <m:r>
              <m:rPr>
                <m:sty m:val="p"/>
              </m:rPr>
              <m:t>,</m:t>
            </m:r>
            <m:r>
              <m:t>0.1</m:t>
            </m:r>
          </m:e>
        </m:d>
      </m:oMath>
      <w:r>
        <w:t xml:space="preserve"> </w:t>
      </w:r>
      <w:r>
        <w:t xml:space="preserve">prior.</w:t>
      </w:r>
    </w:p>
    <w:bookmarkEnd w:id="31"/>
    <w:bookmarkStart w:id="38" w:name="model-description---gpp"/>
    <w:p>
      <w:pPr>
        <w:pStyle w:val="Heading4"/>
      </w:pPr>
      <w:r>
        <w:t xml:space="preserve">Model description - GPP</w:t>
      </w:r>
    </w:p>
    <w:p>
      <w:pPr>
        <w:pStyle w:val="FirstParagraph"/>
      </w:pPr>
      <w:r>
        <w:t xml:space="preserve">To model daily ecosystem productivity, the likelihood of observed</w:t>
      </w:r>
      <w:r>
        <w:t xml:space="preserve"> </w:t>
      </w:r>
      <m:oMath>
        <m:r>
          <m:t>G</m:t>
        </m:r>
        <m:r>
          <m:t>P</m:t>
        </m:r>
        <m:r>
          <m:t>P</m:t>
        </m:r>
      </m:oMath>
      <w:r>
        <w:t xml:space="preserve"> </w:t>
      </w:r>
      <w:r>
        <w:t xml:space="preserve">was normally distributed for for each observation</w:t>
      </w:r>
      <w:r>
        <w:t xml:space="preserve"> </w:t>
      </w:r>
      <m:oMath>
        <m:r>
          <m:t>j</m:t>
        </m:r>
      </m:oMath>
      <w:r>
        <w:t xml:space="preserve"> </w:t>
      </w:r>
      <w:r>
        <w:t xml:space="preserve">(</w:t>
      </w:r>
      <m:oMath>
        <m:r>
          <m:t>j</m:t>
        </m:r>
        <m:r>
          <m:rPr>
            <m:sty m:val="p"/>
          </m:rPr>
          <m:t>=</m:t>
        </m:r>
        <m:r>
          <m:t>1</m:t>
        </m:r>
        <m:r>
          <m:rPr>
            <m:sty m:val="p"/>
          </m:rPr>
          <m:t>,</m:t>
        </m:r>
        <m:r>
          <m:t>2</m:t>
        </m:r>
        <m:r>
          <m:rPr>
            <m:sty m:val="p"/>
          </m:rPr>
          <m:t>,</m:t>
        </m:r>
        <m:r>
          <m:rPr>
            <m:sty m:val="p"/>
          </m:rPr>
          <m:t>…</m:t>
        </m:r>
        <m:r>
          <m:rPr>
            <m:sty m:val="p"/>
          </m:rPr>
          <m:t>,</m:t>
        </m:r>
        <m:r>
          <m:t>166</m:t>
        </m:r>
      </m:oMath>
      <w:r>
        <w:t xml:space="preserve">):</w:t>
      </w:r>
    </w:p>
    <w:p>
      <w:pPr>
        <w:pStyle w:val="BodyText"/>
      </w:pPr>
      <w:bookmarkStart w:id="32" w:name="eq-gpp-likelihood"/>
      <m:oMathPara>
        <m:oMathParaPr>
          <m:jc m:val="center"/>
        </m:oMathParaPr>
        <m:oMath>
          <m:m>
            <m:mPr>
              <m:baseJc m:val="center"/>
              <m:plcHide m:val="1"/>
              <m:mcs>
                <m:mc>
                  <m:mcPr>
                    <m:mcJc m:val="center"/>
                    <m:count m:val="1"/>
                  </m:mcPr>
                </m:mc>
              </m:mcs>
            </m:mPr>
            <m:mr>
              <m:e>
                <m:sSub>
                  <m:e>
                    <m:r>
                      <m:t>G</m:t>
                    </m:r>
                    <m:r>
                      <m:t>P</m:t>
                    </m:r>
                    <m:r>
                      <m:t>P</m:t>
                    </m:r>
                  </m:e>
                  <m:sub>
                    <m:r>
                      <m:t>j</m:t>
                    </m:r>
                  </m:sub>
                </m:sSub>
                <m:r>
                  <m:rPr>
                    <m:sty m:val="p"/>
                  </m:rPr>
                  <m:t>∼</m:t>
                </m:r>
                <m:r>
                  <m:t>N</m:t>
                </m:r>
                <m:r>
                  <m:t>o</m:t>
                </m:r>
                <m:r>
                  <m:t>r</m:t>
                </m:r>
                <m:r>
                  <m:t>m</m:t>
                </m:r>
                <m:r>
                  <m:t>a</m:t>
                </m:r>
                <m:r>
                  <m:t>l</m:t>
                </m:r>
                <m:d>
                  <m:dPr>
                    <m:begChr m:val="("/>
                    <m:endChr m:val=")"/>
                    <m:sepChr m:val=""/>
                    <m:grow/>
                  </m:dPr>
                  <m:e>
                    <m:sSub>
                      <m:e>
                        <m:bar>
                          <m:barPr>
                            <m:pos m:val="top"/>
                          </m:barPr>
                          <m:e>
                            <m:r>
                              <m:t>G</m:t>
                            </m:r>
                            <m:r>
                              <m:t>P</m:t>
                            </m:r>
                            <m:r>
                              <m:t>P</m:t>
                            </m:r>
                          </m:e>
                        </m:bar>
                      </m:e>
                      <m:sub>
                        <m:r>
                          <m:t>j</m:t>
                        </m:r>
                      </m:sub>
                    </m:sSub>
                    <m:r>
                      <m:rPr>
                        <m:sty m:val="p"/>
                      </m:rPr>
                      <m:t>,</m:t>
                    </m:r>
                    <m:sSubSup>
                      <m:e>
                        <m:r>
                          <m:t>σ</m:t>
                        </m:r>
                      </m:e>
                      <m:sub>
                        <m:r>
                          <m:t>G</m:t>
                        </m:r>
                        <m:r>
                          <m:t>P</m:t>
                        </m:r>
                        <m:r>
                          <m:t>P</m:t>
                        </m:r>
                      </m:sub>
                      <m:sup>
                        <m:r>
                          <m:t>2</m:t>
                        </m:r>
                      </m:sup>
                    </m:sSubSup>
                  </m:e>
                </m:d>
              </m:e>
            </m:mr>
          </m:m>
          <m:r>
            <m:t>  </m:t>
          </m:r>
          <m:d>
            <m:dPr>
              <m:begChr m:val="("/>
              <m:endChr m:val=")"/>
              <m:sepChr m:val=""/>
              <m:grow/>
            </m:dPr>
            <m:e>
              <m:r>
                <m:t>7</m:t>
              </m:r>
            </m:e>
          </m:d>
        </m:oMath>
      </m:oMathPara>
      <w:bookmarkEnd w:id="32"/>
    </w:p>
    <w:p>
      <w:pPr>
        <w:pStyle w:val="FirstParagraph"/>
      </w:pPr>
      <w:r>
        <w:t xml:space="preserve">where</w:t>
      </w:r>
      <w:r>
        <w:t xml:space="preserve"> </w:t>
      </w:r>
      <m:oMath>
        <m:sSub>
          <m:e>
            <m:bar>
              <m:barPr>
                <m:pos m:val="top"/>
              </m:barPr>
              <m:e>
                <m:r>
                  <m:t>G</m:t>
                </m:r>
                <m:r>
                  <m:t>P</m:t>
                </m:r>
                <m:r>
                  <m:t>P</m:t>
                </m:r>
              </m:e>
            </m:bar>
          </m:e>
          <m:sub>
            <m:r>
              <m:t>j</m:t>
            </m:r>
          </m:sub>
        </m:sSub>
      </m:oMath>
      <w:r>
        <w:t xml:space="preserve"> </w:t>
      </w:r>
      <w:r>
        <w:t xml:space="preserve">is the predicted or mean daily GPP and the variance</w:t>
      </w:r>
      <w:r>
        <w:t xml:space="preserve"> </w:t>
      </w:r>
      <m:oMath>
        <m:sSubSup>
          <m:e>
            <m:r>
              <m:t>σ</m:t>
            </m:r>
          </m:e>
          <m:sub>
            <m:r>
              <m:t>G</m:t>
            </m:r>
            <m:r>
              <m:t>P</m:t>
            </m:r>
            <m:r>
              <m:t>P</m:t>
            </m:r>
          </m:sub>
          <m:sup>
            <m:r>
              <m:t>2</m:t>
            </m:r>
          </m:sup>
        </m:sSubSup>
      </m:oMath>
      <w:r>
        <w:t xml:space="preserve"> </w:t>
      </w:r>
      <w:r>
        <w:t xml:space="preserve">represents the uncertainty in observed</w:t>
      </w:r>
      <w:r>
        <w:t xml:space="preserve"> </w:t>
      </w:r>
      <m:oMath>
        <m:r>
          <m:t>G</m:t>
        </m:r>
        <m:r>
          <m:t>P</m:t>
        </m:r>
        <m:r>
          <m:t>P</m:t>
        </m:r>
      </m:oMath>
      <w:r>
        <w:t xml:space="preserve">.</w:t>
      </w:r>
      <w:r>
        <w:t xml:space="preserve"> </w:t>
      </w:r>
      <m:oMath>
        <m:sSub>
          <m:e>
            <m:bar>
              <m:barPr>
                <m:pos m:val="top"/>
              </m:barPr>
              <m:e>
                <m:r>
                  <m:t>G</m:t>
                </m:r>
                <m:r>
                  <m:t>P</m:t>
                </m:r>
                <m:r>
                  <m:t>P</m:t>
                </m:r>
              </m:e>
            </m:bar>
          </m:e>
          <m:sub>
            <m:r>
              <m:t>j</m:t>
            </m:r>
          </m:sub>
        </m:sSub>
      </m:oMath>
      <w:r>
        <w:t xml:space="preserve"> </w:t>
      </w:r>
      <w:r>
        <w:t xml:space="preserve">was modeled as a linear function of NIRv, PAR, and their interaction, representing the initial</w:t>
      </w:r>
      <w:r>
        <w:t xml:space="preserve"> </w:t>
      </w:r>
      <m:oMath>
        <m:r>
          <m:t>G</m:t>
        </m:r>
        <m:r>
          <m:t>P</m:t>
        </m:r>
        <m:r>
          <m:t>P</m:t>
        </m:r>
        <m:r>
          <m:rPr>
            <m:sty m:val="p"/>
          </m:rPr>
          <m:t>=</m:t>
        </m:r>
        <m:r>
          <m:t>f</m:t>
        </m:r>
        <m:r>
          <m:t>A</m:t>
        </m:r>
        <m:r>
          <m:t>P</m:t>
        </m:r>
        <m:r>
          <m:t>A</m:t>
        </m:r>
        <m:r>
          <m:t>R</m:t>
        </m:r>
      </m:oMath>
      <w:r>
        <w:t xml:space="preserve"> </w:t>
      </w:r>
      <w:r>
        <w:t xml:space="preserve">component of the Monteith</w:t>
      </w:r>
      <w:r>
        <w:t xml:space="preserve"> </w:t>
      </w:r>
      <w:r>
        <w:t xml:space="preserve">(1972)</w:t>
      </w:r>
      <w:r>
        <w:t xml:space="preserve"> </w:t>
      </w:r>
      <w:r>
        <w:t xml:space="preserve">formulation Eqn. 1.</w:t>
      </w:r>
    </w:p>
    <w:p>
      <w:pPr>
        <w:pStyle w:val="BodyText"/>
      </w:pPr>
      <w:bookmarkStart w:id="33" w:name="eq-gpp-regression"/>
      <m:oMathPara>
        <m:oMathParaPr>
          <m:jc m:val="center"/>
        </m:oMathParaPr>
        <m:oMath>
          <m:m>
            <m:mPr>
              <m:baseJc m:val="center"/>
              <m:plcHide m:val="1"/>
              <m:mcs>
                <m:mc>
                  <m:mcPr>
                    <m:mcJc m:val="center"/>
                    <m:count m:val="1"/>
                  </m:mcPr>
                </m:mc>
              </m:mcs>
            </m:mPr>
            <m:mr>
              <m:e>
                <m:sSub>
                  <m:e>
                    <m:bar>
                      <m:barPr>
                        <m:pos m:val="top"/>
                      </m:barPr>
                      <m:e>
                        <m:r>
                          <m:t>G</m:t>
                        </m:r>
                        <m:r>
                          <m:t>P</m:t>
                        </m:r>
                        <m:r>
                          <m:t>P</m:t>
                        </m:r>
                      </m:e>
                    </m:bar>
                  </m:e>
                  <m:sub>
                    <m:r>
                      <m:t>j</m:t>
                    </m:r>
                  </m:sub>
                </m:sSub>
                <m:r>
                  <m:rPr>
                    <m:sty m:val="p"/>
                  </m:rPr>
                  <m:t>=</m:t>
                </m:r>
                <m:sSub>
                  <m:e>
                    <m:r>
                      <m:t>γ</m:t>
                    </m:r>
                  </m:e>
                  <m:sub>
                    <m:r>
                      <m:t>0</m:t>
                    </m:r>
                  </m:sub>
                </m:sSub>
                <m:r>
                  <m:rPr>
                    <m:sty m:val="p"/>
                  </m:rPr>
                  <m:t>+</m:t>
                </m:r>
                <m:sSub>
                  <m:e>
                    <m:r>
                      <m:t>γ</m:t>
                    </m:r>
                  </m:e>
                  <m:sub>
                    <m:r>
                      <m:t>1</m:t>
                    </m:r>
                  </m:sub>
                </m:sSub>
                <m:r>
                  <m:rPr>
                    <m:sty m:val="p"/>
                  </m:rPr>
                  <m:t>⋅</m:t>
                </m:r>
                <m:sSub>
                  <m:e>
                    <m:r>
                      <m:t>N</m:t>
                    </m:r>
                    <m:r>
                      <m:t>I</m:t>
                    </m:r>
                    <m:r>
                      <m:t>R</m:t>
                    </m:r>
                    <m:r>
                      <m:t>v</m:t>
                    </m:r>
                  </m:e>
                  <m:sub>
                    <m:r>
                      <m:t>j</m:t>
                    </m:r>
                  </m:sub>
                </m:sSub>
                <m:r>
                  <m:rPr>
                    <m:sty m:val="p"/>
                  </m:rPr>
                  <m:t>+</m:t>
                </m:r>
                <m:sSub>
                  <m:e>
                    <m:r>
                      <m:t>γ</m:t>
                    </m:r>
                  </m:e>
                  <m:sub>
                    <m:r>
                      <m:t>2</m:t>
                    </m:r>
                  </m:sub>
                </m:sSub>
                <m:r>
                  <m:rPr>
                    <m:sty m:val="p"/>
                  </m:rPr>
                  <m:t>⋅</m:t>
                </m:r>
                <m:sSub>
                  <m:e>
                    <m:r>
                      <m:t>P</m:t>
                    </m:r>
                    <m:r>
                      <m:t>A</m:t>
                    </m:r>
                    <m:r>
                      <m:t>R</m:t>
                    </m:r>
                  </m:e>
                  <m:sub>
                    <m:r>
                      <m:t>j</m:t>
                    </m:r>
                  </m:sub>
                </m:sSub>
                <m:r>
                  <m:rPr>
                    <m:sty m:val="p"/>
                  </m:rPr>
                  <m:t>+</m:t>
                </m:r>
                <m:sSub>
                  <m:e>
                    <m:r>
                      <m:t>γ</m:t>
                    </m:r>
                  </m:e>
                  <m:sub>
                    <m:r>
                      <m:t>3</m:t>
                    </m:r>
                  </m:sub>
                </m:sSub>
                <m:r>
                  <m:rPr>
                    <m:sty m:val="p"/>
                  </m:rPr>
                  <m:t>⋅</m:t>
                </m:r>
                <m:sSub>
                  <m:e>
                    <m:r>
                      <m:t>N</m:t>
                    </m:r>
                    <m:r>
                      <m:t>I</m:t>
                    </m:r>
                    <m:r>
                      <m:t>R</m:t>
                    </m:r>
                    <m:r>
                      <m:t>v</m:t>
                    </m:r>
                  </m:e>
                  <m:sub>
                    <m:r>
                      <m:t>j</m:t>
                    </m:r>
                  </m:sub>
                </m:sSub>
                <m:r>
                  <m:rPr>
                    <m:sty m:val="p"/>
                  </m:rPr>
                  <m:t>⋅</m:t>
                </m:r>
                <m:sSub>
                  <m:e>
                    <m:r>
                      <m:t>P</m:t>
                    </m:r>
                    <m:r>
                      <m:t>A</m:t>
                    </m:r>
                    <m:r>
                      <m:t>R</m:t>
                    </m:r>
                  </m:e>
                  <m:sub>
                    <m:r>
                      <m:t>j</m:t>
                    </m:r>
                  </m:sub>
                </m:sSub>
              </m:e>
            </m:mr>
          </m:m>
          <m:r>
            <m:t>  </m:t>
          </m:r>
          <m:d>
            <m:dPr>
              <m:begChr m:val="("/>
              <m:endChr m:val=")"/>
              <m:sepChr m:val=""/>
              <m:grow/>
            </m:dPr>
            <m:e>
              <m:r>
                <m:t>8</m:t>
              </m:r>
            </m:e>
          </m:d>
        </m:oMath>
      </m:oMathPara>
      <w:bookmarkEnd w:id="33"/>
    </w:p>
    <w:p>
      <w:pPr>
        <w:pStyle w:val="FirstParagraph"/>
      </w:pPr>
      <w:r>
        <w:t xml:space="preserve">All remaining parameters were given standard priors as previously described.</w:t>
      </w:r>
    </w:p>
    <w:p>
      <w:pPr>
        <w:pStyle w:val="BodyText"/>
      </w:pPr>
      <w:r>
        <w:t xml:space="preserve">To express the remaining effects of</w:t>
      </w:r>
      <w:r>
        <w:t xml:space="preserve"> </w:t>
      </w:r>
      <m:oMath>
        <m:r>
          <m:t>L</m:t>
        </m:r>
        <m:r>
          <m:t>U</m:t>
        </m:r>
        <m:r>
          <m:t>E</m:t>
        </m:r>
      </m:oMath>
      <w:r>
        <w:t xml:space="preserve"> </w:t>
      </w:r>
      <w:r>
        <w:t xml:space="preserve">after</w:t>
      </w:r>
      <w:r>
        <w:t xml:space="preserve"> </w:t>
      </w:r>
      <m:oMath>
        <m:r>
          <m:t>f</m:t>
        </m:r>
        <m:r>
          <m:t>A</m:t>
        </m:r>
        <m:r>
          <m:t>P</m:t>
        </m:r>
        <m:r>
          <m:t>A</m:t>
        </m:r>
        <m:r>
          <m:t>R</m:t>
        </m:r>
      </m:oMath>
      <w:r>
        <w:t xml:space="preserve"> </w:t>
      </w:r>
      <w:r>
        <w:t xml:space="preserve">is accounted for, we calculated the residuals of the above model as the posterior mean of</w:t>
      </w:r>
      <w:r>
        <w:t xml:space="preserve"> </w:t>
      </w:r>
      <m:oMath>
        <m:r>
          <m:t>G</m:t>
        </m:r>
        <m:r>
          <m:t>P</m:t>
        </m:r>
        <m:sSub>
          <m:e>
            <m:r>
              <m:t>P</m:t>
            </m:r>
          </m:e>
          <m:sub>
            <m:r>
              <m:t>j</m:t>
            </m:r>
          </m:sub>
        </m:sSub>
        <m:r>
          <m:rPr>
            <m:sty m:val="p"/>
          </m:rPr>
          <m:t>−</m:t>
        </m:r>
        <m:sSub>
          <m:e>
            <m:bar>
              <m:barPr>
                <m:pos m:val="top"/>
              </m:barPr>
              <m:e>
                <m:r>
                  <m:t>G</m:t>
                </m:r>
                <m:r>
                  <m:t>P</m:t>
                </m:r>
                <m:r>
                  <m:t>P</m:t>
                </m:r>
              </m:e>
            </m:bar>
          </m:e>
          <m:sub>
            <m:r>
              <m:t>j</m:t>
            </m:r>
          </m:sub>
        </m:sSub>
      </m:oMath>
      <w:r>
        <w:t xml:space="preserve">; residuals were scaled for improved model mixing.</w:t>
      </w:r>
      <w:r>
        <w:t xml:space="preserve"> </w:t>
      </w:r>
      <w:r>
        <w:t xml:space="preserve">The likelihood of the residual model described scaled</w:t>
      </w:r>
      <w:r>
        <w:t xml:space="preserve"> </w:t>
      </w:r>
      <m:oMath>
        <m:r>
          <m:t>r</m:t>
        </m:r>
        <m:r>
          <m:t>e</m:t>
        </m:r>
        <m:r>
          <m:t>s</m:t>
        </m:r>
        <m:r>
          <m:t>i</m:t>
        </m:r>
        <m:r>
          <m:t>d</m:t>
        </m:r>
      </m:oMath>
      <w:r>
        <w:t xml:space="preserve"> </w:t>
      </w:r>
      <w:r>
        <w:t xml:space="preserve">as normally distributed for observations</w:t>
      </w:r>
      <w:r>
        <w:t xml:space="preserve"> </w:t>
      </w:r>
      <m:oMath>
        <m:r>
          <m:t>k</m:t>
        </m:r>
      </m:oMath>
      <w:r>
        <w:t xml:space="preserve"> </w:t>
      </w:r>
      <w:r>
        <w:t xml:space="preserve">(</w:t>
      </w:r>
      <m:oMath>
        <m:r>
          <m:t>k</m:t>
        </m:r>
        <m:r>
          <m:rPr>
            <m:sty m:val="p"/>
          </m:rPr>
          <m:t>=</m:t>
        </m:r>
        <m:r>
          <m:t>1</m:t>
        </m:r>
        <m:r>
          <m:rPr>
            <m:sty m:val="p"/>
          </m:rPr>
          <m:t>,</m:t>
        </m:r>
        <m:r>
          <m:t>2</m:t>
        </m:r>
        <m:r>
          <m:rPr>
            <m:sty m:val="p"/>
          </m:rPr>
          <m:t>,</m:t>
        </m:r>
        <m:r>
          <m:rPr>
            <m:sty m:val="p"/>
          </m:rPr>
          <m:t>…</m:t>
        </m:r>
        <m:r>
          <m:rPr>
            <m:sty m:val="p"/>
          </m:rPr>
          <m:t>,</m:t>
        </m:r>
        <m:r>
          <m:t>166</m:t>
        </m:r>
      </m:oMath>
      <w:r>
        <w:t xml:space="preserve">):</w:t>
      </w:r>
    </w:p>
    <w:p>
      <w:pPr>
        <w:pStyle w:val="BodyText"/>
      </w:pPr>
      <w:bookmarkStart w:id="34" w:name="eq-resid-likelihood"/>
      <m:oMathPara>
        <m:oMathParaPr>
          <m:jc m:val="center"/>
        </m:oMathParaPr>
        <m:oMath>
          <m:m>
            <m:mPr>
              <m:baseJc m:val="center"/>
              <m:plcHide m:val="1"/>
              <m:mcs>
                <m:mc>
                  <m:mcPr>
                    <m:mcJc m:val="center"/>
                    <m:count m:val="1"/>
                  </m:mcPr>
                </m:mc>
              </m:mcs>
            </m:mPr>
            <m:mr>
              <m:e>
                <m:sSub>
                  <m:e>
                    <m:r>
                      <m:t>r</m:t>
                    </m:r>
                    <m:r>
                      <m:t>e</m:t>
                    </m:r>
                    <m:r>
                      <m:t>s</m:t>
                    </m:r>
                    <m:r>
                      <m:t>i</m:t>
                    </m:r>
                    <m:r>
                      <m:t>d</m:t>
                    </m:r>
                  </m:e>
                  <m:sub>
                    <m:r>
                      <m:t>k</m:t>
                    </m:r>
                  </m:sub>
                </m:sSub>
                <m:r>
                  <m:rPr>
                    <m:sty m:val="p"/>
                  </m:rPr>
                  <m:t>∼</m:t>
                </m:r>
                <m:r>
                  <m:t>N</m:t>
                </m:r>
                <m:r>
                  <m:t>o</m:t>
                </m:r>
                <m:r>
                  <m:t>r</m:t>
                </m:r>
                <m:r>
                  <m:t>m</m:t>
                </m:r>
                <m:r>
                  <m:t>a</m:t>
                </m:r>
                <m:r>
                  <m:t>l</m:t>
                </m:r>
                <m:d>
                  <m:dPr>
                    <m:begChr m:val="("/>
                    <m:endChr m:val=")"/>
                    <m:sepChr m:val=""/>
                    <m:grow/>
                  </m:dPr>
                  <m:e>
                    <m:sSub>
                      <m:e>
                        <m:bar>
                          <m:barPr>
                            <m:pos m:val="top"/>
                          </m:barPr>
                          <m:e>
                            <m:r>
                              <m:t>r</m:t>
                            </m:r>
                            <m:r>
                              <m:t>e</m:t>
                            </m:r>
                            <m:r>
                              <m:t>s</m:t>
                            </m:r>
                            <m:r>
                              <m:t>i</m:t>
                            </m:r>
                            <m:r>
                              <m:t>d</m:t>
                            </m:r>
                          </m:e>
                        </m:bar>
                      </m:e>
                      <m:sub>
                        <m:r>
                          <m:t>k</m:t>
                        </m:r>
                      </m:sub>
                    </m:sSub>
                    <m:r>
                      <m:rPr>
                        <m:sty m:val="p"/>
                      </m:rPr>
                      <m:t>,</m:t>
                    </m:r>
                    <m:sSubSup>
                      <m:e>
                        <m:r>
                          <m:t>σ</m:t>
                        </m:r>
                      </m:e>
                      <m:sub>
                        <m:r>
                          <m:t>r</m:t>
                        </m:r>
                        <m:r>
                          <m:t>e</m:t>
                        </m:r>
                        <m:r>
                          <m:t>s</m:t>
                        </m:r>
                        <m:r>
                          <m:t>i</m:t>
                        </m:r>
                        <m:r>
                          <m:t>d</m:t>
                        </m:r>
                      </m:sub>
                      <m:sup>
                        <m:r>
                          <m:t>2</m:t>
                        </m:r>
                      </m:sup>
                    </m:sSubSup>
                  </m:e>
                </m:d>
              </m:e>
            </m:mr>
          </m:m>
          <m:r>
            <m:t>  </m:t>
          </m:r>
          <m:d>
            <m:dPr>
              <m:begChr m:val="("/>
              <m:endChr m:val=")"/>
              <m:sepChr m:val=""/>
              <m:grow/>
            </m:dPr>
            <m:e>
              <m:r>
                <m:t>9</m:t>
              </m:r>
            </m:e>
          </m:d>
        </m:oMath>
      </m:oMathPara>
      <w:bookmarkEnd w:id="34"/>
    </w:p>
    <w:p>
      <w:pPr>
        <w:pStyle w:val="FirstParagraph"/>
      </w:pPr>
      <w:r>
        <w:t xml:space="preserve">where</w:t>
      </w:r>
      <w:r>
        <w:t xml:space="preserve"> </w:t>
      </w:r>
      <m:oMath>
        <m:sSub>
          <m:e>
            <m:bar>
              <m:barPr>
                <m:pos m:val="top"/>
              </m:barPr>
              <m:e>
                <m:r>
                  <m:t>r</m:t>
                </m:r>
                <m:r>
                  <m:t>e</m:t>
                </m:r>
                <m:r>
                  <m:t>s</m:t>
                </m:r>
                <m:r>
                  <m:t>i</m:t>
                </m:r>
                <m:r>
                  <m:t>d</m:t>
                </m:r>
              </m:e>
            </m:bar>
          </m:e>
          <m:sub>
            <m:r>
              <m:t>k</m:t>
            </m:r>
          </m:sub>
        </m:sSub>
      </m:oMath>
      <w:r>
        <w:t xml:space="preserve"> </w:t>
      </w:r>
      <w:r>
        <w:t xml:space="preserve">is the predicted residual between observed and modeled (Eqn. 7, Eqn. 8) GPP, and the variance</w:t>
      </w:r>
      <w:r>
        <w:t xml:space="preserve"> </w:t>
      </w:r>
      <m:oMath>
        <m:sSubSup>
          <m:e>
            <m:r>
              <m:t>σ</m:t>
            </m:r>
          </m:e>
          <m:sub>
            <m:r>
              <m:t>r</m:t>
            </m:r>
            <m:r>
              <m:t>e</m:t>
            </m:r>
            <m:r>
              <m:t>s</m:t>
            </m:r>
            <m:r>
              <m:t>i</m:t>
            </m:r>
            <m:r>
              <m:t>d</m:t>
            </m:r>
          </m:sub>
          <m:sup>
            <m:r>
              <m:t>2</m:t>
            </m:r>
          </m:sup>
        </m:sSubSup>
      </m:oMath>
      <w:r>
        <w:t xml:space="preserve"> </w:t>
      </w:r>
      <w:r>
        <w:t xml:space="preserve">represents the uncertainty in observed</w:t>
      </w:r>
      <w:r>
        <w:t xml:space="preserve"> </w:t>
      </w:r>
      <m:oMath>
        <m:r>
          <m:t>r</m:t>
        </m:r>
        <m:r>
          <m:t>e</m:t>
        </m:r>
        <m:r>
          <m:t>s</m:t>
        </m:r>
        <m:r>
          <m:t>i</m:t>
        </m:r>
        <m:r>
          <m:t>d</m:t>
        </m:r>
      </m:oMath>
      <w:r>
        <w:t xml:space="preserve">.</w:t>
      </w:r>
      <w:r>
        <w:t xml:space="preserve"> </w:t>
      </w:r>
      <m:oMath>
        <m:sSub>
          <m:e>
            <m:bar>
              <m:barPr>
                <m:pos m:val="top"/>
              </m:barPr>
              <m:e>
                <m:r>
                  <m:t>r</m:t>
                </m:r>
                <m:r>
                  <m:t>e</m:t>
                </m:r>
                <m:r>
                  <m:t>s</m:t>
                </m:r>
                <m:r>
                  <m:t>i</m:t>
                </m:r>
                <m:r>
                  <m:t>d</m:t>
                </m:r>
              </m:e>
            </m:bar>
          </m:e>
          <m:sub>
            <m:r>
              <m:t>k</m:t>
            </m:r>
          </m:sub>
        </m:sSub>
      </m:oMath>
      <w:r>
        <w:t xml:space="preserve"> </w:t>
      </w:r>
      <w:r>
        <w:t xml:space="preserve">is interpreted as a dynamic</w:t>
      </w:r>
      <w:r>
        <w:t xml:space="preserve"> </w:t>
      </w:r>
      <m:oMath>
        <m:r>
          <m:t>L</m:t>
        </m:r>
        <m:r>
          <m:t>U</m:t>
        </m:r>
        <m:r>
          <m:t>E</m:t>
        </m:r>
      </m:oMath>
      <w:r>
        <w:t xml:space="preserve"> </w:t>
      </w:r>
      <w:r>
        <w:t xml:space="preserve">constraint on the</w:t>
      </w:r>
      <w:r>
        <w:t xml:space="preserve"> </w:t>
      </w:r>
      <m:oMath>
        <m:r>
          <m:t>G</m:t>
        </m:r>
        <m:r>
          <m:t>P</m:t>
        </m:r>
        <m:r>
          <m:t>P</m:t>
        </m:r>
        <m:r>
          <m:rPr>
            <m:sty m:val="p"/>
          </m:rPr>
          <m:t>∼</m:t>
        </m:r>
        <m:r>
          <m:t>f</m:t>
        </m:r>
        <m:r>
          <m:t>A</m:t>
        </m:r>
        <m:r>
          <m:t>P</m:t>
        </m:r>
        <m:r>
          <m:t>A</m:t>
        </m:r>
        <m:r>
          <m:t>R</m:t>
        </m:r>
      </m:oMath>
      <w:r>
        <w:t xml:space="preserve"> </w:t>
      </w:r>
      <w:r>
        <w:t xml:space="preserve">relationship.</w:t>
      </w:r>
      <w:r>
        <w:t xml:space="preserve"> </w:t>
      </w:r>
      <w:r>
        <w:t xml:space="preserve">We devised three</w:t>
      </w:r>
      <w:r>
        <w:t xml:space="preserve"> </w:t>
      </w:r>
      <m:oMath>
        <m:r>
          <m:t>L</m:t>
        </m:r>
        <m:r>
          <m:t>U</m:t>
        </m:r>
        <m:r>
          <m:t>E</m:t>
        </m:r>
      </m:oMath>
      <w:r>
        <w:t xml:space="preserve"> </w:t>
      </w:r>
      <w:r>
        <w:t xml:space="preserve">formulations that account for the combined impact of concurrent VPD and antecedent soil moisture (Eqn. 10), antecedent soil moisture alone (Eqn. 11), and concurrent predawn water potential (Eqn. 12):</w:t>
      </w:r>
    </w:p>
    <w:p>
      <w:pPr>
        <w:pStyle w:val="BodyText"/>
      </w:pPr>
      <w:bookmarkStart w:id="35" w:name="eq-resid-env"/>
      <m:oMathPara>
        <m:oMathParaPr>
          <m:jc m:val="center"/>
        </m:oMathParaPr>
        <m:oMath>
          <m:m>
            <m:mPr>
              <m:baseJc m:val="center"/>
              <m:plcHide m:val="1"/>
              <m:mcs>
                <m:mc>
                  <m:mcPr>
                    <m:mcJc m:val="center"/>
                    <m:count m:val="1"/>
                  </m:mcPr>
                </m:mc>
              </m:mcs>
            </m:mPr>
            <m:mr>
              <m:e>
                <m:sSub>
                  <m:e>
                    <m:bar>
                      <m:barPr>
                        <m:pos m:val="top"/>
                      </m:barPr>
                      <m:e>
                        <m:r>
                          <m:t>r</m:t>
                        </m:r>
                        <m:r>
                          <m:t>e</m:t>
                        </m:r>
                        <m:r>
                          <m:t>s</m:t>
                        </m:r>
                        <m:r>
                          <m:t>i</m:t>
                        </m:r>
                        <m:r>
                          <m:t>d</m:t>
                        </m:r>
                      </m:e>
                    </m:bar>
                  </m:e>
                  <m:sub>
                    <m:r>
                      <m:t>k</m:t>
                    </m:r>
                  </m:sub>
                </m:sSub>
                <m:r>
                  <m:rPr>
                    <m:sty m:val="p"/>
                  </m:rPr>
                  <m:t>=</m:t>
                </m:r>
                <m:sSub>
                  <m:e>
                    <m:r>
                      <m:t>δ</m:t>
                    </m:r>
                  </m:e>
                  <m:sub>
                    <m:r>
                      <m:t>0</m:t>
                    </m:r>
                  </m:sub>
                </m:sSub>
                <m:r>
                  <m:rPr>
                    <m:sty m:val="p"/>
                  </m:rPr>
                  <m:t>+</m:t>
                </m:r>
                <m:sSub>
                  <m:e>
                    <m:r>
                      <m:t>δ</m:t>
                    </m:r>
                  </m:e>
                  <m:sub>
                    <m:r>
                      <m:t>1</m:t>
                    </m:r>
                  </m:sub>
                </m:sSub>
                <m:r>
                  <m:rPr>
                    <m:sty m:val="p"/>
                  </m:rPr>
                  <m:t>⋅</m:t>
                </m:r>
                <m:sSub>
                  <m:e>
                    <m:sSub>
                      <m:e>
                        <m:r>
                          <m:t>D</m:t>
                        </m:r>
                      </m:e>
                      <m:sub>
                        <m:r>
                          <m:t>m</m:t>
                        </m:r>
                        <m:r>
                          <m:t>a</m:t>
                        </m:r>
                        <m:r>
                          <m:t>x</m:t>
                        </m:r>
                      </m:sub>
                    </m:sSub>
                  </m:e>
                  <m:sub>
                    <m:r>
                      <m:t>k</m:t>
                    </m:r>
                  </m:sub>
                </m:sSub>
                <m:r>
                  <m:rPr>
                    <m:sty m:val="p"/>
                  </m:rPr>
                  <m:t>+</m:t>
                </m:r>
                <m:sSub>
                  <m:e>
                    <m:r>
                      <m:t>δ</m:t>
                    </m:r>
                  </m:e>
                  <m:sub>
                    <m:r>
                      <m:t>2</m:t>
                    </m:r>
                  </m:sub>
                </m:sSub>
                <m:r>
                  <m:rPr>
                    <m:sty m:val="p"/>
                  </m:rPr>
                  <m:t>⋅</m:t>
                </m:r>
                <m:sSubSup>
                  <m:e>
                    <m:sSub>
                      <m:e>
                        <m:r>
                          <m:t>W</m:t>
                        </m:r>
                      </m:e>
                      <m:sub>
                        <m:r>
                          <m:t>10</m:t>
                        </m:r>
                      </m:sub>
                    </m:sSub>
                  </m:e>
                  <m:sub>
                    <m:r>
                      <m:t>k</m:t>
                    </m:r>
                  </m:sub>
                  <m:sup>
                    <m:r>
                      <m:t>a</m:t>
                    </m:r>
                    <m:r>
                      <m:t>n</m:t>
                    </m:r>
                    <m:r>
                      <m:t>t</m:t>
                    </m:r>
                  </m:sup>
                </m:sSubSup>
                <m:r>
                  <m:rPr>
                    <m:sty m:val="p"/>
                  </m:rPr>
                  <m:t>+</m:t>
                </m:r>
                <m:sSub>
                  <m:e>
                    <m:r>
                      <m:t>δ</m:t>
                    </m:r>
                  </m:e>
                  <m:sub>
                    <m:r>
                      <m:t>3</m:t>
                    </m:r>
                  </m:sub>
                </m:sSub>
                <m:r>
                  <m:rPr>
                    <m:sty m:val="p"/>
                  </m:rPr>
                  <m:t>⋅</m:t>
                </m:r>
                <m:sSub>
                  <m:e>
                    <m:sSub>
                      <m:e>
                        <m:r>
                          <m:t>D</m:t>
                        </m:r>
                      </m:e>
                      <m:sub>
                        <m:r>
                          <m:t>m</m:t>
                        </m:r>
                        <m:r>
                          <m:t>a</m:t>
                        </m:r>
                        <m:r>
                          <m:t>x</m:t>
                        </m:r>
                      </m:sub>
                    </m:sSub>
                  </m:e>
                  <m:sub>
                    <m:r>
                      <m:t>k</m:t>
                    </m:r>
                  </m:sub>
                </m:sSub>
                <m:r>
                  <m:rPr>
                    <m:sty m:val="p"/>
                  </m:rPr>
                  <m:t>⋅</m:t>
                </m:r>
                <m:sSubSup>
                  <m:e>
                    <m:sSub>
                      <m:e>
                        <m:r>
                          <m:t>W</m:t>
                        </m:r>
                      </m:e>
                      <m:sub>
                        <m:r>
                          <m:t>10</m:t>
                        </m:r>
                      </m:sub>
                    </m:sSub>
                  </m:e>
                  <m:sub>
                    <m:r>
                      <m:t>k</m:t>
                    </m:r>
                  </m:sub>
                  <m:sup>
                    <m:r>
                      <m:t>a</m:t>
                    </m:r>
                    <m:r>
                      <m:t>n</m:t>
                    </m:r>
                    <m:r>
                      <m:t>t</m:t>
                    </m:r>
                  </m:sup>
                </m:sSubSup>
              </m:e>
            </m:mr>
          </m:m>
          <m:r>
            <m:t>  </m:t>
          </m:r>
          <m:d>
            <m:dPr>
              <m:begChr m:val="("/>
              <m:endChr m:val=")"/>
              <m:sepChr m:val=""/>
              <m:grow/>
            </m:dPr>
            <m:e>
              <m:r>
                <m:t>10</m:t>
              </m:r>
            </m:e>
          </m:d>
        </m:oMath>
      </m:oMathPara>
      <w:bookmarkEnd w:id="35"/>
    </w:p>
    <w:p>
      <w:pPr>
        <w:pStyle w:val="FirstParagraph"/>
      </w:pPr>
      <w:bookmarkStart w:id="36" w:name="eq-resid-swc"/>
      <m:oMathPara>
        <m:oMathParaPr>
          <m:jc m:val="center"/>
        </m:oMathParaPr>
        <m:oMath>
          <m:m>
            <m:mPr>
              <m:baseJc m:val="center"/>
              <m:plcHide m:val="1"/>
              <m:mcs>
                <m:mc>
                  <m:mcPr>
                    <m:mcJc m:val="center"/>
                    <m:count m:val="1"/>
                  </m:mcPr>
                </m:mc>
              </m:mcs>
            </m:mPr>
            <m:mr>
              <m:e>
                <m:sSub>
                  <m:e>
                    <m:bar>
                      <m:barPr>
                        <m:pos m:val="top"/>
                      </m:barPr>
                      <m:e>
                        <m:r>
                          <m:t>r</m:t>
                        </m:r>
                        <m:r>
                          <m:t>e</m:t>
                        </m:r>
                        <m:r>
                          <m:t>s</m:t>
                        </m:r>
                        <m:r>
                          <m:t>i</m:t>
                        </m:r>
                        <m:r>
                          <m:t>d</m:t>
                        </m:r>
                      </m:e>
                    </m:bar>
                  </m:e>
                  <m:sub>
                    <m:r>
                      <m:t>k</m:t>
                    </m:r>
                  </m:sub>
                </m:sSub>
                <m:r>
                  <m:rPr>
                    <m:sty m:val="p"/>
                  </m:rPr>
                  <m:t>=</m:t>
                </m:r>
                <m:sSub>
                  <m:e>
                    <m:r>
                      <m:t>η</m:t>
                    </m:r>
                  </m:e>
                  <m:sub>
                    <m:r>
                      <m:t>0</m:t>
                    </m:r>
                  </m:sub>
                </m:sSub>
                <m:r>
                  <m:rPr>
                    <m:sty m:val="p"/>
                  </m:rPr>
                  <m:t>+</m:t>
                </m:r>
                <m:sSub>
                  <m:e>
                    <m:r>
                      <m:t>η</m:t>
                    </m:r>
                  </m:e>
                  <m:sub>
                    <m:r>
                      <m:t>1</m:t>
                    </m:r>
                  </m:sub>
                </m:sSub>
                <m:r>
                  <m:rPr>
                    <m:sty m:val="p"/>
                  </m:rPr>
                  <m:t>⋅</m:t>
                </m:r>
                <m:sSubSup>
                  <m:e>
                    <m:sSub>
                      <m:e>
                        <m:r>
                          <m:t>W</m:t>
                        </m:r>
                      </m:e>
                      <m:sub>
                        <m:r>
                          <m:t>10</m:t>
                        </m:r>
                      </m:sub>
                    </m:sSub>
                  </m:e>
                  <m:sub>
                    <m:r>
                      <m:t>k</m:t>
                    </m:r>
                  </m:sub>
                  <m:sup>
                    <m:r>
                      <m:t>a</m:t>
                    </m:r>
                    <m:r>
                      <m:t>n</m:t>
                    </m:r>
                    <m:r>
                      <m:t>t</m:t>
                    </m:r>
                  </m:sup>
                </m:sSubSup>
              </m:e>
            </m:mr>
          </m:m>
          <m:r>
            <m:t>  </m:t>
          </m:r>
          <m:d>
            <m:dPr>
              <m:begChr m:val="("/>
              <m:endChr m:val=")"/>
              <m:sepChr m:val=""/>
              <m:grow/>
            </m:dPr>
            <m:e>
              <m:r>
                <m:t>11</m:t>
              </m:r>
            </m:e>
          </m:d>
        </m:oMath>
      </m:oMathPara>
      <w:bookmarkEnd w:id="36"/>
    </w:p>
    <w:p>
      <w:pPr>
        <w:pStyle w:val="FirstParagraph"/>
      </w:pPr>
      <w:bookmarkStart w:id="37" w:name="eq-resid-pd"/>
      <m:oMathPara>
        <m:oMathParaPr>
          <m:jc m:val="center"/>
        </m:oMathParaPr>
        <m:oMath>
          <m:m>
            <m:mPr>
              <m:baseJc m:val="center"/>
              <m:plcHide m:val="1"/>
              <m:mcs>
                <m:mc>
                  <m:mcPr>
                    <m:mcJc m:val="center"/>
                    <m:count m:val="1"/>
                  </m:mcPr>
                </m:mc>
              </m:mcs>
            </m:mPr>
            <m:mr>
              <m:e>
                <m:sSub>
                  <m:e>
                    <m:bar>
                      <m:barPr>
                        <m:pos m:val="top"/>
                      </m:barPr>
                      <m:e>
                        <m:r>
                          <m:t>r</m:t>
                        </m:r>
                        <m:r>
                          <m:t>e</m:t>
                        </m:r>
                        <m:r>
                          <m:t>s</m:t>
                        </m:r>
                        <m:r>
                          <m:t>i</m:t>
                        </m:r>
                        <m:r>
                          <m:t>d</m:t>
                        </m:r>
                      </m:e>
                    </m:bar>
                  </m:e>
                  <m:sub>
                    <m:r>
                      <m:t>k</m:t>
                    </m:r>
                  </m:sub>
                </m:sSub>
                <m:r>
                  <m:rPr>
                    <m:sty m:val="p"/>
                  </m:rPr>
                  <m:t>=</m:t>
                </m:r>
                <m:sSub>
                  <m:e>
                    <m:r>
                      <m:t>θ</m:t>
                    </m:r>
                  </m:e>
                  <m:sub>
                    <m:r>
                      <m:t>0</m:t>
                    </m:r>
                  </m:sub>
                </m:sSub>
                <m:r>
                  <m:rPr>
                    <m:sty m:val="p"/>
                  </m:rPr>
                  <m:t>+</m:t>
                </m:r>
                <m:sSub>
                  <m:e>
                    <m:r>
                      <m:t>θ</m:t>
                    </m:r>
                  </m:e>
                  <m:sub>
                    <m:r>
                      <m:t>1</m:t>
                    </m:r>
                  </m:sub>
                </m:sSub>
                <m:r>
                  <m:rPr>
                    <m:sty m:val="p"/>
                  </m:rPr>
                  <m:t>⋅</m:t>
                </m:r>
                <m:sSub>
                  <m:e>
                    <m:bar>
                      <m:barPr>
                        <m:pos m:val="top"/>
                      </m:barPr>
                      <m:e>
                        <m:sSub>
                          <m:e>
                            <m:r>
                              <m:t>Ψ</m:t>
                            </m:r>
                          </m:e>
                          <m:sub>
                            <m:r>
                              <m:t>P</m:t>
                            </m:r>
                            <m:r>
                              <m:t>D</m:t>
                            </m:r>
                          </m:sub>
                        </m:sSub>
                      </m:e>
                    </m:bar>
                  </m:e>
                  <m:sub>
                    <m:r>
                      <m:t>k</m:t>
                    </m:r>
                  </m:sub>
                </m:sSub>
              </m:e>
            </m:mr>
          </m:m>
          <m:r>
            <m:t>  </m:t>
          </m:r>
          <m:d>
            <m:dPr>
              <m:begChr m:val="("/>
              <m:endChr m:val=")"/>
              <m:sepChr m:val=""/>
              <m:grow/>
            </m:dPr>
            <m:e>
              <m:r>
                <m:t>12</m:t>
              </m:r>
            </m:e>
          </m:d>
        </m:oMath>
      </m:oMathPara>
      <w:bookmarkEnd w:id="37"/>
    </w:p>
    <w:p>
      <w:pPr>
        <w:pStyle w:val="FirstParagraph"/>
      </w:pPr>
      <w:r>
        <w:t xml:space="preserve">where</w:t>
      </w:r>
      <w:r>
        <w:t xml:space="preserve"> </w:t>
      </w:r>
      <m:oMath>
        <m:bar>
          <m:barPr>
            <m:pos m:val="top"/>
          </m:barPr>
          <m:e>
            <m:sSub>
              <m:e>
                <m:r>
                  <m:t>Ψ</m:t>
                </m:r>
              </m:e>
              <m:sub>
                <m:r>
                  <m:t>P</m:t>
                </m:r>
                <m:r>
                  <m:t>D</m:t>
                </m:r>
              </m:sub>
            </m:sSub>
          </m:e>
        </m:bar>
      </m:oMath>
      <w:r>
        <w:t xml:space="preserve"> </w:t>
      </w:r>
      <w:r>
        <w:t xml:space="preserve">were the gapfilled means of predawn water potential at the site level.</w:t>
      </w:r>
      <w:r>
        <w:t xml:space="preserve"> </w:t>
      </w:r>
      <w:r>
        <w:t xml:space="preserve">Antecedents weights for</w:t>
      </w:r>
      <w:r>
        <w:t xml:space="preserve"> </w:t>
      </w:r>
      <m:oMath>
        <m:sSubSup>
          <m:e>
            <m:r>
              <m:t>W</m:t>
            </m:r>
          </m:e>
          <m:sub>
            <m:r>
              <m:t>10</m:t>
            </m:r>
          </m:sub>
          <m:sup>
            <m:r>
              <m:t>a</m:t>
            </m:r>
            <m:r>
              <m:t>n</m:t>
            </m:r>
            <m:r>
              <m:t>t</m:t>
            </m:r>
          </m:sup>
        </m:sSubSup>
      </m:oMath>
      <w:r>
        <w:t xml:space="preserve"> </w:t>
      </w:r>
      <w:r>
        <w:t xml:space="preserve">were constructed identically to Eqn. 5, with unique weights determined by the GPP residuals.</w:t>
      </w:r>
    </w:p>
    <w:bookmarkEnd w:id="38"/>
    <w:bookmarkStart w:id="39" w:name="model-implementation-and-interpretation"/>
    <w:p>
      <w:pPr>
        <w:pStyle w:val="Heading4"/>
      </w:pPr>
      <w:r>
        <w:t xml:space="preserve">Model implementation and interpretation</w:t>
      </w:r>
    </w:p>
    <w:p>
      <w:pPr>
        <w:pStyle w:val="FirstParagraph"/>
      </w:pPr>
      <w:r>
        <w:t xml:space="preserve">The above models were implemented in JAGS 4.3.0</w:t>
      </w:r>
      <w:r>
        <w:t xml:space="preserve"> </w:t>
      </w:r>
      <w:r>
        <w:t xml:space="preserve">(Plummer, 2003)</w:t>
      </w:r>
      <w:r>
        <w:t xml:space="preserve"> </w:t>
      </w:r>
      <w:r>
        <w:t xml:space="preserve">using R 4.1.1 and</w:t>
      </w:r>
      <w:r>
        <w:t xml:space="preserve"> </w:t>
      </w:r>
      <w:r>
        <w:t xml:space="preserve">‘</w:t>
      </w:r>
      <w:r>
        <w:t xml:space="preserve">rjags</w:t>
      </w:r>
      <w:r>
        <w:t xml:space="preserve">’</w:t>
      </w:r>
      <w:r>
        <w:t xml:space="preserve"> </w:t>
      </w:r>
      <w:r>
        <w:t xml:space="preserve">4.13</w:t>
      </w:r>
      <w:r>
        <w:t xml:space="preserve"> </w:t>
      </w:r>
      <w:r>
        <w:t xml:space="preserve">(R Core Team, 2021; Plummer, 2022)</w:t>
      </w:r>
      <w:r>
        <w:t xml:space="preserve">.</w:t>
      </w:r>
      <w:r>
        <w:t xml:space="preserve"> </w:t>
      </w:r>
      <w:r>
        <w:t xml:space="preserve">For each model, three parallel Markov chain Monte Carlo sequences were initiated with dispersed starting values; initial iterations were run until model convergence, as indicated by the Gelman and Rubin</w:t>
      </w:r>
      <w:r>
        <w:t xml:space="preserve"> </w:t>
      </w:r>
      <w:r>
        <w:t xml:space="preserve">(Gelman &amp; Rubin, 1992)</w:t>
      </w:r>
      <w:r>
        <w:t xml:space="preserve"> </w:t>
      </w:r>
      <w:r>
        <w:t xml:space="preserve">statistic.</w:t>
      </w:r>
      <w:r>
        <w:t xml:space="preserve"> </w:t>
      </w:r>
      <w:r>
        <w:t xml:space="preserve">Models were then run for 150,000 iterations and thinned by 50 to reduce within-chain autocorrelation and storage requirements, yielding a total of 9000 relatively independent posterior samples for each quantity of interest, including the regression coefficients and antecedent weights.</w:t>
      </w:r>
      <w:r>
        <w:t xml:space="preserve"> </w:t>
      </w:r>
      <w:r>
        <w:t xml:space="preserve">Posterior distributions were summarized by their means and 95% highest posterior density credible intervals (henceforth, 95% CIs).</w:t>
      </w:r>
      <w:r>
        <w:t xml:space="preserve"> </w:t>
      </w:r>
      <w:r>
        <w:t xml:space="preserve">Covariate effects were significant if the 95% CI did not overlap zero.</w:t>
      </w:r>
      <w:r>
        <w:t xml:space="preserve"> </w:t>
      </w:r>
      <w:r>
        <w:t xml:space="preserve">To quantify seasonal variation in</w:t>
      </w:r>
      <w:r>
        <w:t xml:space="preserve"> </w:t>
      </w:r>
      <m:oMath>
        <m:r>
          <m:t>σ</m:t>
        </m:r>
      </m:oMath>
      <w:r>
        <w:t xml:space="preserve">, the posterior samples of the</w:t>
      </w:r>
      <w:r>
        <w:t xml:space="preserve"> </w:t>
      </w:r>
      <m:oMath>
        <m:r>
          <m:t>β</m:t>
        </m:r>
      </m:oMath>
      <w:r>
        <w:t xml:space="preserve"> </w:t>
      </w:r>
      <w:r>
        <w:t xml:space="preserve">regression coefficients and antecedent weights were combined with the time-series of scaled</w:t>
      </w:r>
      <w:r>
        <w:t xml:space="preserve"> </w:t>
      </w:r>
      <m:oMath>
        <m:sSub>
          <m:e>
            <m:r>
              <m:t>D</m:t>
            </m:r>
          </m:e>
          <m:sub>
            <m:r>
              <m:t>m</m:t>
            </m:r>
            <m:r>
              <m:t>a</m:t>
            </m:r>
            <m:r>
              <m:t>x</m:t>
            </m:r>
          </m:sub>
        </m:sSub>
      </m:oMath>
      <w:r>
        <w:t xml:space="preserve"> </w:t>
      </w:r>
      <w:r>
        <w:t xml:space="preserve">and</w:t>
      </w:r>
      <w:r>
        <w:t xml:space="preserve"> </w:t>
      </w:r>
      <m:oMath>
        <m:sSub>
          <m:e>
            <m:r>
              <m:t>W</m:t>
            </m:r>
          </m:e>
          <m:sub>
            <m:r>
              <m:t>10</m:t>
            </m:r>
          </m:sub>
        </m:sSub>
      </m:oMath>
      <w:r>
        <w:t xml:space="preserve"> </w:t>
      </w:r>
      <w:r>
        <w:t xml:space="preserve">to produce posterior means and 95% CIs.</w:t>
      </w:r>
      <w:r>
        <w:t xml:space="preserve"> </w:t>
      </w:r>
      <w:r>
        <w:t xml:space="preserve">Model comparison criteria for the three forms of GPP residual models included posterior predictive loss</w:t>
      </w:r>
      <w:r>
        <w:t xml:space="preserve"> </w:t>
      </w:r>
      <w:r>
        <w:t xml:space="preserve">(Gelfand &amp; Ghosh, 1998)</w:t>
      </w:r>
      <w:r>
        <w:t xml:space="preserve"> </w:t>
      </w:r>
      <w:r>
        <w:t xml:space="preserve">and the coefficient of determination (</w:t>
      </w:r>
      <m:oMath>
        <m:sSup>
          <m:e>
            <m:r>
              <m:t>R</m:t>
            </m:r>
          </m:e>
          <m:sup>
            <m:r>
              <m:t>2</m:t>
            </m:r>
          </m:sup>
        </m:sSup>
      </m:oMath>
      <w:r>
        <w:t xml:space="preserve">) between observed and predicted values.</w:t>
      </w:r>
    </w:p>
    <w:bookmarkEnd w:id="39"/>
    <w:bookmarkEnd w:id="40"/>
    <w:bookmarkStart w:id="80" w:name="results"/>
    <w:p>
      <w:pPr>
        <w:pStyle w:val="Heading3"/>
      </w:pPr>
      <w:r>
        <w:t xml:space="preserve">Results</w:t>
      </w:r>
    </w:p>
    <w:bookmarkStart w:id="56" w:name="seasonal-dynamics-of-psi-gpp-and-sigma"/>
    <w:p>
      <w:pPr>
        <w:pStyle w:val="Heading4"/>
      </w:pPr>
      <w:r>
        <w:t xml:space="preserve">Seasonal dynamics of</w:t>
      </w:r>
      <w:r>
        <w:t xml:space="preserve"> </w:t>
      </w:r>
      <m:oMath>
        <m:r>
          <m:t>Ψ</m:t>
        </m:r>
      </m:oMath>
      <w:r>
        <w:t xml:space="preserve">, GPP, and</w:t>
      </w:r>
      <w:r>
        <w:t xml:space="preserve"> </w:t>
      </w:r>
      <m:oMath>
        <m:r>
          <m:t>σ</m:t>
        </m:r>
      </m:oMath>
    </w:p>
    <w:p>
      <w:pPr>
        <w:pStyle w:val="FirstParagraph"/>
      </w:pPr>
      <w:r>
        <w:t xml:space="preserve">Over the study period, predawn (</w:t>
      </w:r>
      <m:oMath>
        <m:sSub>
          <m:e>
            <m:r>
              <m:t>Ψ</m:t>
            </m:r>
          </m:e>
          <m:sub>
            <m:r>
              <m:t>P</m:t>
            </m:r>
            <m:r>
              <m:t>D</m:t>
            </m:r>
          </m:sub>
        </m:sSub>
      </m:oMath>
      <w:r>
        <w:t xml:space="preserve">) and midday (</w:t>
      </w:r>
      <m:oMath>
        <m:sSub>
          <m:e>
            <m:r>
              <m:t>Ψ</m:t>
            </m:r>
          </m:e>
          <m:sub>
            <m:r>
              <m:t>M</m:t>
            </m:r>
            <m:r>
              <m:t>D</m:t>
            </m:r>
          </m:sub>
        </m:sSub>
      </m:oMath>
      <w:r>
        <w:t xml:space="preserve">) stem water potentials responded dynamically to moisture inputs, particularly during the monsoon period (Fig. 1, Fig. 2 a).</w:t>
      </w:r>
      <w:r>
        <w:t xml:space="preserve"> </w:t>
      </w:r>
      <w:r>
        <w:t xml:space="preserve">Monsoon onset was determined as the day on which on the 10% of the total July, August, and September precipitation was accumulated</w:t>
      </w:r>
      <w:r>
        <w:t xml:space="preserve"> </w:t>
      </w:r>
      <w:r>
        <w:t xml:space="preserve">(Grantz</w:t>
      </w:r>
      <w:r>
        <w:t xml:space="preserve"> </w:t>
      </w:r>
      <w:r>
        <w:rPr>
          <w:iCs/>
          <w:i/>
        </w:rPr>
        <w:t xml:space="preserve">et al.</w:t>
      </w:r>
      <w:r>
        <w:t xml:space="preserve">, 2007)</w:t>
      </w:r>
      <w:r>
        <w:t xml:space="preserve">, which was achieved on 2021-07-23.</w:t>
      </w:r>
      <w:r>
        <w:t xml:space="preserve"> </w:t>
      </w:r>
      <w:r>
        <w:t xml:space="preserve">Prior to monsoon onset, the generally high vapor pressure deficit (D) and low volumetric water content (W) yielded relatively consistent mean</w:t>
      </w:r>
      <w:r>
        <w:t xml:space="preserve"> </w:t>
      </w:r>
      <m:oMath>
        <m:sSub>
          <m:e>
            <m:r>
              <m:t>Ψ</m:t>
            </m:r>
          </m:e>
          <m:sub>
            <m:r>
              <m:t>P</m:t>
            </m:r>
            <m:r>
              <m:t>D</m:t>
            </m:r>
          </m:sub>
        </m:sSub>
      </m:oMath>
      <w:r>
        <w:t xml:space="preserve"> </w:t>
      </w:r>
      <w:r>
        <w:t xml:space="preserve">between -2 and -4 MPa.</w:t>
      </w:r>
      <w:r>
        <w:t xml:space="preserve"> </w:t>
      </w:r>
      <w:r>
        <w:t xml:space="preserve">During the monsoon period, D and W were less extreme than during the more arid mid-summer period, though highly variable as a result of three major pulse-drydown events (Fig. 1).</w:t>
      </w:r>
      <w:r>
        <w:t xml:space="preserve"> </w:t>
      </w:r>
      <w:r>
        <w:t xml:space="preserve">Beginning with the first major pulse event (39 mm on 2021-07-27), mean</w:t>
      </w:r>
      <w:r>
        <w:t xml:space="preserve"> </w:t>
      </w:r>
      <m:oMath>
        <m:sSub>
          <m:e>
            <m:r>
              <m:t>Ψ</m:t>
            </m:r>
          </m:e>
          <m:sub>
            <m:r>
              <m:t>P</m:t>
            </m:r>
            <m:r>
              <m:t>D</m:t>
            </m:r>
          </m:sub>
        </m:sSub>
      </m:oMath>
      <w:r>
        <w:t xml:space="preserve"> </w:t>
      </w:r>
      <w:r>
        <w:t xml:space="preserve">remained above -2 MPa continuously for 46 days; however, minimum mean</w:t>
      </w:r>
      <w:r>
        <w:t xml:space="preserve"> </w:t>
      </w:r>
      <m:oMath>
        <m:sSub>
          <m:e>
            <m:r>
              <m:t>Ψ</m:t>
            </m:r>
          </m:e>
          <m:sub>
            <m:r>
              <m:t>P</m:t>
            </m:r>
            <m:r>
              <m:t>D</m:t>
            </m:r>
          </m:sub>
        </m:sSub>
      </m:oMath>
      <w:r>
        <w:t xml:space="preserve"> </w:t>
      </w:r>
      <w:r>
        <w:t xml:space="preserve">was similar in premonsoon and monsoon periods due to rapid decline in</w:t>
      </w:r>
      <w:r>
        <w:t xml:space="preserve"> </w:t>
      </w:r>
      <m:oMath>
        <m:sSub>
          <m:e>
            <m:r>
              <m:t>Ψ</m:t>
            </m:r>
          </m:e>
          <m:sub>
            <m:r>
              <m:t>P</m:t>
            </m:r>
            <m:r>
              <m:t>D</m:t>
            </m:r>
          </m:sub>
        </m:sSub>
      </m:oMath>
      <w:r>
        <w:t xml:space="preserve"> </w:t>
      </w:r>
      <w:r>
        <w:t xml:space="preserve">following the third major pulse-drydown.</w:t>
      </w:r>
      <w:r>
        <w:t xml:space="preserve"> </w:t>
      </w:r>
      <w:r>
        <w:t xml:space="preserve">Finally, mean</w:t>
      </w:r>
      <w:r>
        <w:t xml:space="preserve"> </w:t>
      </w:r>
      <m:oMath>
        <m:sSub>
          <m:e>
            <m:r>
              <m:t>Ψ</m:t>
            </m:r>
          </m:e>
          <m:sub>
            <m:r>
              <m:t>P</m:t>
            </m:r>
            <m:r>
              <m:t>D</m:t>
            </m:r>
          </m:sub>
        </m:sSub>
      </m:oMath>
      <w:r>
        <w:t xml:space="preserve"> </w:t>
      </w:r>
      <w:r>
        <w:t xml:space="preserve">stayed above -2 MPa during the fall season, likely due to cooling temperatures and reduced atmospheric demand.</w:t>
      </w:r>
    </w:p>
    <w:bookmarkStart w:id="45" w:name="cell-fig-env"/>
    <w:tbl>
      <w:tblPr>
        <w:tblStyle w:val="Table"/>
        <w:tblW w:type="pct" w:w="5000"/>
        <w:tblLook w:firstRow="0" w:lastRow="0" w:firstColumn="0" w:lastColumn="0" w:noHBand="0" w:noVBand="0" w:val="0000"/>
        <w:jc w:val="start"/>
        <w:tblLayout w:type="fixed"/>
      </w:tblPr>
      <w:tblGrid>
        <w:gridCol w:w="7920"/>
      </w:tblGrid>
      <w:tr>
        <w:tc>
          <w:tcPr/>
          <w:bookmarkStart w:id="44" w:name="fig-env"/>
          <w:p>
            <w:pPr>
              <w:pStyle w:val="Compact"/>
              <w:jc w:val="center"/>
            </w:pPr>
            <w:r>
              <w:drawing>
                <wp:inline>
                  <wp:extent cx="5943600" cy="3714749"/>
                  <wp:effectExtent b="0" l="0" r="0" t="0"/>
                  <wp:docPr descr="" title="" id="42" name="Picture"/>
                  <a:graphic>
                    <a:graphicData uri="http://schemas.openxmlformats.org/drawingml/2006/picture">
                      <pic:pic>
                        <pic:nvPicPr>
                          <pic:cNvPr descr="../../scripts/model-pd-md/figs/fig_1_sep.png" id="43" name="Picture"/>
                          <pic:cNvPicPr>
                            <a:picLocks noChangeArrowheads="1" noChangeAspect="1"/>
                          </pic:cNvPicPr>
                        </pic:nvPicPr>
                        <pic:blipFill>
                          <a:blip r:embed="rId41"/>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Daily site-level environmental characteristics of</w:t>
            </w:r>
            <w:r>
              <w:t xml:space="preserve"> </w:t>
            </w:r>
            <w:r>
              <w:t xml:space="preserve">a)</w:t>
            </w:r>
            <w:r>
              <w:t xml:space="preserve"> </w:t>
            </w:r>
            <w:r>
              <w:t xml:space="preserve">maximum vapor pressure deficit (D) and photosynthetically active radiation (PAR)</w:t>
            </w:r>
            <w:r>
              <w:t xml:space="preserve"> </w:t>
            </w:r>
            <w:r>
              <w:t xml:space="preserve">b)</w:t>
            </w:r>
            <w:r>
              <w:t xml:space="preserve"> </w:t>
            </w:r>
            <w:r>
              <w:t xml:space="preserve">mean volumetric water content at 5 cm and 10 cm, total precipitation, and air temperature. Labeled boxes subdivide the study period into before, during, and after the monsoon season</w:t>
            </w:r>
          </w:p>
          <w:bookmarkEnd w:id="44"/>
        </w:tc>
      </w:tr>
    </w:tbl>
    <w:bookmarkEnd w:id="45"/>
    <w:p>
      <w:pPr>
        <w:pStyle w:val="BodyText"/>
      </w:pPr>
      <w:r>
        <w:t xml:space="preserve">Seasonal GPP dynamics were similarly responsive to precipitation inputs (Fig. 1 b).</w:t>
      </w:r>
      <w:r>
        <w:t xml:space="preserve"> </w:t>
      </w:r>
      <w:r>
        <w:t xml:space="preserve">GPP declined during the premonsoon period to near-zero levels, while the onset of the monsoon prompted sharp increases.</w:t>
      </w:r>
      <w:r>
        <w:t xml:space="preserve"> </w:t>
      </w:r>
      <w:r>
        <w:t xml:space="preserve">Interestingly, while the first major pulse event was the largest single-day total (39 mm on 2021-07-27) that corresponded to almost immediate increases in</w:t>
      </w:r>
      <w:r>
        <w:t xml:space="preserve"> </w:t>
      </w:r>
      <m:oMath>
        <m:sSub>
          <m:e>
            <m:r>
              <m:t>Ψ</m:t>
            </m:r>
          </m:e>
          <m:sub>
            <m:r>
              <m:t>P</m:t>
            </m:r>
            <m:r>
              <m:t>D</m:t>
            </m:r>
          </m:sub>
        </m:sSub>
      </m:oMath>
      <w:r>
        <w:t xml:space="preserve">, GPP rose only modestly.</w:t>
      </w:r>
      <w:r>
        <w:t xml:space="preserve"> </w:t>
      </w:r>
      <w:r>
        <w:t xml:space="preserve">All three peaks in GPP during the monsoon period lagged the moisture inputs and stayed high only briefly, in contrast to</w:t>
      </w:r>
      <w:r>
        <w:t xml:space="preserve"> </w:t>
      </w:r>
      <m:oMath>
        <m:sSub>
          <m:e>
            <m:r>
              <m:t>Ψ</m:t>
            </m:r>
          </m:e>
          <m:sub>
            <m:r>
              <m:t>P</m:t>
            </m:r>
            <m:r>
              <m:t>D</m:t>
            </m:r>
          </m:sub>
        </m:sSub>
      </m:oMath>
      <w:r>
        <w:t xml:space="preserve"> </w:t>
      </w:r>
      <w:r>
        <w:t xml:space="preserve">(Fig. 2 a).</w:t>
      </w:r>
      <w:r>
        <w:t xml:space="preserve"> </w:t>
      </w:r>
      <w:r>
        <w:t xml:space="preserve">Fall GPP averaged</w:t>
      </w:r>
      <w:r>
        <w:t xml:space="preserve"> </w:t>
      </w:r>
      <m:oMath>
        <m:r>
          <m:t>0.1</m:t>
        </m:r>
        <m:r>
          <m:t> </m:t>
        </m:r>
        <m:r>
          <m:t>m</m:t>
        </m:r>
        <m:r>
          <m:t>o</m:t>
        </m:r>
        <m:r>
          <m:t>l</m:t>
        </m:r>
        <m:r>
          <m:t> </m:t>
        </m:r>
        <m:r>
          <m:t>C</m:t>
        </m:r>
        <m:sSub>
          <m:e>
            <m:r>
              <m:t>O</m:t>
            </m:r>
          </m:e>
          <m:sub>
            <m:r>
              <m:t>2</m:t>
            </m:r>
          </m:sub>
        </m:sSub>
        <m:r>
          <m:t> </m:t>
        </m:r>
        <m:sSup>
          <m:e>
            <m:r>
              <m:t>m</m:t>
            </m:r>
          </m:e>
          <m:sup>
            <m:r>
              <m:rPr>
                <m:sty m:val="p"/>
              </m:rPr>
              <m:t>−</m:t>
            </m:r>
            <m:r>
              <m:t>2</m:t>
            </m:r>
          </m:sup>
        </m:sSup>
        <m:r>
          <m:t> </m:t>
        </m:r>
        <m:sSup>
          <m:e>
            <m:r>
              <m:t>d</m:t>
            </m:r>
          </m:e>
          <m:sup>
            <m:r>
              <m:rPr>
                <m:sty m:val="p"/>
              </m:rPr>
              <m:t>−</m:t>
            </m:r>
            <m:r>
              <m:t>1</m:t>
            </m:r>
          </m:sup>
        </m:sSup>
      </m:oMath>
      <w:r>
        <w:t xml:space="preserve">, about the same as initial GPP during the premonsoon period.</w:t>
      </w:r>
    </w:p>
    <w:bookmarkStart w:id="50" w:name="cell-fig-psy"/>
    <w:tbl>
      <w:tblPr>
        <w:tblStyle w:val="Table"/>
        <w:tblW w:type="pct" w:w="5000"/>
        <w:tblLook w:firstRow="0" w:lastRow="0" w:firstColumn="0" w:lastColumn="0" w:noHBand="0" w:noVBand="0" w:val="0000"/>
        <w:jc w:val="start"/>
        <w:tblLayout w:type="fixed"/>
      </w:tblPr>
      <w:tblGrid>
        <w:gridCol w:w="7920"/>
      </w:tblGrid>
      <w:tr>
        <w:tc>
          <w:tcPr/>
          <w:bookmarkStart w:id="49" w:name="fig-psy"/>
          <w:p>
            <w:pPr>
              <w:pStyle w:val="Compact"/>
              <w:jc w:val="center"/>
            </w:pPr>
            <w:r>
              <w:drawing>
                <wp:inline>
                  <wp:extent cx="5943600" cy="3714749"/>
                  <wp:effectExtent b="0" l="0" r="0" t="0"/>
                  <wp:docPr descr="" title="" id="47" name="Picture"/>
                  <a:graphic>
                    <a:graphicData uri="http://schemas.openxmlformats.org/drawingml/2006/picture">
                      <pic:pic>
                        <pic:nvPicPr>
                          <pic:cNvPr descr="../../scripts/model-pd-md/figs/fig_2.png" id="48" name="Picture"/>
                          <pic:cNvPicPr>
                            <a:picLocks noChangeArrowheads="1" noChangeAspect="1"/>
                          </pic:cNvPicPr>
                        </pic:nvPicPr>
                        <pic:blipFill>
                          <a:blip r:embed="rId46"/>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Time series of</w:t>
            </w:r>
            <w:r>
              <w:t xml:space="preserve"> </w:t>
            </w:r>
            <w:r>
              <w:t xml:space="preserve">a)</w:t>
            </w:r>
            <w:r>
              <w:t xml:space="preserve"> </w:t>
            </w:r>
            <w:r>
              <w:t xml:space="preserve">chamber and automated daily measurements of stem water potential and</w:t>
            </w:r>
            <w:r>
              <w:t xml:space="preserve"> </w:t>
            </w:r>
            <w:r>
              <w:t xml:space="preserve">b)</w:t>
            </w:r>
            <w:r>
              <w:t xml:space="preserve"> </w:t>
            </w:r>
            <w:r>
              <w:t xml:space="preserve">daily total gross primary productivity (GPP). Labeled boxes subdivide the study period into before, during, and after the monsoon season. Error bars represent population standard deviation</w:t>
            </w:r>
          </w:p>
          <w:bookmarkEnd w:id="49"/>
        </w:tc>
      </w:tr>
    </w:tbl>
    <w:bookmarkEnd w:id="50"/>
    <w:p>
      <w:pPr>
        <w:pStyle w:val="BodyText"/>
      </w:pPr>
      <w:r>
        <w:t xml:space="preserve">At a coarse scale, the dynamics of hydraulic regulation can be visually estimated by plotting stem</w:t>
      </w:r>
      <w:r>
        <w:t xml:space="preserve"> </w:t>
      </w:r>
      <m:oMath>
        <m:sSub>
          <m:e>
            <m:r>
              <m:t>Ψ</m:t>
            </m:r>
          </m:e>
          <m:sub>
            <m:r>
              <m:t>M</m:t>
            </m:r>
            <m:r>
              <m:t>D</m:t>
            </m:r>
          </m:sub>
        </m:sSub>
      </m:oMath>
      <w:r>
        <w:t xml:space="preserve"> </w:t>
      </w:r>
      <w:r>
        <w:t xml:space="preserve">and</w:t>
      </w:r>
      <w:r>
        <w:t xml:space="preserve"> </w:t>
      </w:r>
      <m:oMath>
        <m:sSub>
          <m:e>
            <m:r>
              <m:t>Ψ</m:t>
            </m:r>
          </m:e>
          <m:sub>
            <m:r>
              <m:t>P</m:t>
            </m:r>
            <m:r>
              <m:t>D</m:t>
            </m:r>
          </m:sub>
        </m:sSub>
      </m:oMath>
      <w:r>
        <w:t xml:space="preserve"> </w:t>
      </w:r>
      <w:r>
        <w:t xml:space="preserve">for each season (Fig. 3).</w:t>
      </w:r>
      <w:r>
        <w:t xml:space="preserve"> </w:t>
      </w:r>
      <w:r>
        <w:t xml:space="preserve">The slope</w:t>
      </w:r>
      <w:r>
        <w:t xml:space="preserve"> </w:t>
      </w:r>
      <m:oMath>
        <m:r>
          <m:t>σ</m:t>
        </m:r>
      </m:oMath>
      <w:r>
        <w:t xml:space="preserve"> </w:t>
      </w:r>
      <w:r>
        <w:t xml:space="preserve">appeared similar during the premonsoon and fall periods, although W and therefore stem</w:t>
      </w:r>
      <w:r>
        <w:t xml:space="preserve"> </w:t>
      </w:r>
      <m:oMath>
        <m:r>
          <m:t>Ψ</m:t>
        </m:r>
      </m:oMath>
      <w:r>
        <w:t xml:space="preserve"> </w:t>
      </w:r>
      <w:r>
        <w:t xml:space="preserve">differed substantially between the two seasons.</w:t>
      </w:r>
      <w:r>
        <w:t xml:space="preserve"> </w:t>
      </w:r>
      <w:r>
        <w:t xml:space="preserve">During the monsoon period, slopes appear to shift over time, with</w:t>
      </w:r>
      <w:r>
        <w:t xml:space="preserve"> </w:t>
      </w:r>
      <m:oMath>
        <m:r>
          <m:t>σ</m:t>
        </m:r>
        <m:r>
          <m:rPr>
            <m:sty m:val="p"/>
          </m:rPr>
          <m:t>&gt;</m:t>
        </m:r>
        <m:r>
          <m:t>1</m:t>
        </m:r>
      </m:oMath>
      <w:r>
        <w:t xml:space="preserve"> </w:t>
      </w:r>
      <w:r>
        <w:t xml:space="preserve">occurring when both W and</w:t>
      </w:r>
      <w:r>
        <w:t xml:space="preserve"> </w:t>
      </w:r>
      <m:oMath>
        <m:sSub>
          <m:e>
            <m:r>
              <m:t>Ψ</m:t>
            </m:r>
          </m:e>
          <m:sub>
            <m:r>
              <m:t>P</m:t>
            </m:r>
            <m:r>
              <m:t>D</m:t>
            </m:r>
          </m:sub>
        </m:sSub>
      </m:oMath>
      <w:r>
        <w:t xml:space="preserve"> </w:t>
      </w:r>
      <w:r>
        <w:t xml:space="preserve">are high; the same region during the fall season has a much shallower slope.</w:t>
      </w:r>
    </w:p>
    <w:bookmarkStart w:id="55" w:name="cell-fig-sig"/>
    <w:tbl>
      <w:tblPr>
        <w:tblStyle w:val="Table"/>
        <w:tblW w:type="pct" w:w="5000"/>
        <w:tblLook w:firstRow="0" w:lastRow="0" w:firstColumn="0" w:lastColumn="0" w:noHBand="0" w:noVBand="0" w:val="0000"/>
        <w:jc w:val="start"/>
        <w:tblLayout w:type="fixed"/>
      </w:tblPr>
      <w:tblGrid>
        <w:gridCol w:w="7920"/>
      </w:tblGrid>
      <w:tr>
        <w:tc>
          <w:tcPr/>
          <w:bookmarkStart w:id="54" w:name="fig-sig"/>
          <w:p>
            <w:pPr>
              <w:pStyle w:val="Compact"/>
              <w:jc w:val="center"/>
            </w:pPr>
            <w:r>
              <w:drawing>
                <wp:inline>
                  <wp:extent cx="5943600" cy="2228849"/>
                  <wp:effectExtent b="0" l="0" r="0" t="0"/>
                  <wp:docPr descr="" title="" id="52" name="Picture"/>
                  <a:graphic>
                    <a:graphicData uri="http://schemas.openxmlformats.org/drawingml/2006/picture">
                      <pic:pic>
                        <pic:nvPicPr>
                          <pic:cNvPr descr="../../scripts/model-pd-md/figs/fig_3.png" id="53" name="Picture"/>
                          <pic:cNvPicPr>
                            <a:picLocks noChangeArrowheads="1" noChangeAspect="1"/>
                          </pic:cNvPicPr>
                        </pic:nvPicPr>
                        <pic:blipFill>
                          <a:blip r:embed="rId51"/>
                          <a:stretch>
                            <a:fillRect/>
                          </a:stretch>
                        </pic:blipFill>
                        <pic:spPr bwMode="auto">
                          <a:xfrm>
                            <a:off x="0" y="0"/>
                            <a:ext cx="5943600" cy="22288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Midday vs. predawn stem water potential in each of three seasons. Points are colored by the concurrent daily volumetric water content at 10 cm</w:t>
            </w:r>
          </w:p>
          <w:bookmarkEnd w:id="54"/>
        </w:tc>
      </w:tr>
    </w:tbl>
    <w:bookmarkEnd w:id="55"/>
    <w:bookmarkEnd w:id="56"/>
    <w:bookmarkStart w:id="62" w:name="Xe1362f5fe629412af7e8455b5dff3fb7d2a0a70"/>
    <w:p>
      <w:pPr>
        <w:pStyle w:val="Heading4"/>
      </w:pPr>
      <w:r>
        <w:t xml:space="preserve">Environmental drivers and timescales of</w:t>
      </w:r>
      <w:r>
        <w:t xml:space="preserve"> </w:t>
      </w:r>
      <m:oMath>
        <m:r>
          <m:t>σ</m:t>
        </m:r>
      </m:oMath>
    </w:p>
    <w:p>
      <w:pPr>
        <w:pStyle w:val="FirstParagraph"/>
      </w:pPr>
      <w:r>
        <w:t xml:space="preserve">The hydraulic regulation model (Eqn. 3 - Eqn. 6) fit the data very well (Fig. S1, observed vs. predicted</w:t>
      </w:r>
      <w:r>
        <w:t xml:space="preserve"> </w:t>
      </w:r>
      <m:oMath>
        <m:sSub>
          <m:e>
            <m:r>
              <m:t>Ψ</m:t>
            </m:r>
          </m:e>
          <m:sub>
            <m:r>
              <m:t>M</m:t>
            </m:r>
            <m:r>
              <m:t>D</m:t>
            </m:r>
          </m:sub>
        </m:sSub>
      </m:oMath>
      <w:r>
        <w:t xml:space="preserve"> </w:t>
      </w:r>
      <m:oMath>
        <m:sSup>
          <m:e>
            <m:r>
              <m:t>R</m:t>
            </m:r>
          </m:e>
          <m:sup>
            <m:r>
              <m:t>2</m:t>
            </m:r>
          </m:sup>
        </m:sSup>
      </m:oMath>
      <w:r>
        <w:t xml:space="preserve">= 0.920) with low bias (slope of observed vs. predicted = 0.919).</w:t>
      </w:r>
    </w:p>
    <w:bookmarkStart w:id="61" w:name="cell-fig-hydry-params"/>
    <w:tbl>
      <w:tblPr>
        <w:tblStyle w:val="Table"/>
        <w:tblW w:type="pct" w:w="5000"/>
        <w:tblLook w:firstRow="0" w:lastRow="0" w:firstColumn="0" w:lastColumn="0" w:noHBand="0" w:noVBand="0" w:val="0000"/>
        <w:jc w:val="start"/>
        <w:tblLayout w:type="fixed"/>
      </w:tblPr>
      <w:tblGrid>
        <w:gridCol w:w="7920"/>
      </w:tblGrid>
      <w:tr>
        <w:tc>
          <w:tcPr/>
          <w:bookmarkStart w:id="60" w:name="fig-hydry-params"/>
          <w:p>
            <w:pPr>
              <w:pStyle w:val="Compact"/>
              <w:jc w:val="center"/>
            </w:pPr>
            <w:r>
              <w:drawing>
                <wp:inline>
                  <wp:extent cx="5943600" cy="4457699"/>
                  <wp:effectExtent b="0" l="0" r="0" t="0"/>
                  <wp:docPr descr="" title="" id="58" name="Picture"/>
                  <a:graphic>
                    <a:graphicData uri="http://schemas.openxmlformats.org/drawingml/2006/picture">
                      <pic:pic>
                        <pic:nvPicPr>
                          <pic:cNvPr descr="../../scripts/model-pd-md/figs/fig_4.png" id="59" name="Picture"/>
                          <pic:cNvPicPr>
                            <a:picLocks noChangeArrowheads="1" noChangeAspect="1"/>
                          </pic:cNvPicPr>
                        </pic:nvPicPr>
                        <pic:blipFill>
                          <a:blip r:embed="rId57"/>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Posterior mean and 95% CI of the</w:t>
            </w:r>
            <w:r>
              <w:t xml:space="preserve"> </w:t>
            </w:r>
            <w:r>
              <w:t xml:space="preserve">a)</w:t>
            </w:r>
            <w:r>
              <w:t xml:space="preserve"> </w:t>
            </w:r>
            <w:r>
              <w:t xml:space="preserve">covariate effects and</w:t>
            </w:r>
            <w:r>
              <w:t xml:space="preserve"> </w:t>
            </w:r>
            <w:r>
              <w:t xml:space="preserve">b)</w:t>
            </w:r>
            <w:r>
              <w:t xml:space="preserve"> </w:t>
            </w:r>
            <w:r>
              <w:t xml:space="preserve">antecedent weights</w:t>
            </w:r>
            <w:r>
              <w:t xml:space="preserve"> </w:t>
            </w:r>
            <m:oMath>
              <m:r>
                <m:t>ω</m:t>
              </m:r>
            </m:oMath>
            <w:r>
              <w:t xml:space="preserve"> </w:t>
            </w:r>
            <w:r>
              <w:t xml:space="preserve">of covariates associated with</w:t>
            </w:r>
            <w:r>
              <w:t xml:space="preserve"> </w:t>
            </w:r>
            <m:oMath>
              <m:r>
                <m:t>σ</m:t>
              </m:r>
            </m:oMath>
            <w:r>
              <w:t xml:space="preserve"> </w:t>
            </w:r>
            <w:r>
              <w:t xml:space="preserve">and</w:t>
            </w:r>
            <w:r>
              <w:t xml:space="preserve"> </w:t>
            </w:r>
            <m:oMath>
              <m:r>
                <m:t>λ</m:t>
              </m:r>
            </m:oMath>
            <w:r>
              <w:t xml:space="preserve">. Gray horizontal lines indicate the prior means, and asterisks indicate significant covariate effects</w:t>
            </w:r>
          </w:p>
          <w:bookmarkEnd w:id="60"/>
        </w:tc>
      </w:tr>
    </w:tbl>
    <w:bookmarkEnd w:id="61"/>
    <w:p>
      <w:pPr>
        <w:pStyle w:val="BodyText"/>
      </w:pPr>
      <w:r>
        <w:t xml:space="preserve">Temporal variation in hydraulic regulation (</w:t>
      </w:r>
      <m:oMath>
        <m:r>
          <m:t>σ</m:t>
        </m:r>
      </m:oMath>
      <w:r>
        <w:t xml:space="preserve">) was strongly positively associated with antecedent vapor pressure deficit (</w:t>
      </w:r>
      <m:oMath>
        <m:sSup>
          <m:e>
            <m:r>
              <m:t>D</m:t>
            </m:r>
          </m:e>
          <m:sup>
            <m:r>
              <m:t>a</m:t>
            </m:r>
            <m:r>
              <m:t>n</m:t>
            </m:r>
            <m:r>
              <m:t>t</m:t>
            </m:r>
          </m:sup>
        </m:sSup>
      </m:oMath>
      <w:r>
        <w:t xml:space="preserve">), antecedent soil water content (</w:t>
      </w:r>
      <m:oMath>
        <m:sSubSup>
          <m:e>
            <m:r>
              <m:t>W</m:t>
            </m:r>
          </m:e>
          <m:sub>
            <m:r>
              <m:t>10</m:t>
            </m:r>
          </m:sub>
          <m:sup>
            <m:r>
              <m:t>a</m:t>
            </m:r>
            <m:r>
              <m:t>n</m:t>
            </m:r>
            <m:r>
              <m:t>t</m:t>
            </m:r>
          </m:sup>
        </m:sSubSup>
      </m:oMath>
      <w:r>
        <w:t xml:space="preserve">), and their interaction (Fig. 4 a), indicating that</w:t>
      </w:r>
      <w:r>
        <w:t xml:space="preserve"> </w:t>
      </w:r>
      <w:r>
        <w:rPr>
          <w:iCs/>
          <w:i/>
        </w:rPr>
        <w:t xml:space="preserve">J. osteosperma</w:t>
      </w:r>
      <w:r>
        <w:t xml:space="preserve"> </w:t>
      </w:r>
      <w:r>
        <w:t xml:space="preserve">became especially anisohydric under dry atmospheric conditions when soils were wet.</w:t>
      </w:r>
      <w:r>
        <w:t xml:space="preserve"> </w:t>
      </w:r>
      <w:r>
        <w:t xml:space="preserve">Given its larger coefficient,</w:t>
      </w:r>
      <w:r>
        <w:t xml:space="preserve"> </w:t>
      </w:r>
      <m:oMath>
        <m:sSup>
          <m:e>
            <m:r>
              <m:t>D</m:t>
            </m:r>
          </m:e>
          <m:sup>
            <m:r>
              <m:t>a</m:t>
            </m:r>
            <m:r>
              <m:t>n</m:t>
            </m:r>
            <m:r>
              <m:t>t</m:t>
            </m:r>
          </m:sup>
        </m:sSup>
      </m:oMath>
      <w:r>
        <w:t xml:space="preserve"> </w:t>
      </w:r>
      <w:r>
        <w:t xml:space="preserve">was more influential on</w:t>
      </w:r>
      <w:r>
        <w:t xml:space="preserve"> </w:t>
      </w:r>
      <m:oMath>
        <m:r>
          <m:t>σ</m:t>
        </m:r>
      </m:oMath>
      <w:r>
        <w:t xml:space="preserve"> </w:t>
      </w:r>
      <w:r>
        <w:t xml:space="preserve">than</w:t>
      </w:r>
      <w:r>
        <w:t xml:space="preserve"> </w:t>
      </w:r>
      <m:oMath>
        <m:sSubSup>
          <m:e>
            <m:r>
              <m:t>W</m:t>
            </m:r>
          </m:e>
          <m:sub>
            <m:r>
              <m:t>10</m:t>
            </m:r>
          </m:sub>
          <m:sup>
            <m:r>
              <m:t>a</m:t>
            </m:r>
            <m:r>
              <m:t>n</m:t>
            </m:r>
            <m:r>
              <m:t>t</m:t>
            </m:r>
          </m:sup>
        </m:sSubSup>
      </m:oMath>
      <w:r>
        <w:t xml:space="preserve">.</w:t>
      </w:r>
      <w:r>
        <w:t xml:space="preserve"> </w:t>
      </w:r>
      <w:r>
        <w:t xml:space="preserve">While the positive effect of</w:t>
      </w:r>
      <w:r>
        <w:t xml:space="preserve"> </w:t>
      </w:r>
      <m:oMath>
        <m:r>
          <m:t>D</m:t>
        </m:r>
      </m:oMath>
      <w:r>
        <w:t xml:space="preserve"> </w:t>
      </w:r>
      <w:r>
        <w:t xml:space="preserve">was primarily driven by the atmospheric dryness on the same day, soil moisture up to 11 days prior was influential (Fig. 4 b).</w:t>
      </w:r>
      <w:r>
        <w:t xml:space="preserve"> </w:t>
      </w:r>
      <w:r>
        <w:t xml:space="preserve">The pressure drop parameter</w:t>
      </w:r>
      <w:r>
        <w:t xml:space="preserve"> </w:t>
      </w:r>
      <m:oMath>
        <m:r>
          <m:t>λ</m:t>
        </m:r>
      </m:oMath>
      <w:r>
        <w:t xml:space="preserve"> </w:t>
      </w:r>
      <w:r>
        <w:t xml:space="preserve">was negatively associated with the interaction of</w:t>
      </w:r>
      <w:r>
        <w:t xml:space="preserve"> </w:t>
      </w:r>
      <m:oMath>
        <m:sSup>
          <m:e>
            <m:r>
              <m:t>D</m:t>
            </m:r>
          </m:e>
          <m:sup>
            <m:r>
              <m:t>a</m:t>
            </m:r>
            <m:r>
              <m:t>n</m:t>
            </m:r>
            <m:r>
              <m:t>t</m:t>
            </m:r>
          </m:sup>
        </m:sSup>
      </m:oMath>
      <w:r>
        <w:t xml:space="preserve"> </w:t>
      </w:r>
      <w:r>
        <w:t xml:space="preserve">and</w:t>
      </w:r>
      <w:r>
        <w:t xml:space="preserve"> </w:t>
      </w:r>
      <m:oMath>
        <m:sSubSup>
          <m:e>
            <m:r>
              <m:t>W</m:t>
            </m:r>
          </m:e>
          <m:sub>
            <m:r>
              <m:t>10</m:t>
            </m:r>
          </m:sub>
          <m:sup>
            <m:r>
              <m:t>a</m:t>
            </m:r>
            <m:r>
              <m:t>n</m:t>
            </m:r>
            <m:r>
              <m:t>t</m:t>
            </m:r>
          </m:sup>
        </m:sSubSup>
      </m:oMath>
      <w:r>
        <w:t xml:space="preserve">, although the main effects were not significant (Fig. 4 a).</w:t>
      </w:r>
    </w:p>
    <w:bookmarkEnd w:id="62"/>
    <w:bookmarkStart w:id="68" w:name="temporal-patterns-in-sigma-and-gpp"/>
    <w:p>
      <w:pPr>
        <w:pStyle w:val="Heading4"/>
      </w:pPr>
      <w:r>
        <w:t xml:space="preserve">Temporal patterns in</w:t>
      </w:r>
      <w:r>
        <w:t xml:space="preserve"> </w:t>
      </w:r>
      <m:oMath>
        <m:r>
          <m:t>σ</m:t>
        </m:r>
      </m:oMath>
      <w:r>
        <w:t xml:space="preserve"> </w:t>
      </w:r>
      <w:r>
        <w:t xml:space="preserve">and GPP</w:t>
      </w:r>
    </w:p>
    <w:p>
      <w:pPr>
        <w:pStyle w:val="FirstParagraph"/>
      </w:pPr>
      <w:r>
        <w:t xml:space="preserve">Although general trends in hydraulic regulation can be inferred from grouping</w:t>
      </w:r>
      <w:r>
        <w:t xml:space="preserve"> </w:t>
      </w:r>
      <m:oMath>
        <m:sSub>
          <m:e>
            <m:r>
              <m:t>Ψ</m:t>
            </m:r>
          </m:e>
          <m:sub>
            <m:r>
              <m:t>M</m:t>
            </m:r>
            <m:r>
              <m:t>D</m:t>
            </m:r>
          </m:sub>
        </m:sSub>
      </m:oMath>
      <w:r>
        <w:t xml:space="preserve"> </w:t>
      </w:r>
      <w:r>
        <w:t xml:space="preserve">and</w:t>
      </w:r>
      <w:r>
        <w:t xml:space="preserve"> </w:t>
      </w:r>
      <m:oMath>
        <m:sSub>
          <m:e>
            <m:r>
              <m:t>Ψ</m:t>
            </m:r>
          </m:e>
          <m:sub>
            <m:r>
              <m:t>P</m:t>
            </m:r>
            <m:r>
              <m:t>D</m:t>
            </m:r>
          </m:sub>
        </m:sSub>
      </m:oMath>
      <w:r>
        <w:t xml:space="preserve"> </w:t>
      </w:r>
      <w:r>
        <w:t xml:space="preserve">by season (e.g., Fig. 3), the hierarchical Bayesian model permitted combining posterior parameter distributions with environmental covariates to produce daily timeseries of predicted</w:t>
      </w:r>
      <w:r>
        <w:t xml:space="preserve"> </w:t>
      </w:r>
      <m:oMath>
        <m:r>
          <m:t>σ</m:t>
        </m:r>
      </m:oMath>
      <w:r>
        <w:t xml:space="preserve"> </w:t>
      </w:r>
      <w:r>
        <w:t xml:space="preserve">(e.g., Fig. 5 a), which cannot be determined empirically.</w:t>
      </w:r>
      <w:r>
        <w:t xml:space="preserve"> </w:t>
      </w:r>
      <w:r>
        <w:t xml:space="preserve">During the premonsoon,</w:t>
      </w:r>
      <w:r>
        <w:t xml:space="preserve"> </w:t>
      </w:r>
      <w:r>
        <w:rPr>
          <w:iCs/>
          <w:i/>
        </w:rPr>
        <w:t xml:space="preserve">J. osteosperma</w:t>
      </w:r>
      <w:r>
        <w:t xml:space="preserve"> </w:t>
      </w:r>
      <w:r>
        <w:t xml:space="preserve">shifted between iso- and anisohydry, with</w:t>
      </w:r>
      <w:r>
        <w:t xml:space="preserve"> </w:t>
      </w:r>
      <m:oMath>
        <m:r>
          <m:t>σ</m:t>
        </m:r>
      </m:oMath>
      <w:r>
        <w:t xml:space="preserve"> </w:t>
      </w:r>
      <w:r>
        <w:t xml:space="preserve">values hovering near 1.</w:t>
      </w:r>
      <w:r>
        <w:t xml:space="preserve"> </w:t>
      </w:r>
      <w:r>
        <w:t xml:space="preserve">But during the monsoon season, the three main pulse events precipitated peaks in</w:t>
      </w:r>
      <w:r>
        <w:t xml:space="preserve"> </w:t>
      </w:r>
      <m:oMath>
        <m:r>
          <m:t>σ</m:t>
        </m:r>
      </m:oMath>
      <w:r>
        <w:t xml:space="preserve"> </w:t>
      </w:r>
      <w:r>
        <w:t xml:space="preserve">that signify extreme anisohydry, with</w:t>
      </w:r>
      <w:r>
        <w:t xml:space="preserve"> </w:t>
      </w:r>
      <m:oMath>
        <m:r>
          <m:t>σ</m:t>
        </m:r>
      </m:oMath>
      <w:r>
        <w:t xml:space="preserve"> </w:t>
      </w:r>
      <w:r>
        <w:t xml:space="preserve">values well above 1.</w:t>
      </w:r>
      <w:r>
        <w:t xml:space="preserve"> </w:t>
      </w:r>
      <w:r>
        <w:t xml:space="preserve">Finally, in the fall,</w:t>
      </w:r>
      <w:r>
        <w:t xml:space="preserve"> </w:t>
      </w:r>
      <w:r>
        <w:rPr>
          <w:iCs/>
          <w:i/>
        </w:rPr>
        <w:t xml:space="preserve">J. osteosperma</w:t>
      </w:r>
      <w:r>
        <w:t xml:space="preserve"> </w:t>
      </w:r>
      <w:r>
        <w:t xml:space="preserve">returned to isohydry, and</w:t>
      </w:r>
      <w:r>
        <w:t xml:space="preserve"> </w:t>
      </w:r>
      <m:oMath>
        <m:r>
          <m:t>σ</m:t>
        </m:r>
      </m:oMath>
      <w:r>
        <w:t xml:space="preserve"> </w:t>
      </w:r>
      <w:r>
        <w:t xml:space="preserve">fell below 1.</w:t>
      </w:r>
    </w:p>
    <w:bookmarkStart w:id="67" w:name="cell-fig-hydry-gpp"/>
    <w:tbl>
      <w:tblPr>
        <w:tblStyle w:val="Table"/>
        <w:tblW w:type="pct" w:w="5000"/>
        <w:tblLook w:firstRow="0" w:lastRow="0" w:firstColumn="0" w:lastColumn="0" w:noHBand="0" w:noVBand="0" w:val="0000"/>
        <w:jc w:val="start"/>
        <w:tblLayout w:type="fixed"/>
      </w:tblPr>
      <w:tblGrid>
        <w:gridCol w:w="7920"/>
      </w:tblGrid>
      <w:tr>
        <w:tc>
          <w:tcPr/>
          <w:bookmarkStart w:id="66" w:name="fig-hydry-gpp"/>
          <w:p>
            <w:pPr>
              <w:pStyle w:val="Compact"/>
              <w:jc w:val="center"/>
            </w:pPr>
            <w:r>
              <w:drawing>
                <wp:inline>
                  <wp:extent cx="5943600" cy="3714749"/>
                  <wp:effectExtent b="0" l="0" r="0" t="0"/>
                  <wp:docPr descr="" title="" id="64" name="Picture"/>
                  <a:graphic>
                    <a:graphicData uri="http://schemas.openxmlformats.org/drawingml/2006/picture">
                      <pic:pic>
                        <pic:nvPicPr>
                          <pic:cNvPr descr="../../scripts/model-pd-md/figs/fig_6.png" id="65" name="Picture"/>
                          <pic:cNvPicPr>
                            <a:picLocks noChangeArrowheads="1" noChangeAspect="1"/>
                          </pic:cNvPicPr>
                        </pic:nvPicPr>
                        <pic:blipFill>
                          <a:blip r:embed="rId63"/>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Relationship between predicted</w:t>
            </w:r>
            <w:r>
              <w:t xml:space="preserve"> </w:t>
            </w:r>
            <m:oMath>
              <m:r>
                <m:t>σ</m:t>
              </m:r>
            </m:oMath>
            <w:r>
              <w:t xml:space="preserve"> </w:t>
            </w:r>
            <w:r>
              <w:t xml:space="preserve">(posterior mean and 95% CI) and daily GPP shown as</w:t>
            </w:r>
            <w:r>
              <w:t xml:space="preserve"> </w:t>
            </w:r>
            <w:r>
              <w:t xml:space="preserve">a)</w:t>
            </w:r>
            <w:r>
              <w:t xml:space="preserve"> </w:t>
            </w:r>
            <w:r>
              <w:t xml:space="preserve">time series across three seasons,</w:t>
            </w:r>
            <w:r>
              <w:t xml:space="preserve"> </w:t>
            </w:r>
            <w:r>
              <w:t xml:space="preserve">b)</w:t>
            </w:r>
            <w:r>
              <w:t xml:space="preserve"> </w:t>
            </w:r>
            <w:r>
              <w:t xml:space="preserve">bivariate plots for each season, and</w:t>
            </w:r>
            <w:r>
              <w:t xml:space="preserve"> </w:t>
            </w:r>
            <w:r>
              <w:t xml:space="preserve">c)</w:t>
            </w:r>
            <w:r>
              <w:t xml:space="preserve"> </w:t>
            </w:r>
            <w:r>
              <w:t xml:space="preserve">Pearson’s correlation coefficient (estimate and 95% confidence interval) during monsoon season across a range of daily offsets where GPP leads</w:t>
            </w:r>
            <w:r>
              <w:t xml:space="preserve"> </w:t>
            </w:r>
            <m:oMath>
              <m:r>
                <m:t>σ</m:t>
              </m:r>
            </m:oMath>
          </w:p>
          <w:bookmarkEnd w:id="66"/>
        </w:tc>
      </w:tr>
    </w:tbl>
    <w:bookmarkEnd w:id="67"/>
    <w:p>
      <w:pPr>
        <w:pStyle w:val="BodyText"/>
      </w:pPr>
      <w:r>
        <w:t xml:space="preserve">The trends in daily</w:t>
      </w:r>
      <w:r>
        <w:t xml:space="preserve"> </w:t>
      </w:r>
      <m:oMath>
        <m:r>
          <m:t>σ</m:t>
        </m:r>
      </m:oMath>
      <w:r>
        <w:t xml:space="preserve"> </w:t>
      </w:r>
      <w:r>
        <w:t xml:space="preserve">correspond well to observed time-series of GPP (Fig. 5 a), particularly in the responsiveness of both</w:t>
      </w:r>
      <w:r>
        <w:t xml:space="preserve"> </w:t>
      </w:r>
      <m:oMath>
        <m:r>
          <m:t>σ</m:t>
        </m:r>
      </m:oMath>
      <w:r>
        <w:t xml:space="preserve"> </w:t>
      </w:r>
      <w:r>
        <w:t xml:space="preserve">and GPP to the three main pulse events.</w:t>
      </w:r>
      <w:r>
        <w:t xml:space="preserve"> </w:t>
      </w:r>
      <w:r>
        <w:t xml:space="preserve">Thus,</w:t>
      </w:r>
      <w:r>
        <w:t xml:space="preserve"> </w:t>
      </w:r>
      <m:oMath>
        <m:r>
          <m:t>σ</m:t>
        </m:r>
      </m:oMath>
      <w:r>
        <w:t xml:space="preserve"> </w:t>
      </w:r>
      <w:r>
        <w:t xml:space="preserve">and GPP were positively correlated during the monsoon period (</w:t>
      </w:r>
      <m:oMath>
        <m:r>
          <m:t>r</m:t>
        </m:r>
        <m:r>
          <m:rPr>
            <m:sty m:val="p"/>
          </m:rPr>
          <m:t>=</m:t>
        </m:r>
        <m:r>
          <m:t>0.653</m:t>
        </m:r>
        <m:r>
          <m:rPr>
            <m:sty m:val="p"/>
          </m:rPr>
          <m:t>,</m:t>
        </m:r>
        <m:r>
          <m:t>p</m:t>
        </m:r>
        <m:r>
          <m:rPr>
            <m:sty m:val="p"/>
          </m:rPr>
          <m:t>&lt;</m:t>
        </m:r>
        <m:r>
          <m:t>0.001</m:t>
        </m:r>
      </m:oMath>
      <w:r>
        <w:t xml:space="preserve">, Fig. 5 b), although the peak in GPP appeared to lead the the peak in</w:t>
      </w:r>
      <w:r>
        <w:t xml:space="preserve"> </w:t>
      </w:r>
      <m:oMath>
        <m:r>
          <m:t>σ</m:t>
        </m:r>
      </m:oMath>
      <w:r>
        <w:t xml:space="preserve">.</w:t>
      </w:r>
      <w:r>
        <w:t xml:space="preserve"> </w:t>
      </w:r>
      <w:r>
        <w:t xml:space="preserve">This observation was supported by the highest Pearson’s correlation between GPP and</w:t>
      </w:r>
      <w:r>
        <w:t xml:space="preserve"> </w:t>
      </w:r>
      <m:oMath>
        <m:r>
          <m:t>σ</m:t>
        </m:r>
      </m:oMath>
      <w:r>
        <w:t xml:space="preserve"> </w:t>
      </w:r>
      <w:r>
        <w:t xml:space="preserve">achieved at a 1-2 day offset between the two timeseries (Fig. 5 c).</w:t>
      </w:r>
    </w:p>
    <w:bookmarkEnd w:id="68"/>
    <w:bookmarkStart w:id="79" w:name="X6ce82b33d77c644d5821b6eb06a2d1fa1cd0da7"/>
    <w:p>
      <w:pPr>
        <w:pStyle w:val="Heading4"/>
      </w:pPr>
      <w:r>
        <w:t xml:space="preserve">Plant water potential relationship to GPP</w:t>
      </w:r>
    </w:p>
    <w:p>
      <w:pPr>
        <w:pStyle w:val="FirstParagraph"/>
      </w:pPr>
      <w:r>
        <w:t xml:space="preserve">The initial GPP model (Eqn. 7, Eqn. 8) also fit the data well (Fig. 6 c, observed vs. predicted</w:t>
      </w:r>
      <w:r>
        <w:t xml:space="preserve"> </w:t>
      </w:r>
      <m:oMath>
        <m:r>
          <m:t>G</m:t>
        </m:r>
        <m:r>
          <m:t>P</m:t>
        </m:r>
        <m:r>
          <m:t>P</m:t>
        </m:r>
      </m:oMath>
      <w:r>
        <w:t xml:space="preserve"> </w:t>
      </w:r>
      <m:oMath>
        <m:sSup>
          <m:e>
            <m:r>
              <m:t>R</m:t>
            </m:r>
          </m:e>
          <m:sup>
            <m:r>
              <m:t>2</m:t>
            </m:r>
          </m:sup>
        </m:sSup>
      </m:oMath>
      <w:r>
        <w:t xml:space="preserve">= 0.733), although with some degree of bias (slope of observed vs. predicted = 0.732) such that some high GPP values were underpredicted.</w:t>
      </w:r>
      <w:r>
        <w:t xml:space="preserve"> </w:t>
      </w:r>
      <w:r>
        <w:t xml:space="preserve">Comparing the GPP and NIRv time series (Fig. 6 a), the first major pulse event elicited a strong GPP response prior to any green up detected optically by NIRv, partially accounting for the underprediction of some high GPP values.</w:t>
      </w:r>
      <w:r>
        <w:t xml:space="preserve"> </w:t>
      </w:r>
      <w:r>
        <w:t xml:space="preserve">Conversely, low, near-zero GPP in mid to late July was not matched by extreme lows in scaled PAR or NIRv, resulting in overprediction of low GPP values.</w:t>
      </w:r>
      <w:r>
        <w:t xml:space="preserve"> </w:t>
      </w:r>
      <w:r>
        <w:t xml:space="preserve">GPP was positively associated with NIRv and the interaction between NIRv and PAR (Fig. 6 b), though PAR alone was not significantly associated with GPP.</w:t>
      </w:r>
    </w:p>
    <w:bookmarkStart w:id="73" w:name="cell-fig-gpp-part1"/>
    <w:tbl>
      <w:tblPr>
        <w:tblStyle w:val="Table"/>
        <w:tblW w:type="pct" w:w="5000"/>
        <w:tblLook w:firstRow="0" w:lastRow="0" w:firstColumn="0" w:lastColumn="0" w:noHBand="0" w:noVBand="0" w:val="0000"/>
        <w:jc w:val="start"/>
        <w:tblLayout w:type="fixed"/>
      </w:tblPr>
      <w:tblGrid>
        <w:gridCol w:w="7920"/>
      </w:tblGrid>
      <w:tr>
        <w:tc>
          <w:tcPr/>
          <w:bookmarkStart w:id="72" w:name="fig-gpp-part1"/>
          <w:p>
            <w:pPr>
              <w:pStyle w:val="Compact"/>
              <w:jc w:val="center"/>
            </w:pPr>
            <w:r>
              <w:drawing>
                <wp:inline>
                  <wp:extent cx="5943600" cy="4457699"/>
                  <wp:effectExtent b="0" l="0" r="0" t="0"/>
                  <wp:docPr descr="" title="" id="70" name="Picture"/>
                  <a:graphic>
                    <a:graphicData uri="http://schemas.openxmlformats.org/drawingml/2006/picture">
                      <pic:pic>
                        <pic:nvPicPr>
                          <pic:cNvPr descr="../../scripts/model-gpp-nirv/figs/fig_7.png" id="71" name="Picture"/>
                          <pic:cNvPicPr>
                            <a:picLocks noChangeArrowheads="1" noChangeAspect="1"/>
                          </pic:cNvPicPr>
                        </pic:nvPicPr>
                        <pic:blipFill>
                          <a:blip r:embed="rId69"/>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w:r>
              <w:t xml:space="preserve">a)</w:t>
            </w:r>
            <w:r>
              <w:t xml:space="preserve"> </w:t>
            </w:r>
            <w:r>
              <w:t xml:space="preserve">Time series of daily total gross primary productivity (GPP) with scaled values of near infrared reflectance of vegetation (NIRv) and photosynthetically active radiation (PAR). Posterior mean and 95% CI of the</w:t>
            </w:r>
            <w:r>
              <w:t xml:space="preserve"> </w:t>
            </w:r>
            <w:r>
              <w:t xml:space="preserve">b)</w:t>
            </w:r>
            <w:r>
              <w:t xml:space="preserve"> </w:t>
            </w:r>
            <w:r>
              <w:t xml:space="preserve">covariate effects and</w:t>
            </w:r>
            <w:r>
              <w:t xml:space="preserve"> </w:t>
            </w:r>
            <w:r>
              <w:t xml:space="preserve">c)</w:t>
            </w:r>
            <w:r>
              <w:t xml:space="preserve"> </w:t>
            </w:r>
            <w:r>
              <w:t xml:space="preserve">predicted versus observed GPP from the first part of the GPP model (Eqn. 7, 8). Gray horizontal lines indicate the prior means, asterisks indicate significant covariate effects, error bars represent the 95% CIs, the solid diagonal is the 1:1 line, and the dashed line represents the line of best fit</w:t>
            </w:r>
          </w:p>
          <w:bookmarkEnd w:id="72"/>
        </w:tc>
      </w:tr>
    </w:tbl>
    <w:bookmarkEnd w:id="73"/>
    <w:p>
      <w:pPr>
        <w:pStyle w:val="BodyText"/>
      </w:pPr>
      <w:r>
        <w:t xml:space="preserve">Residuals from the initial GPP model were interpreted as the light use efficiency (LUE) component of the Monteith et al.</w:t>
      </w:r>
      <w:r>
        <w:t xml:space="preserve"> </w:t>
      </w:r>
      <w:r>
        <w:t xml:space="preserve">(1972)</w:t>
      </w:r>
      <w:r>
        <w:t xml:space="preserve"> </w:t>
      </w:r>
      <w:r>
        <w:t xml:space="preserve">framework.</w:t>
      </w:r>
      <w:r>
        <w:t xml:space="preserve"> </w:t>
      </w:r>
      <w:r>
        <w:t xml:space="preserve">Three functional forms of the residual model were tested: environmental covariates with D and</w:t>
      </w:r>
      <w:r>
        <w:t xml:space="preserve"> </w:t>
      </w:r>
      <m:oMath>
        <m:sSubSup>
          <m:e>
            <m:r>
              <m:t>W</m:t>
            </m:r>
          </m:e>
          <m:sub>
            <m:r>
              <m:t>10</m:t>
            </m:r>
          </m:sub>
          <m:sup>
            <m:r>
              <m:t>a</m:t>
            </m:r>
            <m:r>
              <m:t>n</m:t>
            </m:r>
            <m:r>
              <m:t>t</m:t>
            </m:r>
          </m:sup>
        </m:sSubSup>
      </m:oMath>
      <w:r>
        <w:t xml:space="preserve"> </w:t>
      </w:r>
      <w:r>
        <w:t xml:space="preserve">(Eqn. 5, Eqn. 10), soil water content with</w:t>
      </w:r>
      <w:r>
        <w:t xml:space="preserve"> </w:t>
      </w:r>
      <m:oMath>
        <m:sSubSup>
          <m:e>
            <m:r>
              <m:t>W</m:t>
            </m:r>
          </m:e>
          <m:sub>
            <m:r>
              <m:t>10</m:t>
            </m:r>
          </m:sub>
          <m:sup>
            <m:r>
              <m:t>a</m:t>
            </m:r>
            <m:r>
              <m:t>n</m:t>
            </m:r>
            <m:r>
              <m:t>t</m:t>
            </m:r>
          </m:sup>
        </m:sSubSup>
      </m:oMath>
      <w:r>
        <w:t xml:space="preserve"> </w:t>
      </w:r>
      <w:r>
        <w:t xml:space="preserve">only (Eqn. 5, Eqn. 11), and predawn water potential with</w:t>
      </w:r>
      <w:r>
        <w:t xml:space="preserve"> </w:t>
      </w:r>
      <m:oMath>
        <m:bar>
          <m:barPr>
            <m:pos m:val="top"/>
          </m:barPr>
          <m:e>
            <m:sSub>
              <m:e>
                <m:r>
                  <m:t>Ψ</m:t>
                </m:r>
              </m:e>
              <m:sub>
                <m:r>
                  <m:t>P</m:t>
                </m:r>
                <m:r>
                  <m:t>D</m:t>
                </m:r>
              </m:sub>
            </m:sSub>
          </m:e>
        </m:bar>
      </m:oMath>
      <w:r>
        <w:t xml:space="preserve"> </w:t>
      </w:r>
      <w:r>
        <w:t xml:space="preserve">only (Eqn. 12).</w:t>
      </w:r>
      <w:r>
        <w:t xml:space="preserve"> </w:t>
      </w:r>
      <w:r>
        <w:t xml:space="preserve">Of the three models, predawn water potential had the strongest coefficient of determination, lowest posterior predictive loss, and fewest effective number of parameters (Table. S1).</w:t>
      </w:r>
    </w:p>
    <w:bookmarkStart w:id="78" w:name="cell-fig-gpp-resid-pd"/>
    <w:tbl>
      <w:tblPr>
        <w:tblStyle w:val="Table"/>
        <w:tblW w:type="pct" w:w="5000"/>
        <w:tblLook w:firstRow="0" w:lastRow="0" w:firstColumn="0" w:lastColumn="0" w:noHBand="0" w:noVBand="0" w:val="0000"/>
        <w:jc w:val="start"/>
        <w:tblLayout w:type="fixed"/>
      </w:tblPr>
      <w:tblGrid>
        <w:gridCol w:w="7920"/>
      </w:tblGrid>
      <w:tr>
        <w:tc>
          <w:tcPr/>
          <w:bookmarkStart w:id="77" w:name="fig-gpp-resid-pd"/>
          <w:p>
            <w:pPr>
              <w:pStyle w:val="Compact"/>
              <w:jc w:val="center"/>
            </w:pPr>
            <w:r>
              <w:drawing>
                <wp:inline>
                  <wp:extent cx="5943600" cy="4457699"/>
                  <wp:effectExtent b="0" l="0" r="0" t="0"/>
                  <wp:docPr descr="" title="" id="75" name="Picture"/>
                  <a:graphic>
                    <a:graphicData uri="http://schemas.openxmlformats.org/drawingml/2006/picture">
                      <pic:pic>
                        <pic:nvPicPr>
                          <pic:cNvPr descr="../../scripts/model-gpp-nirv/figs/fig_8.png" id="76" name="Picture"/>
                          <pic:cNvPicPr>
                            <a:picLocks noChangeArrowheads="1" noChangeAspect="1"/>
                          </pic:cNvPicPr>
                        </pic:nvPicPr>
                        <pic:blipFill>
                          <a:blip r:embed="rId74"/>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w:t>
            </w:r>
            <w:r>
              <w:t xml:space="preserve"> </w:t>
            </w:r>
            <w:r>
              <w:t xml:space="preserve">a)</w:t>
            </w:r>
            <w:r>
              <w:t xml:space="preserve"> </w:t>
            </w:r>
            <w:r>
              <w:t xml:space="preserve">Time series of daily residuals from the GPP model with site-averaged predawn water potential (</w:t>
            </w:r>
            <m:oMath>
              <m:bar>
                <m:barPr>
                  <m:pos m:val="top"/>
                </m:barPr>
                <m:e>
                  <m:sSub>
                    <m:e>
                      <m:r>
                        <m:t>Ψ</m:t>
                      </m:r>
                    </m:e>
                    <m:sub>
                      <m:r>
                        <m:t>P</m:t>
                      </m:r>
                      <m:r>
                        <m:t>D</m:t>
                      </m:r>
                    </m:sub>
                  </m:sSub>
                </m:e>
              </m:bar>
            </m:oMath>
            <w:r>
              <w:t xml:space="preserve">). Posterior mean and 95% CI of the</w:t>
            </w:r>
            <w:r>
              <w:t xml:space="preserve"> </w:t>
            </w:r>
            <w:r>
              <w:t xml:space="preserve">b)</w:t>
            </w:r>
            <w:r>
              <w:t xml:space="preserve"> </w:t>
            </w:r>
            <w:r>
              <w:t xml:space="preserve">covariate effects and</w:t>
            </w:r>
            <w:r>
              <w:t xml:space="preserve"> </w:t>
            </w:r>
            <w:r>
              <w:t xml:space="preserve">c)</w:t>
            </w:r>
            <w:r>
              <w:t xml:space="preserve"> </w:t>
            </w:r>
            <w:r>
              <w:t xml:space="preserve">predicted versus observed residuals from predawn water potential model (Eqn. 12). Gray horizontal lines indicate the prior means, asterisks indicate significant covariate effects, error bars represent the 95% CIs, the solid diagonal is the 1:1 line, and the dashed line represents the line of best fit</w:t>
            </w:r>
          </w:p>
          <w:bookmarkEnd w:id="77"/>
        </w:tc>
      </w:tr>
    </w:tbl>
    <w:bookmarkEnd w:id="78"/>
    <w:p>
      <w:pPr>
        <w:pStyle w:val="BodyText"/>
      </w:pPr>
      <w:r>
        <w:t xml:space="preserve">The predawn water potential model (Eqn. 12) fit the GPP residuals moderately well (Fig. 7 c, observed vs. predicted</w:t>
      </w:r>
      <w:r>
        <w:t xml:space="preserve"> </w:t>
      </w:r>
      <m:oMath>
        <m:r>
          <m:t>r</m:t>
        </m:r>
        <m:r>
          <m:t>e</m:t>
        </m:r>
        <m:r>
          <m:t>s</m:t>
        </m:r>
        <m:r>
          <m:t>i</m:t>
        </m:r>
        <m:r>
          <m:t>d</m:t>
        </m:r>
      </m:oMath>
      <w:r>
        <w:t xml:space="preserve"> </w:t>
      </w:r>
      <m:oMath>
        <m:sSup>
          <m:e>
            <m:r>
              <m:t>R</m:t>
            </m:r>
          </m:e>
          <m:sup>
            <m:r>
              <m:t>2</m:t>
            </m:r>
          </m:sup>
        </m:sSup>
      </m:oMath>
      <w:r>
        <w:t xml:space="preserve">= 0.199), and a fair amount bias was apparent.</w:t>
      </w:r>
      <w:r>
        <w:t xml:space="preserve"> </w:t>
      </w:r>
      <w:r>
        <w:t xml:space="preserve">Notably, the temporal pattern of</w:t>
      </w:r>
      <w:r>
        <w:t xml:space="preserve"> </w:t>
      </w:r>
      <m:oMath>
        <m:bar>
          <m:barPr>
            <m:pos m:val="top"/>
          </m:barPr>
          <m:e>
            <m:sSub>
              <m:e>
                <m:r>
                  <m:t>Ψ</m:t>
                </m:r>
              </m:e>
              <m:sub>
                <m:r>
                  <m:t>P</m:t>
                </m:r>
                <m:r>
                  <m:t>D</m:t>
                </m:r>
              </m:sub>
            </m:sSub>
          </m:e>
        </m:bar>
      </m:oMath>
      <w:r>
        <w:t xml:space="preserve"> </w:t>
      </w:r>
      <w:r>
        <w:t xml:space="preserve">closely matched that of GPP residuals.</w:t>
      </w:r>
      <w:r>
        <w:t xml:space="preserve"> </w:t>
      </w:r>
      <m:oMath>
        <m:bar>
          <m:barPr>
            <m:pos m:val="top"/>
          </m:barPr>
          <m:e>
            <m:sSub>
              <m:e>
                <m:r>
                  <m:t>Ψ</m:t>
                </m:r>
              </m:e>
              <m:sub>
                <m:r>
                  <m:t>P</m:t>
                </m:r>
                <m:r>
                  <m:t>D</m:t>
                </m:r>
              </m:sub>
            </m:sSub>
          </m:e>
        </m:bar>
      </m:oMath>
      <w:r>
        <w:t xml:space="preserve"> </w:t>
      </w:r>
      <w:r>
        <w:t xml:space="preserve">was significantly and positively correlated with the GPP residuals (Fig. 7 b).</w:t>
      </w:r>
      <w:r>
        <w:t xml:space="preserve"> </w:t>
      </w:r>
      <w:r>
        <w:t xml:space="preserve">Taken together, the initial GPP model and best-performing LUE model using only predawn water potential improved the overall model fit to</w:t>
      </w:r>
      <w:r>
        <w:t xml:space="preserve"> </w:t>
      </w:r>
      <m:oMath>
        <m:sSup>
          <m:e>
            <m:r>
              <m:t>R</m:t>
            </m:r>
          </m:e>
          <m:sup>
            <m:r>
              <m:t>2</m:t>
            </m:r>
          </m:sup>
        </m:sSup>
      </m:oMath>
      <w:r>
        <w:t xml:space="preserve">= 0.786.</w:t>
      </w:r>
    </w:p>
    <w:p>
      <w:pPr>
        <w:pStyle w:val="BodyText"/>
      </w:pPr>
      <w:r>
        <w:t xml:space="preserve">The models using environmental covariates (D,</w:t>
      </w:r>
      <w:r>
        <w:t xml:space="preserve"> </w:t>
      </w:r>
      <m:oMath>
        <m:sSubSup>
          <m:e>
            <m:r>
              <m:t>W</m:t>
            </m:r>
          </m:e>
          <m:sub>
            <m:r>
              <m:t>10</m:t>
            </m:r>
          </m:sub>
          <m:sup>
            <m:r>
              <m:t>a</m:t>
            </m:r>
            <m:r>
              <m:t>n</m:t>
            </m:r>
            <m:r>
              <m:t>t</m:t>
            </m:r>
          </m:sup>
        </m:sSubSup>
      </m:oMath>
      <w:r>
        <w:t xml:space="preserve">) and soil water content (</w:t>
      </w:r>
      <m:oMath>
        <m:sSubSup>
          <m:e>
            <m:r>
              <m:t>W</m:t>
            </m:r>
          </m:e>
          <m:sub>
            <m:r>
              <m:t>10</m:t>
            </m:r>
          </m:sub>
          <m:sup>
            <m:r>
              <m:t>a</m:t>
            </m:r>
            <m:r>
              <m:t>n</m:t>
            </m:r>
            <m:r>
              <m:t>t</m:t>
            </m:r>
          </m:sup>
        </m:sSubSup>
      </m:oMath>
      <w:r>
        <w:t xml:space="preserve"> </w:t>
      </w:r>
      <w:r>
        <w:t xml:space="preserve">only) explained less variation in GPP residuals than the model using only predawn water potential(Table S1).</w:t>
      </w:r>
      <w:r>
        <w:t xml:space="preserve"> </w:t>
      </w:r>
      <w:r>
        <w:t xml:space="preserve">In the environmental covariates model, neither D nor</w:t>
      </w:r>
      <w:r>
        <w:t xml:space="preserve"> </w:t>
      </w:r>
      <m:oMath>
        <m:sSubSup>
          <m:e>
            <m:r>
              <m:t>W</m:t>
            </m:r>
          </m:e>
          <m:sub>
            <m:r>
              <m:t>10</m:t>
            </m:r>
          </m:sub>
          <m:sup>
            <m:r>
              <m:t>a</m:t>
            </m:r>
            <m:r>
              <m:t>n</m:t>
            </m:r>
            <m:r>
              <m:t>t</m:t>
            </m:r>
          </m:sup>
        </m:sSubSup>
      </m:oMath>
      <w:r>
        <w:t xml:space="preserve"> </w:t>
      </w:r>
      <w:r>
        <w:t xml:space="preserve">was significantly correlated to the GPP residuals (Fig. S2).</w:t>
      </w:r>
      <w:r>
        <w:t xml:space="preserve"> </w:t>
      </w:r>
      <w:r>
        <w:t xml:space="preserve">This is likely because D and PAR were highly correlated (Fig. 1), while the residuals represent remaining variation after PAR has been accounted for.</w:t>
      </w:r>
      <w:r>
        <w:t xml:space="preserve"> </w:t>
      </w:r>
      <w:r>
        <w:t xml:space="preserve">In the soil water content only model,</w:t>
      </w:r>
      <w:r>
        <w:t xml:space="preserve"> </w:t>
      </w:r>
      <m:oMath>
        <m:sSubSup>
          <m:e>
            <m:r>
              <m:t>W</m:t>
            </m:r>
          </m:e>
          <m:sub>
            <m:r>
              <m:t>10</m:t>
            </m:r>
          </m:sub>
          <m:sup>
            <m:r>
              <m:t>a</m:t>
            </m:r>
            <m:r>
              <m:t>n</m:t>
            </m:r>
            <m:r>
              <m:t>t</m:t>
            </m:r>
          </m:sup>
        </m:sSubSup>
      </m:oMath>
      <w:r>
        <w:t xml:space="preserve"> </w:t>
      </w:r>
      <w:r>
        <w:t xml:space="preserve">was positively correlated to the GPP residuals, with the most influential water contents occurring 3-5 days prior.</w:t>
      </w:r>
    </w:p>
    <w:bookmarkEnd w:id="79"/>
    <w:bookmarkEnd w:id="80"/>
    <w:bookmarkStart w:id="86" w:name="discussion"/>
    <w:p>
      <w:pPr>
        <w:pStyle w:val="Heading3"/>
      </w:pPr>
      <w:r>
        <w:t xml:space="preserve">Discussion</w:t>
      </w:r>
    </w:p>
    <w:p>
      <w:pPr>
        <w:pStyle w:val="FirstParagraph"/>
      </w:pPr>
      <w:r>
        <w:t xml:space="preserve">In this study, we set out to improve our understanding of temporal variability in plant hydraulic regulation and its relationship to ecosystem carbon uptake.</w:t>
      </w:r>
      <w:r>
        <w:t xml:space="preserve"> </w:t>
      </w:r>
      <w:r>
        <w:t xml:space="preserve">We leveraged contemporaneous, high-resolution water potential and carbon flux data to compare temporal trends in daily plant water potential, hydraulic behavior, and GPP in a dryland ecosystem.</w:t>
      </w:r>
      <w:r>
        <w:t xml:space="preserve"> </w:t>
      </w:r>
      <w:r>
        <w:t xml:space="preserve">First, we found that in</w:t>
      </w:r>
      <w:r>
        <w:t xml:space="preserve"> </w:t>
      </w:r>
      <w:r>
        <w:rPr>
          <w:iCs/>
          <w:i/>
        </w:rPr>
        <w:t xml:space="preserve">J. osteosperma</w:t>
      </w:r>
      <w:r>
        <w:t xml:space="preserve">, hydraulic regulation varied over the growing season.</w:t>
      </w:r>
      <w:r>
        <w:t xml:space="preserve"> </w:t>
      </w:r>
      <w:r>
        <w:t xml:space="preserve">Increasing anisohydricity was observed following precipitation pulses, associated with high soil moisture and high atmospheric demand.</w:t>
      </w:r>
      <w:r>
        <w:t xml:space="preserve"> </w:t>
      </w:r>
      <w:r>
        <w:t xml:space="preserve">Next, we found that GPP and</w:t>
      </w:r>
      <w:r>
        <w:t xml:space="preserve"> </w:t>
      </w:r>
      <m:oMath>
        <m:r>
          <m:t>σ</m:t>
        </m:r>
      </m:oMath>
      <w:r>
        <w:t xml:space="preserve"> </w:t>
      </w:r>
      <w:r>
        <w:t xml:space="preserve">were most positively correlated during the monsoon season, but with different temporal trajectories following precipitation pulses.</w:t>
      </w:r>
      <w:r>
        <w:t xml:space="preserve"> </w:t>
      </w:r>
      <w:r>
        <w:t xml:space="preserve">Surprisingly, although both</w:t>
      </w:r>
      <w:r>
        <w:t xml:space="preserve"> </w:t>
      </w:r>
      <m:oMath>
        <m:sSub>
          <m:e>
            <m:r>
              <m:t>Ψ</m:t>
            </m:r>
          </m:e>
          <m:sub>
            <m:r>
              <m:t>M</m:t>
            </m:r>
            <m:r>
              <m:t>D</m:t>
            </m:r>
          </m:sub>
        </m:sSub>
      </m:oMath>
      <w:r>
        <w:t xml:space="preserve"> </w:t>
      </w:r>
      <w:r>
        <w:t xml:space="preserve">and</w:t>
      </w:r>
      <w:r>
        <w:t xml:space="preserve"> </w:t>
      </w:r>
      <m:oMath>
        <m:sSub>
          <m:e>
            <m:r>
              <m:t>Ψ</m:t>
            </m:r>
          </m:e>
          <m:sub>
            <m:r>
              <m:t>P</m:t>
            </m:r>
            <m:r>
              <m:t>D</m:t>
            </m:r>
          </m:sub>
        </m:sSub>
      </m:oMath>
      <w:r>
        <w:t xml:space="preserve"> </w:t>
      </w:r>
      <w:r>
        <w:t xml:space="preserve">responded rapidly to precipitation inputs, plants achieved maximum</w:t>
      </w:r>
      <w:r>
        <w:t xml:space="preserve"> </w:t>
      </w:r>
      <m:oMath>
        <m:r>
          <m:t>σ</m:t>
        </m:r>
      </m:oMath>
      <w:r>
        <w:t xml:space="preserve"> </w:t>
      </w:r>
      <w:r>
        <w:t xml:space="preserve">2-5 days after peak GPP was reached for a given moisture pulse.</w:t>
      </w:r>
      <w:r>
        <w:t xml:space="preserve"> </w:t>
      </w:r>
      <w:r>
        <w:t xml:space="preserve">Together, these results hint at the intriguing possibility that extreme anisohydry can serve to maximize soil water extraction and prolong GPP pulses in dryland ecosystems.</w:t>
      </w:r>
      <w:r>
        <w:t xml:space="preserve"> </w:t>
      </w:r>
      <w:r>
        <w:t xml:space="preserve">Finally, predawn water potential represented a water stress constraint on GPP better than environmental covariates such as atmospheric and soil moisture conditions.</w:t>
      </w:r>
      <w:r>
        <w:t xml:space="preserve"> </w:t>
      </w:r>
      <w:r>
        <w:t xml:space="preserve">As a direct metric of water stress, plant water potential closely matched the timing of GPP variability not accounted for by light and canopy photosynthetic capacity, clarifying the promise of vegetation water stress to enhance subseasonal GPP prediction in dryland ecosystems.</w:t>
      </w:r>
    </w:p>
    <w:bookmarkStart w:id="81" w:name="temporally-varying-hydraulic-behavior"/>
    <w:p>
      <w:pPr>
        <w:pStyle w:val="Heading4"/>
      </w:pPr>
      <w:r>
        <w:t xml:space="preserve">Temporally-varying hydraulic behavior</w:t>
      </w:r>
    </w:p>
    <w:p>
      <w:pPr>
        <w:pStyle w:val="FirstParagraph"/>
      </w:pPr>
      <w:r>
        <w:rPr>
          <w:iCs/>
          <w:i/>
        </w:rPr>
        <w:t xml:space="preserve">Juniperus</w:t>
      </w:r>
      <w:r>
        <w:t xml:space="preserve"> </w:t>
      </w:r>
      <w:r>
        <w:t xml:space="preserve">species are considered more anisohydric than co-occurring pinyon pines due to their more cavitation-resistant xylem</w:t>
      </w:r>
      <w:r>
        <w:t xml:space="preserve"> </w:t>
      </w:r>
      <w:r>
        <w:t xml:space="preserve">(Linton</w:t>
      </w:r>
      <w:r>
        <w:t xml:space="preserve"> </w:t>
      </w:r>
      <w:r>
        <w:rPr>
          <w:iCs/>
          <w:i/>
        </w:rPr>
        <w:t xml:space="preserve">et al.</w:t>
      </w:r>
      <w:r>
        <w:t xml:space="preserve">, 1998)</w:t>
      </w:r>
      <w:r>
        <w:t xml:space="preserve">, higher hydraulic safety margins</w:t>
      </w:r>
      <w:r>
        <w:t xml:space="preserve"> </w:t>
      </w:r>
      <w:r>
        <w:t xml:space="preserve">(Plaut</w:t>
      </w:r>
      <w:r>
        <w:t xml:space="preserve"> </w:t>
      </w:r>
      <w:r>
        <w:rPr>
          <w:iCs/>
          <w:i/>
        </w:rPr>
        <w:t xml:space="preserve">et al.</w:t>
      </w:r>
      <w:r>
        <w:t xml:space="preserve">, 2012)</w:t>
      </w:r>
      <w:r>
        <w:t xml:space="preserve">, and lower leaf water potentials</w:t>
      </w:r>
      <w:r>
        <w:t xml:space="preserve"> </w:t>
      </w:r>
      <w:r>
        <w:t xml:space="preserve">(West</w:t>
      </w:r>
      <w:r>
        <w:t xml:space="preserve"> </w:t>
      </w:r>
      <w:r>
        <w:rPr>
          <w:iCs/>
          <w:i/>
        </w:rPr>
        <w:t xml:space="preserve">et al.</w:t>
      </w:r>
      <w:r>
        <w:t xml:space="preserve">, 2007; Breshears</w:t>
      </w:r>
      <w:r>
        <w:t xml:space="preserve"> </w:t>
      </w:r>
      <w:r>
        <w:rPr>
          <w:iCs/>
          <w:i/>
        </w:rPr>
        <w:t xml:space="preserve">et al.</w:t>
      </w:r>
      <w:r>
        <w:t xml:space="preserve">, 2009)</w:t>
      </w:r>
      <w:r>
        <w:t xml:space="preserve">, while their categorization based on stomatal control is less conclusive</w:t>
      </w:r>
      <w:r>
        <w:t xml:space="preserve"> </w:t>
      </w:r>
      <w:r>
        <w:t xml:space="preserve">(Garcia-Forner</w:t>
      </w:r>
      <w:r>
        <w:t xml:space="preserve"> </w:t>
      </w:r>
      <w:r>
        <w:rPr>
          <w:iCs/>
          <w:i/>
        </w:rPr>
        <w:t xml:space="preserve">et al.</w:t>
      </w:r>
      <w:r>
        <w:t xml:space="preserve">, 2016a)</w:t>
      </w:r>
      <w:r>
        <w:t xml:space="preserve">.</w:t>
      </w:r>
      <w:r>
        <w:t xml:space="preserve"> </w:t>
      </w:r>
      <w:r>
        <w:t xml:space="preserve">Due to less vulnerable xylem in</w:t>
      </w:r>
      <w:r>
        <w:t xml:space="preserve"> </w:t>
      </w:r>
      <w:r>
        <w:rPr>
          <w:iCs/>
          <w:i/>
        </w:rPr>
        <w:t xml:space="preserve">Juniperus</w:t>
      </w:r>
      <w:r>
        <w:t xml:space="preserve">, low water potentials alone do not suggest less stringent stomatal control, as they should be interpreted relative to vulnerability curve parameters such as</w:t>
      </w:r>
      <w:r>
        <w:t xml:space="preserve"> </w:t>
      </w:r>
      <m:oMath>
        <m:sSub>
          <m:e>
            <m:r>
              <m:t>Ψ</m:t>
            </m:r>
          </m:e>
          <m:sub>
            <m:r>
              <m:t>50</m:t>
            </m:r>
          </m:sub>
        </m:sSub>
      </m:oMath>
      <w:r>
        <w:t xml:space="preserve">, or the xylem pressure at 50% loss of hydraulic conductance.</w:t>
      </w:r>
      <w:r>
        <w:t xml:space="preserve"> </w:t>
      </w:r>
      <w:r>
        <w:t xml:space="preserve">Here, a 166-day time series of</w:t>
      </w:r>
      <w:r>
        <w:t xml:space="preserve"> </w:t>
      </w:r>
      <m:oMath>
        <m:sSub>
          <m:e>
            <m:r>
              <m:t>Ψ</m:t>
            </m:r>
          </m:e>
          <m:sub>
            <m:r>
              <m:t>P</m:t>
            </m:r>
            <m:r>
              <m:t>D</m:t>
            </m:r>
          </m:sub>
        </m:sSub>
      </m:oMath>
      <w:r>
        <w:t xml:space="preserve"> </w:t>
      </w:r>
      <w:r>
        <w:t xml:space="preserve">and</w:t>
      </w:r>
      <w:r>
        <w:t xml:space="preserve"> </w:t>
      </w:r>
      <m:oMath>
        <m:sSub>
          <m:e>
            <m:r>
              <m:t>Ψ</m:t>
            </m:r>
          </m:e>
          <m:sub>
            <m:r>
              <m:t>M</m:t>
            </m:r>
            <m:r>
              <m:t>D</m:t>
            </m:r>
          </m:sub>
        </m:sSub>
      </m:oMath>
      <w:r>
        <w:t xml:space="preserve"> </w:t>
      </w:r>
      <w:r>
        <w:t xml:space="preserve">in</w:t>
      </w:r>
      <w:r>
        <w:t xml:space="preserve"> </w:t>
      </w:r>
      <w:r>
        <w:rPr>
          <w:iCs/>
          <w:i/>
        </w:rPr>
        <w:t xml:space="preserve">J. osteosperma</w:t>
      </w:r>
      <w:r>
        <w:t xml:space="preserve"> </w:t>
      </w:r>
      <w:r>
        <w:t xml:space="preserve">reveals strong, context-dependent variation in hydraulic regulation, an intermediate timescale that can potentially bridge the gap between short-term stomatal response-based definition of iso/anisohydry</w:t>
      </w:r>
      <w:r>
        <w:t xml:space="preserve"> </w:t>
      </w:r>
      <w:r>
        <w:t xml:space="preserve">(Tardieu &amp; Simonneau, 1998)</w:t>
      </w:r>
      <w:r>
        <w:t xml:space="preserve"> </w:t>
      </w:r>
      <w:r>
        <w:t xml:space="preserve">and definitions that rely on seasonal extremes</w:t>
      </w:r>
      <w:r>
        <w:t xml:space="preserve"> </w:t>
      </w:r>
      <w:r>
        <w:t xml:space="preserve">(Klein, 2014; Martı́nez-Vilalta</w:t>
      </w:r>
      <w:r>
        <w:t xml:space="preserve"> </w:t>
      </w:r>
      <w:r>
        <w:rPr>
          <w:iCs/>
          <w:i/>
        </w:rPr>
        <w:t xml:space="preserve">et al.</w:t>
      </w:r>
      <w:r>
        <w:t xml:space="preserve">, 2021)</w:t>
      </w:r>
      <w:r>
        <w:t xml:space="preserve">.</w:t>
      </w:r>
      <w:r>
        <w:t xml:space="preserve"> </w:t>
      </w:r>
      <w:r>
        <w:t xml:space="preserve">We posit that using response-based metrics</w:t>
      </w:r>
      <w:r>
        <w:t xml:space="preserve"> </w:t>
      </w:r>
      <w:r>
        <w:t xml:space="preserve">(Kannenberg</w:t>
      </w:r>
      <w:r>
        <w:t xml:space="preserve"> </w:t>
      </w:r>
      <w:r>
        <w:rPr>
          <w:iCs/>
          <w:i/>
        </w:rPr>
        <w:t xml:space="preserve">et al.</w:t>
      </w:r>
      <w:r>
        <w:t xml:space="preserve">, 2022b)</w:t>
      </w:r>
      <w:r>
        <w:t xml:space="preserve"> </w:t>
      </w:r>
      <w:r>
        <w:t xml:space="preserve">to quantify plant water use strategies can enable predictive understanding of plant-environment interactions.</w:t>
      </w:r>
    </w:p>
    <w:p>
      <w:pPr>
        <w:pStyle w:val="BodyText"/>
      </w:pPr>
      <w:r>
        <w:t xml:space="preserve">Dry air in combination with wet soil drove large increases in</w:t>
      </w:r>
      <w:r>
        <w:t xml:space="preserve"> </w:t>
      </w:r>
      <m:oMath>
        <m:r>
          <m:t>σ</m:t>
        </m:r>
      </m:oMath>
      <w:r>
        <w:t xml:space="preserve"> </w:t>
      </w:r>
      <w:r>
        <w:t xml:space="preserve">in</w:t>
      </w:r>
      <w:r>
        <w:t xml:space="preserve"> </w:t>
      </w:r>
      <w:r>
        <w:rPr>
          <w:iCs/>
          <w:i/>
        </w:rPr>
        <w:t xml:space="preserve">J. osteosperma</w:t>
      </w:r>
      <w:r>
        <w:t xml:space="preserve">, attesting to the importance of vapor pressure deficit as a driver of plant responses</w:t>
      </w:r>
      <w:r>
        <w:t xml:space="preserve"> </w:t>
      </w:r>
      <w:r>
        <w:t xml:space="preserve">(Novick</w:t>
      </w:r>
      <w:r>
        <w:t xml:space="preserve"> </w:t>
      </w:r>
      <w:r>
        <w:rPr>
          <w:iCs/>
          <w:i/>
        </w:rPr>
        <w:t xml:space="preserve">et al.</w:t>
      </w:r>
      <w:r>
        <w:t xml:space="preserve">, 2016; Grossiord</w:t>
      </w:r>
      <w:r>
        <w:t xml:space="preserve"> </w:t>
      </w:r>
      <w:r>
        <w:rPr>
          <w:iCs/>
          <w:i/>
        </w:rPr>
        <w:t xml:space="preserve">et al.</w:t>
      </w:r>
      <w:r>
        <w:t xml:space="preserve">, 2020)</w:t>
      </w:r>
      <w:r>
        <w:t xml:space="preserve">.</w:t>
      </w:r>
      <w:r>
        <w:t xml:space="preserve"> </w:t>
      </w:r>
      <w:r>
        <w:t xml:space="preserve">As the same drivers were important for hydraulic regulation in the drought-tolerant desert shrub,</w:t>
      </w:r>
      <w:r>
        <w:t xml:space="preserve"> </w:t>
      </w:r>
      <w:r>
        <w:rPr>
          <w:iCs/>
          <w:i/>
        </w:rPr>
        <w:t xml:space="preserve">Larrea tridentata</w:t>
      </w:r>
      <w:r>
        <w:t xml:space="preserve"> </w:t>
      </w:r>
      <w:r>
        <w:t xml:space="preserve">(Guo</w:t>
      </w:r>
      <w:r>
        <w:t xml:space="preserve"> </w:t>
      </w:r>
      <w:r>
        <w:rPr>
          <w:iCs/>
          <w:i/>
        </w:rPr>
        <w:t xml:space="preserve">et al.</w:t>
      </w:r>
      <w:r>
        <w:t xml:space="preserve">, 2020)</w:t>
      </w:r>
      <w:r>
        <w:t xml:space="preserve">, transient drops in</w:t>
      </w:r>
      <w:r>
        <w:t xml:space="preserve"> </w:t>
      </w:r>
      <m:oMath>
        <m:sSub>
          <m:e>
            <m:r>
              <m:t>Ψ</m:t>
            </m:r>
          </m:e>
          <m:sub>
            <m:r>
              <m:t>M</m:t>
            </m:r>
            <m:r>
              <m:t>D</m:t>
            </m:r>
          </m:sub>
        </m:sSub>
      </m:oMath>
      <w:r>
        <w:t xml:space="preserve"> </w:t>
      </w:r>
      <w:r>
        <w:t xml:space="preserve">may be strategic only during the wet periods of otherwise water-limited ecosystems, when the reward of carbon uptake exceeds the risk of embolism.</w:t>
      </w:r>
      <w:r>
        <w:t xml:space="preserve"> </w:t>
      </w:r>
      <w:r>
        <w:t xml:space="preserve">In our study, shifts to extreme anisohydry appeared only as responses to discrete monsoon precipitation pulses, suggesting that flexible hydraulic behavior enables</w:t>
      </w:r>
      <w:r>
        <w:t xml:space="preserve"> </w:t>
      </w:r>
      <w:r>
        <w:rPr>
          <w:iCs/>
          <w:i/>
        </w:rPr>
        <w:t xml:space="preserve">J. osteosperma</w:t>
      </w:r>
      <w:r>
        <w:t xml:space="preserve"> </w:t>
      </w:r>
      <w:r>
        <w:t xml:space="preserve">to take advantage of soil moisture when available.</w:t>
      </w:r>
      <w:r>
        <w:t xml:space="preserve"> </w:t>
      </w:r>
      <w:r>
        <w:t xml:space="preserve">The responsiveness of hydraulic behavior to soil moisture may explain why, despite similar lateral root densities as pinyon pines</w:t>
      </w:r>
      <w:r>
        <w:t xml:space="preserve"> </w:t>
      </w:r>
      <w:r>
        <w:t xml:space="preserve">(Schwinning</w:t>
      </w:r>
      <w:r>
        <w:t xml:space="preserve"> </w:t>
      </w:r>
      <w:r>
        <w:rPr>
          <w:iCs/>
          <w:i/>
        </w:rPr>
        <w:t xml:space="preserve">et al.</w:t>
      </w:r>
      <w:r>
        <w:t xml:space="preserve">, 2020)</w:t>
      </w:r>
      <w:r>
        <w:t xml:space="preserve">, junipers tend to be more physiologically responsive to moderate moisture inputs</w:t>
      </w:r>
      <w:r>
        <w:t xml:space="preserve"> </w:t>
      </w:r>
      <w:r>
        <w:t xml:space="preserve">(Breshears</w:t>
      </w:r>
      <w:r>
        <w:t xml:space="preserve"> </w:t>
      </w:r>
      <w:r>
        <w:rPr>
          <w:iCs/>
          <w:i/>
        </w:rPr>
        <w:t xml:space="preserve">et al.</w:t>
      </w:r>
      <w:r>
        <w:t xml:space="preserve">, 1997; West</w:t>
      </w:r>
      <w:r>
        <w:t xml:space="preserve"> </w:t>
      </w:r>
      <w:r>
        <w:rPr>
          <w:iCs/>
          <w:i/>
        </w:rPr>
        <w:t xml:space="preserve">et al.</w:t>
      </w:r>
      <w:r>
        <w:t xml:space="preserve">, 2007; Guo</w:t>
      </w:r>
      <w:r>
        <w:t xml:space="preserve"> </w:t>
      </w:r>
      <w:r>
        <w:rPr>
          <w:iCs/>
          <w:i/>
        </w:rPr>
        <w:t xml:space="preserve">et al.</w:t>
      </w:r>
      <w:r>
        <w:t xml:space="preserve">, 2018)</w:t>
      </w:r>
      <w:r>
        <w:t xml:space="preserve">.</w:t>
      </w:r>
    </w:p>
    <w:p>
      <w:pPr>
        <w:pStyle w:val="BodyText"/>
      </w:pPr>
      <w:r>
        <w:t xml:space="preserve">The positive relationship between</w:t>
      </w:r>
      <w:r>
        <w:t xml:space="preserve"> </w:t>
      </w:r>
      <m:oMath>
        <m:r>
          <m:t>σ</m:t>
        </m:r>
      </m:oMath>
      <w:r>
        <w:t xml:space="preserve"> </w:t>
      </w:r>
      <w:r>
        <w:t xml:space="preserve">and GPP, particularly during the monsoon season, suggests that temporally-variable hydraulic regulation can maximize carbon uptake during periods of patchy moisture availability.</w:t>
      </w:r>
      <w:r>
        <w:t xml:space="preserve"> </w:t>
      </w:r>
      <w:r>
        <w:t xml:space="preserve">Most interestingly, the timing of</w:t>
      </w:r>
      <w:r>
        <w:t xml:space="preserve"> </w:t>
      </w:r>
      <m:oMath>
        <m:r>
          <m:t>σ</m:t>
        </m:r>
      </m:oMath>
      <w:r>
        <w:t xml:space="preserve"> </w:t>
      </w:r>
      <w:r>
        <w:t xml:space="preserve">and GPP indicates that extreme anisohydry intensifies after GPP peaks.</w:t>
      </w:r>
      <w:r>
        <w:t xml:space="preserve"> </w:t>
      </w:r>
      <w:r>
        <w:t xml:space="preserve">After a precipitation pulse when soil moisture is high, GPP may be immediately stimulated, such that relatively high midday water potentials (low</w:t>
      </w:r>
      <w:r>
        <w:t xml:space="preserve"> </w:t>
      </w:r>
      <m:oMath>
        <m:r>
          <m:t>σ</m:t>
        </m:r>
      </m:oMath>
      <w:r>
        <w:t xml:space="preserve">) are sufficient to drive water transport along the soil-plant-atmosphere continuum.</w:t>
      </w:r>
      <w:r>
        <w:t xml:space="preserve"> </w:t>
      </w:r>
      <w:r>
        <w:t xml:space="preserve">Because soil moisture declines rapidly after precipitation pulses, extreme anisohydry (</w:t>
      </w:r>
      <m:oMath>
        <m:r>
          <m:t>σ</m:t>
        </m:r>
      </m:oMath>
      <w:r>
        <w:t xml:space="preserve"> </w:t>
      </w:r>
      <w:r>
        <w:t xml:space="preserve">&gt; 1) may serve to decrease midday water potentials, maintain water transport in drying soils, and possibly confer a competitive advantage over co-occurring understory species</w:t>
      </w:r>
      <w:r>
        <w:t xml:space="preserve"> </w:t>
      </w:r>
      <w:r>
        <w:t xml:space="preserve">(e.g., Barron-Gafford</w:t>
      </w:r>
      <w:r>
        <w:t xml:space="preserve"> </w:t>
      </w:r>
      <w:r>
        <w:rPr>
          <w:iCs/>
          <w:i/>
        </w:rPr>
        <w:t xml:space="preserve">et al.</w:t>
      </w:r>
      <w:r>
        <w:t xml:space="preserve">, 2021)</w:t>
      </w:r>
      <w:r>
        <w:t xml:space="preserve">.</w:t>
      </w:r>
      <w:r>
        <w:t xml:space="preserve"> </w:t>
      </w:r>
      <w:r>
        <w:t xml:space="preserve">The propensity of</w:t>
      </w:r>
      <w:r>
        <w:t xml:space="preserve"> </w:t>
      </w:r>
      <w:r>
        <w:rPr>
          <w:iCs/>
          <w:i/>
        </w:rPr>
        <w:t xml:space="preserve">Juniperus</w:t>
      </w:r>
      <w:r>
        <w:t xml:space="preserve"> </w:t>
      </w:r>
      <w:r>
        <w:t xml:space="preserve">spp.</w:t>
      </w:r>
      <w:r>
        <w:t xml:space="preserve"> </w:t>
      </w:r>
      <w:r>
        <w:t xml:space="preserve">to extract soil water even at low soil water potentials</w:t>
      </w:r>
      <w:r>
        <w:t xml:space="preserve"> </w:t>
      </w:r>
      <w:r>
        <w:t xml:space="preserve">(West</w:t>
      </w:r>
      <w:r>
        <w:t xml:space="preserve"> </w:t>
      </w:r>
      <w:r>
        <w:rPr>
          <w:iCs/>
          <w:i/>
        </w:rPr>
        <w:t xml:space="preserve">et al.</w:t>
      </w:r>
      <w:r>
        <w:t xml:space="preserve">, 2007)</w:t>
      </w:r>
      <w:r>
        <w:t xml:space="preserve"> </w:t>
      </w:r>
      <w:r>
        <w:t xml:space="preserve">is consistent with extreme anisohydry and prolonged elevation of GPP as soils dry.</w:t>
      </w:r>
    </w:p>
    <w:bookmarkEnd w:id="81"/>
    <w:bookmarkStart w:id="82" w:name="X6aeb9f2b060ab87fe87604c2b7b45f30b0f361e"/>
    <w:p>
      <w:pPr>
        <w:pStyle w:val="Heading4"/>
      </w:pPr>
      <w:r>
        <w:t xml:space="preserve">Possible mechanisms of flexible hydraulic behavior</w:t>
      </w:r>
    </w:p>
    <w:p>
      <w:pPr>
        <w:pStyle w:val="FirstParagraph"/>
      </w:pPr>
      <w:r>
        <w:t xml:space="preserve">The mechanisms underlying temporally flexible hydraulic behavior are not well understood, although there are some tantalizing hints in similarly temporally-variable leaf water relations and ABA synthesis.</w:t>
      </w:r>
      <w:r>
        <w:t xml:space="preserve"> </w:t>
      </w:r>
      <w:r>
        <w:t xml:space="preserve">Both</w:t>
      </w:r>
      <w:r>
        <w:t xml:space="preserve"> </w:t>
      </w:r>
      <w:r>
        <w:rPr>
          <w:iCs/>
          <w:i/>
        </w:rPr>
        <w:t xml:space="preserve">Larrea</w:t>
      </w:r>
      <w:r>
        <w:t xml:space="preserve"> </w:t>
      </w:r>
      <w:r>
        <w:t xml:space="preserve">and</w:t>
      </w:r>
      <w:r>
        <w:t xml:space="preserve"> </w:t>
      </w:r>
      <w:r>
        <w:rPr>
          <w:iCs/>
          <w:i/>
        </w:rPr>
        <w:t xml:space="preserve">Juniperus</w:t>
      </w:r>
      <w:r>
        <w:t xml:space="preserve"> </w:t>
      </w:r>
      <w:r>
        <w:t xml:space="preserve">experience seasonally varying leaf water relations and a strong difference in turgor loss point between rehydrated and un-rehydrated leaves</w:t>
      </w:r>
      <w:r>
        <w:t xml:space="preserve"> </w:t>
      </w:r>
      <w:r>
        <w:t xml:space="preserve">(Meinzer</w:t>
      </w:r>
      <w:r>
        <w:t xml:space="preserve"> </w:t>
      </w:r>
      <w:r>
        <w:rPr>
          <w:iCs/>
          <w:i/>
        </w:rPr>
        <w:t xml:space="preserve">et al.</w:t>
      </w:r>
      <w:r>
        <w:t xml:space="preserve">, 1986; Meinzer</w:t>
      </w:r>
      <w:r>
        <w:t xml:space="preserve"> </w:t>
      </w:r>
      <w:r>
        <w:rPr>
          <w:iCs/>
          <w:i/>
        </w:rPr>
        <w:t xml:space="preserve">et al.</w:t>
      </w:r>
      <w:r>
        <w:t xml:space="preserve">, 2014)</w:t>
      </w:r>
      <w:r>
        <w:t xml:space="preserve">.</w:t>
      </w:r>
      <w:r>
        <w:t xml:space="preserve"> </w:t>
      </w:r>
      <w:r>
        <w:t xml:space="preserve">By extrapolating the pressure-volume relationships, Meinzer et al.</w:t>
      </w:r>
      <w:r>
        <w:t xml:space="preserve"> </w:t>
      </w:r>
      <w:r>
        <w:t xml:space="preserve">(2014)</w:t>
      </w:r>
      <w:r>
        <w:t xml:space="preserve"> </w:t>
      </w:r>
      <w:r>
        <w:t xml:space="preserve">found that turgor loss would ultimately occur at -8.2 MPa for</w:t>
      </w:r>
      <w:r>
        <w:t xml:space="preserve"> </w:t>
      </w:r>
      <w:r>
        <w:rPr>
          <w:iCs/>
          <w:i/>
        </w:rPr>
        <w:t xml:space="preserve">J. monosperma</w:t>
      </w:r>
      <w:r>
        <w:t xml:space="preserve">, and indeed 99.1% of our individual</w:t>
      </w:r>
      <w:r>
        <w:t xml:space="preserve"> </w:t>
      </w:r>
      <m:oMath>
        <m:sSub>
          <m:e>
            <m:r>
              <m:t>Ψ</m:t>
            </m:r>
          </m:e>
          <m:sub>
            <m:r>
              <m:t>M</m:t>
            </m:r>
            <m:r>
              <m:t>D</m:t>
            </m:r>
          </m:sub>
        </m:sSub>
      </m:oMath>
      <w:r>
        <w:t xml:space="preserve"> </w:t>
      </w:r>
      <w:r>
        <w:t xml:space="preserve">observations occurred above this threshold.</w:t>
      </w:r>
      <w:r>
        <w:t xml:space="preserve"> </w:t>
      </w:r>
      <w:r>
        <w:t xml:space="preserve">Seasonally varying leaf-water relations in anisohydric species may indicate that a combination of osmotic and cell wall elasticity adjustment can maintain turgor across different levels of leaf hydration.</w:t>
      </w:r>
    </w:p>
    <w:p>
      <w:pPr>
        <w:pStyle w:val="BodyText"/>
      </w:pPr>
      <w:r>
        <w:t xml:space="preserve">Hydraulic regulation strategies could also be linked to temporal dynamics of foliar ABA during soil water stress and recovery</w:t>
      </w:r>
      <w:r>
        <w:t xml:space="preserve"> </w:t>
      </w:r>
      <w:r>
        <w:t xml:space="preserve">(Brodribb &amp; McAdam, 2013)</w:t>
      </w:r>
      <w:r>
        <w:t xml:space="preserve">.</w:t>
      </w:r>
      <w:r>
        <w:t xml:space="preserve"> </w:t>
      </w:r>
      <w:r>
        <w:t xml:space="preserve">In</w:t>
      </w:r>
      <w:r>
        <w:t xml:space="preserve"> </w:t>
      </w:r>
      <w:r>
        <w:rPr>
          <w:iCs/>
          <w:i/>
        </w:rPr>
        <w:t xml:space="preserve">Callatris rhomboidea</w:t>
      </w:r>
      <w:r>
        <w:t xml:space="preserve">, sustained water stress led to a decline in ABA such that loss of leaf water potential (and thus guard cell turgor) drove stomatal closure, but conversely, low ABA also enabled rapid recovery after rewatering</w:t>
      </w:r>
      <w:r>
        <w:t xml:space="preserve"> </w:t>
      </w:r>
      <w:r>
        <w:t xml:space="preserve">(Brodribb &amp; McAdam, 2013)</w:t>
      </w:r>
      <w:r>
        <w:t xml:space="preserve">.</w:t>
      </w:r>
      <w:r>
        <w:t xml:space="preserve"> </w:t>
      </w:r>
      <w:r>
        <w:t xml:space="preserve">Among</w:t>
      </w:r>
      <w:r>
        <w:t xml:space="preserve"> </w:t>
      </w:r>
      <w:r>
        <w:rPr>
          <w:iCs/>
          <w:i/>
        </w:rPr>
        <w:t xml:space="preserve">Cupressaceae</w:t>
      </w:r>
      <w:r>
        <w:t xml:space="preserve">, including</w:t>
      </w:r>
      <w:r>
        <w:t xml:space="preserve"> </w:t>
      </w:r>
      <w:r>
        <w:rPr>
          <w:iCs/>
          <w:i/>
        </w:rPr>
        <w:t xml:space="preserve">Juniperus</w:t>
      </w:r>
      <w:r>
        <w:t xml:space="preserve"> </w:t>
      </w:r>
      <w:r>
        <w:t xml:space="preserve">and</w:t>
      </w:r>
      <w:r>
        <w:t xml:space="preserve"> </w:t>
      </w:r>
      <w:r>
        <w:rPr>
          <w:iCs/>
          <w:i/>
        </w:rPr>
        <w:t xml:space="preserve">Callatris</w:t>
      </w:r>
      <w:r>
        <w:t xml:space="preserve">, the use of leaf desiccation to close stomata during water stress</w:t>
      </w:r>
      <w:r>
        <w:t xml:space="preserve"> </w:t>
      </w:r>
      <w:r>
        <w:t xml:space="preserve">(Brodribb</w:t>
      </w:r>
      <w:r>
        <w:t xml:space="preserve"> </w:t>
      </w:r>
      <w:r>
        <w:rPr>
          <w:iCs/>
          <w:i/>
        </w:rPr>
        <w:t xml:space="preserve">et al.</w:t>
      </w:r>
      <w:r>
        <w:t xml:space="preserve">, 2014)</w:t>
      </w:r>
      <w:r>
        <w:t xml:space="preserve"> </w:t>
      </w:r>
      <w:r>
        <w:t xml:space="preserve">could explain how</w:t>
      </w:r>
      <w:r>
        <w:t xml:space="preserve"> </w:t>
      </w:r>
      <w:r>
        <w:rPr>
          <w:iCs/>
          <w:i/>
        </w:rPr>
        <w:t xml:space="preserve">J. osteosperma</w:t>
      </w:r>
      <w:r>
        <w:t xml:space="preserve"> </w:t>
      </w:r>
      <w:r>
        <w:t xml:space="preserve">is able to tolerate dry periods and respond rapidly to rewetting events, enabling persistence in seasonally dry ecosystems.</w:t>
      </w:r>
    </w:p>
    <w:p>
      <w:pPr>
        <w:pStyle w:val="BodyText"/>
      </w:pPr>
      <w:r>
        <w:t xml:space="preserve">Finally, temporal variability in plant hydraulic regulation may also be associated with the timing of belowground dynamics, such as fine root and mycorrhizal development</w:t>
      </w:r>
      <w:r>
        <w:t xml:space="preserve"> </w:t>
      </w:r>
      <w:r>
        <w:t xml:space="preserve">(Peek</w:t>
      </w:r>
      <w:r>
        <w:t xml:space="preserve"> </w:t>
      </w:r>
      <w:r>
        <w:rPr>
          <w:iCs/>
          <w:i/>
        </w:rPr>
        <w:t xml:space="preserve">et al.</w:t>
      </w:r>
      <w:r>
        <w:t xml:space="preserve">, 2006; Lehto &amp; Zwiazek, 2011)</w:t>
      </w:r>
      <w:r>
        <w:t xml:space="preserve">.</w:t>
      </w:r>
      <w:r>
        <w:t xml:space="preserve"> </w:t>
      </w:r>
      <w:r>
        <w:t xml:space="preserve">In</w:t>
      </w:r>
      <w:r>
        <w:t xml:space="preserve"> </w:t>
      </w:r>
      <w:r>
        <w:rPr>
          <w:iCs/>
          <w:i/>
        </w:rPr>
        <w:t xml:space="preserve">J. osteosperma</w:t>
      </w:r>
      <w:r>
        <w:t xml:space="preserve">, fine roots grew when soil water was most available and shifted toward deeper layers as the growing season progressed</w:t>
      </w:r>
      <w:r>
        <w:t xml:space="preserve"> </w:t>
      </w:r>
      <w:r>
        <w:t xml:space="preserve">(Peek</w:t>
      </w:r>
      <w:r>
        <w:t xml:space="preserve"> </w:t>
      </w:r>
      <w:r>
        <w:rPr>
          <w:iCs/>
          <w:i/>
        </w:rPr>
        <w:t xml:space="preserve">et al.</w:t>
      </w:r>
      <w:r>
        <w:t xml:space="preserve">, 2006)</w:t>
      </w:r>
      <w:r>
        <w:t xml:space="preserve">, and root distributions varied depending on cool-season vs. warm-season precipitation.</w:t>
      </w:r>
      <w:r>
        <w:t xml:space="preserve"> </w:t>
      </w:r>
      <w:r>
        <w:t xml:space="preserve">Rooting dynamics can directly influence plant water potential via rhizosphere conductance, but this is difficult to measure empirically</w:t>
      </w:r>
      <w:r>
        <w:t xml:space="preserve"> </w:t>
      </w:r>
      <w:r>
        <w:t xml:space="preserve">(Bristow</w:t>
      </w:r>
      <w:r>
        <w:t xml:space="preserve"> </w:t>
      </w:r>
      <w:r>
        <w:rPr>
          <w:iCs/>
          <w:i/>
        </w:rPr>
        <w:t xml:space="preserve">et al.</w:t>
      </w:r>
      <w:r>
        <w:t xml:space="preserve">, 1984; Sperry</w:t>
      </w:r>
      <w:r>
        <w:t xml:space="preserve"> </w:t>
      </w:r>
      <w:r>
        <w:rPr>
          <w:iCs/>
          <w:i/>
        </w:rPr>
        <w:t xml:space="preserve">et al.</w:t>
      </w:r>
      <w:r>
        <w:t xml:space="preserve">, 2016)</w:t>
      </w:r>
      <w:r>
        <w:t xml:space="preserve">.</w:t>
      </w:r>
      <w:r>
        <w:t xml:space="preserve"> </w:t>
      </w:r>
      <w:r>
        <w:t xml:space="preserve">Similarly, mycorrhizal symbionts are known to alter root conductivity</w:t>
      </w:r>
      <w:r>
        <w:t xml:space="preserve"> </w:t>
      </w:r>
      <w:r>
        <w:t xml:space="preserve">(Lehto &amp; Zwiazek, 2011)</w:t>
      </w:r>
      <w:r>
        <w:t xml:space="preserve">, enhance stomatal conductance</w:t>
      </w:r>
      <w:r>
        <w:t xml:space="preserve"> </w:t>
      </w:r>
      <w:r>
        <w:t xml:space="preserve">(Augé</w:t>
      </w:r>
      <w:r>
        <w:t xml:space="preserve"> </w:t>
      </w:r>
      <w:r>
        <w:rPr>
          <w:iCs/>
          <w:i/>
        </w:rPr>
        <w:t xml:space="preserve">et al.</w:t>
      </w:r>
      <w:r>
        <w:t xml:space="preserve">, 2015)</w:t>
      </w:r>
      <w:r>
        <w:t xml:space="preserve">, and increase plant productivity</w:t>
      </w:r>
      <w:r>
        <w:t xml:space="preserve"> </w:t>
      </w:r>
      <w:r>
        <w:t xml:space="preserve">(Mohan</w:t>
      </w:r>
      <w:r>
        <w:t xml:space="preserve"> </w:t>
      </w:r>
      <w:r>
        <w:rPr>
          <w:iCs/>
          <w:i/>
        </w:rPr>
        <w:t xml:space="preserve">et al.</w:t>
      </w:r>
      <w:r>
        <w:t xml:space="preserve">, 2014)</w:t>
      </w:r>
      <w:r>
        <w:t xml:space="preserve">, but the temporal dynamics of plant-mycorrhizae relationships under field conditions are poorly understood and deserve further study</w:t>
      </w:r>
      <w:r>
        <w:t xml:space="preserve"> </w:t>
      </w:r>
      <w:r>
        <w:t xml:space="preserve">(Gehring</w:t>
      </w:r>
      <w:r>
        <w:t xml:space="preserve"> </w:t>
      </w:r>
      <w:r>
        <w:rPr>
          <w:iCs/>
          <w:i/>
        </w:rPr>
        <w:t xml:space="preserve">et al.</w:t>
      </w:r>
      <w:r>
        <w:t xml:space="preserve">, 2017)</w:t>
      </w:r>
      <w:r>
        <w:t xml:space="preserve">.</w:t>
      </w:r>
    </w:p>
    <w:bookmarkEnd w:id="82"/>
    <w:bookmarkStart w:id="83" w:name="implications-for-hydraulic-modeling"/>
    <w:p>
      <w:pPr>
        <w:pStyle w:val="Heading4"/>
      </w:pPr>
      <w:r>
        <w:t xml:space="preserve">Implications for hydraulic modeling</w:t>
      </w:r>
    </w:p>
    <w:p>
      <w:pPr>
        <w:pStyle w:val="FirstParagraph"/>
      </w:pPr>
      <w:r>
        <w:t xml:space="preserve">Plant hydraulic schemes are becoming increasingly represented in vegetation and land surface models</w:t>
      </w:r>
      <w:r>
        <w:t xml:space="preserve"> </w:t>
      </w:r>
      <w:r>
        <w:t xml:space="preserve">(Kennedy</w:t>
      </w:r>
      <w:r>
        <w:t xml:space="preserve"> </w:t>
      </w:r>
      <w:r>
        <w:rPr>
          <w:iCs/>
          <w:i/>
        </w:rPr>
        <w:t xml:space="preserve">et al.</w:t>
      </w:r>
      <w:r>
        <w:t xml:space="preserve">, 2019b; Eller</w:t>
      </w:r>
      <w:r>
        <w:t xml:space="preserve"> </w:t>
      </w:r>
      <w:r>
        <w:rPr>
          <w:iCs/>
          <w:i/>
        </w:rPr>
        <w:t xml:space="preserve">et al.</w:t>
      </w:r>
      <w:r>
        <w:t xml:space="preserve">, 2020; Sabot</w:t>
      </w:r>
      <w:r>
        <w:t xml:space="preserve"> </w:t>
      </w:r>
      <w:r>
        <w:rPr>
          <w:iCs/>
          <w:i/>
        </w:rPr>
        <w:t xml:space="preserve">et al.</w:t>
      </w:r>
      <w:r>
        <w:t xml:space="preserve">, 2020)</w:t>
      </w:r>
      <w:r>
        <w:t xml:space="preserve">.</w:t>
      </w:r>
      <w:r>
        <w:t xml:space="preserve"> </w:t>
      </w:r>
      <w:r>
        <w:t xml:space="preserve">The link we observed between hydraulic strategy and GPP reinforces the value of these approaches for improved predictions of GPP, especially in dryland ecosystems where patchy resource availability leads to widespread underpredictions of both the magnitude and variability of carbon fluxes</w:t>
      </w:r>
      <w:r>
        <w:t xml:space="preserve"> </w:t>
      </w:r>
      <w:r>
        <w:t xml:space="preserve">(Biederman</w:t>
      </w:r>
      <w:r>
        <w:t xml:space="preserve"> </w:t>
      </w:r>
      <w:r>
        <w:rPr>
          <w:iCs/>
          <w:i/>
        </w:rPr>
        <w:t xml:space="preserve">et al.</w:t>
      </w:r>
      <w:r>
        <w:t xml:space="preserve">, 2017; MacBean</w:t>
      </w:r>
      <w:r>
        <w:t xml:space="preserve"> </w:t>
      </w:r>
      <w:r>
        <w:rPr>
          <w:iCs/>
          <w:i/>
        </w:rPr>
        <w:t xml:space="preserve">et al.</w:t>
      </w:r>
      <w:r>
        <w:t xml:space="preserve">, 2021b; Barnes</w:t>
      </w:r>
      <w:r>
        <w:t xml:space="preserve"> </w:t>
      </w:r>
      <w:r>
        <w:rPr>
          <w:iCs/>
          <w:i/>
        </w:rPr>
        <w:t xml:space="preserve">et al.</w:t>
      </w:r>
      <w:r>
        <w:t xml:space="preserve">, 2021)</w:t>
      </w:r>
      <w:r>
        <w:t xml:space="preserve">.</w:t>
      </w:r>
      <w:r>
        <w:t xml:space="preserve"> </w:t>
      </w:r>
      <w:r>
        <w:t xml:space="preserve">Temporal heterogeneity in plant hydraulic strategy and spatial heterogeneity in topoedaphic characteristics may also interact, as evidenced by high variance in stem</w:t>
      </w:r>
      <w:r>
        <w:t xml:space="preserve"> </w:t>
      </w:r>
      <m:oMath>
        <m:r>
          <m:t>Ψ</m:t>
        </m:r>
      </m:oMath>
      <w:r>
        <w:t xml:space="preserve"> </w:t>
      </w:r>
      <w:r>
        <w:t xml:space="preserve">among seven co-located trees Fig. 2, and contribute to model underperformance in dryland ecosystems.</w:t>
      </w:r>
      <w:r>
        <w:t xml:space="preserve"> </w:t>
      </w:r>
      <w:r>
        <w:t xml:space="preserve">However, if transient anisohydry does indeed represent a life history strategy to maximize carbon uptake during pulses of moisture availability, then these models will need to allow for vegetation hydraulic strategies to vary over time.</w:t>
      </w:r>
    </w:p>
    <w:p>
      <w:pPr>
        <w:pStyle w:val="BodyText"/>
      </w:pPr>
      <w:r>
        <w:t xml:space="preserve">One avenue of model development operationalizes the trade-off between carbon gain and hydraulic costs</w:t>
      </w:r>
      <w:r>
        <w:t xml:space="preserve"> </w:t>
      </w:r>
      <w:r>
        <w:t xml:space="preserve">(Sperry</w:t>
      </w:r>
      <w:r>
        <w:t xml:space="preserve"> </w:t>
      </w:r>
      <w:r>
        <w:rPr>
          <w:iCs/>
          <w:i/>
        </w:rPr>
        <w:t xml:space="preserve">et al.</w:t>
      </w:r>
      <w:r>
        <w:t xml:space="preserve">, 2016; Wolf</w:t>
      </w:r>
      <w:r>
        <w:t xml:space="preserve"> </w:t>
      </w:r>
      <w:r>
        <w:rPr>
          <w:iCs/>
          <w:i/>
        </w:rPr>
        <w:t xml:space="preserve">et al.</w:t>
      </w:r>
      <w:r>
        <w:t xml:space="preserve">, 2016; Mencuccini</w:t>
      </w:r>
      <w:r>
        <w:t xml:space="preserve"> </w:t>
      </w:r>
      <w:r>
        <w:rPr>
          <w:iCs/>
          <w:i/>
        </w:rPr>
        <w:t xml:space="preserve">et al.</w:t>
      </w:r>
      <w:r>
        <w:t xml:space="preserve">, 2019)</w:t>
      </w:r>
      <w:r>
        <w:t xml:space="preserve">, a subset of stomatal optimization models that accounts for the cavitation risk of low plant</w:t>
      </w:r>
      <w:r>
        <w:t xml:space="preserve"> </w:t>
      </w:r>
      <m:oMath>
        <m:r>
          <m:t>Ψ</m:t>
        </m:r>
      </m:oMath>
      <w:r>
        <w:t xml:space="preserve"> </w:t>
      </w:r>
      <w:r>
        <w:t xml:space="preserve">(Wang</w:t>
      </w:r>
      <w:r>
        <w:t xml:space="preserve"> </w:t>
      </w:r>
      <w:r>
        <w:rPr>
          <w:iCs/>
          <w:i/>
        </w:rPr>
        <w:t xml:space="preserve">et al.</w:t>
      </w:r>
      <w:r>
        <w:t xml:space="preserve">, 2020)</w:t>
      </w:r>
      <w:r>
        <w:t xml:space="preserve">.</w:t>
      </w:r>
      <w:r>
        <w:t xml:space="preserve"> </w:t>
      </w:r>
      <w:r>
        <w:t xml:space="preserve">The Sperry</w:t>
      </w:r>
      <w:r>
        <w:t xml:space="preserve"> </w:t>
      </w:r>
      <w:r>
        <w:t xml:space="preserve">(2016)</w:t>
      </w:r>
      <w:r>
        <w:t xml:space="preserve"> </w:t>
      </w:r>
      <w:r>
        <w:t xml:space="preserve">model simulated the water potential and transpiration of co-occurring</w:t>
      </w:r>
      <w:r>
        <w:t xml:space="preserve"> </w:t>
      </w:r>
      <w:r>
        <w:rPr>
          <w:iCs/>
          <w:i/>
        </w:rPr>
        <w:t xml:space="preserve">P. edulis</w:t>
      </w:r>
      <w:r>
        <w:t xml:space="preserve"> </w:t>
      </w:r>
      <w:r>
        <w:t xml:space="preserve">and</w:t>
      </w:r>
      <w:r>
        <w:t xml:space="preserve"> </w:t>
      </w:r>
      <w:r>
        <w:rPr>
          <w:iCs/>
          <w:i/>
        </w:rPr>
        <w:t xml:space="preserve">J. monosperma</w:t>
      </w:r>
      <w:r>
        <w:t xml:space="preserve"> </w:t>
      </w:r>
      <w:r>
        <w:t xml:space="preserve">with high accuracy, but did not assess temporal variation in GPP.</w:t>
      </w:r>
      <w:r>
        <w:t xml:space="preserve"> </w:t>
      </w:r>
      <w:r>
        <w:t xml:space="preserve">Improving the temporal fidelity of optimization models could involve explicit implementation at multiple timescales (daily, weekly) to represent plant physiological acclimation to a changing environment</w:t>
      </w:r>
      <w:r>
        <w:t xml:space="preserve"> </w:t>
      </w:r>
      <w:r>
        <w:t xml:space="preserve">(Joshi</w:t>
      </w:r>
      <w:r>
        <w:t xml:space="preserve"> </w:t>
      </w:r>
      <w:r>
        <w:rPr>
          <w:iCs/>
          <w:i/>
        </w:rPr>
        <w:t xml:space="preserve">et al.</w:t>
      </w:r>
      <w:r>
        <w:t xml:space="preserve">, 2022)</w:t>
      </w:r>
      <w:r>
        <w:t xml:space="preserve">.</w:t>
      </w:r>
      <w:r>
        <w:t xml:space="preserve"> </w:t>
      </w:r>
      <w:r>
        <w:t xml:space="preserve">Promisingly, temporally-variable water use strategies may arise as an emergent property of such models</w:t>
      </w:r>
      <w:r>
        <w:t xml:space="preserve"> </w:t>
      </w:r>
      <w:r>
        <w:t xml:space="preserve">(Kannenberg</w:t>
      </w:r>
      <w:r>
        <w:t xml:space="preserve"> </w:t>
      </w:r>
      <w:r>
        <w:rPr>
          <w:iCs/>
          <w:i/>
        </w:rPr>
        <w:t xml:space="preserve">et al.</w:t>
      </w:r>
      <w:r>
        <w:t xml:space="preserve">, 2022b)</w:t>
      </w:r>
      <w:r>
        <w:t xml:space="preserve">, although a deeper understanding of underlying mechanistic processes (e.g, turgor maintenance across leaf hydration gradients, ABA synthesis, belowground temporal dynamics) is needed.</w:t>
      </w:r>
      <w:r>
        <w:t xml:space="preserve"> </w:t>
      </w:r>
      <w:r>
        <w:t xml:space="preserve">Broadly, more research regarding when, where, and how temporally-varying water use strategies arise is necessary to evaluate their role in improved modeling of dryland carbon fluxes.</w:t>
      </w:r>
    </w:p>
    <w:bookmarkEnd w:id="83"/>
    <w:bookmarkStart w:id="84" w:name="importance-of-plant-water-potential"/>
    <w:p>
      <w:pPr>
        <w:pStyle w:val="Heading4"/>
      </w:pPr>
      <w:r>
        <w:t xml:space="preserve">Importance of plant water potential</w:t>
      </w:r>
    </w:p>
    <w:p>
      <w:pPr>
        <w:pStyle w:val="FirstParagraph"/>
      </w:pPr>
      <w:r>
        <w:t xml:space="preserve">The logic of Monteith et al.</w:t>
      </w:r>
      <w:r>
        <w:t xml:space="preserve"> </w:t>
      </w:r>
      <w:r>
        <w:t xml:space="preserve">(1972)</w:t>
      </w:r>
      <w:r>
        <w:t xml:space="preserve"> </w:t>
      </w:r>
      <w:r>
        <w:t xml:space="preserve">relates the meteorological constraint of available sunlight with the vegetation constraint of available leaf area, modified by the conversion efficiency of light that differs by plant types</w:t>
      </w:r>
      <w:r>
        <w:t xml:space="preserve"> </w:t>
      </w:r>
      <w:r>
        <w:t xml:space="preserve">(Running</w:t>
      </w:r>
      <w:r>
        <w:t xml:space="preserve"> </w:t>
      </w:r>
      <w:r>
        <w:rPr>
          <w:iCs/>
          <w:i/>
        </w:rPr>
        <w:t xml:space="preserve">et al.</w:t>
      </w:r>
      <w:r>
        <w:t xml:space="preserve">, 2004)</w:t>
      </w:r>
      <w:r>
        <w:t xml:space="preserve">.</w:t>
      </w:r>
      <w:r>
        <w:t xml:space="preserve"> </w:t>
      </w:r>
      <w:r>
        <w:t xml:space="preserve">Variability in light use efficiency (LUE) can originate from demand-side constraints, such as respiration costs that scale with plant size and habit</w:t>
      </w:r>
      <w:r>
        <w:t xml:space="preserve"> </w:t>
      </w:r>
      <w:r>
        <w:t xml:space="preserve">(Hunt, 1994)</w:t>
      </w:r>
      <w:r>
        <w:t xml:space="preserve">, or supply-side constraints, such as temperature or VPD thresholds that down regulate photosynthesis.</w:t>
      </w:r>
      <w:r>
        <w:t xml:space="preserve"> </w:t>
      </w:r>
      <w:r>
        <w:t xml:space="preserve">Supply-side water limitation may be especially relevant for capturing drought impacts on GPP</w:t>
      </w:r>
      <w:r>
        <w:t xml:space="preserve"> </w:t>
      </w:r>
      <w:r>
        <w:t xml:space="preserve">(Schwalm</w:t>
      </w:r>
      <w:r>
        <w:t xml:space="preserve"> </w:t>
      </w:r>
      <w:r>
        <w:rPr>
          <w:iCs/>
          <w:i/>
        </w:rPr>
        <w:t xml:space="preserve">et al.</w:t>
      </w:r>
      <w:r>
        <w:t xml:space="preserve">, 2010)</w:t>
      </w:r>
      <w:r>
        <w:t xml:space="preserve">, which tend to affect photosynthesis more than respiration.</w:t>
      </w:r>
      <w:r>
        <w:t xml:space="preserve"> </w:t>
      </w:r>
      <w:r>
        <w:t xml:space="preserve">However, VPD alone is insufficient to capture drought effects, as soil moisture limitations on LUE can significantly reduce annual GPP</w:t>
      </w:r>
      <w:r>
        <w:t xml:space="preserve"> </w:t>
      </w:r>
      <w:r>
        <w:t xml:space="preserve">(Stocker</w:t>
      </w:r>
      <w:r>
        <w:t xml:space="preserve"> </w:t>
      </w:r>
      <w:r>
        <w:rPr>
          <w:iCs/>
          <w:i/>
        </w:rPr>
        <w:t xml:space="preserve">et al.</w:t>
      </w:r>
      <w:r>
        <w:t xml:space="preserve">, 2018)</w:t>
      </w:r>
      <w:r>
        <w:t xml:space="preserve">, especially in dryland regions.</w:t>
      </w:r>
    </w:p>
    <w:p>
      <w:pPr>
        <w:pStyle w:val="BodyText"/>
      </w:pPr>
      <w:r>
        <w:t xml:space="preserve">In our study of a single growing season, we found that predawn water potential matches the temporal pattern of LUE even more strongly than antecedent soil moisture, which comports with the critical role of water potential to plant physiology.</w:t>
      </w:r>
      <w:r>
        <w:t xml:space="preserve"> </w:t>
      </w:r>
      <w:r>
        <w:t xml:space="preserve">Importantly, predawn water potential improved GPP model fit even though measurement scales varied greatly, with NIRv derived from 500 m MODIS data, GPP from a flux tower, and stand water potential averaged from 7 trees within the tower footprint, suggesting that the theoretical foundation connecting plant hydraulics to ecosystem productivity is robust to significant scale mismatch.</w:t>
      </w:r>
      <w:r>
        <w:t xml:space="preserve"> </w:t>
      </w:r>
      <w:r>
        <w:t xml:space="preserve">Current initiatives to collect and aggregate soil and plant water potential in conjunction with flux tower measurements, including the Ameriflux</w:t>
      </w:r>
      <w:r>
        <w:t xml:space="preserve"> </w:t>
      </w:r>
      <w:r>
        <w:t xml:space="preserve">‘</w:t>
      </w:r>
      <w:r>
        <w:t xml:space="preserve">Year of Water</w:t>
      </w:r>
      <w:r>
        <w:t xml:space="preserve">’</w:t>
      </w:r>
      <w:r>
        <w:t xml:space="preserve"> </w:t>
      </w:r>
      <w:r>
        <w:t xml:space="preserve">and the PSInet RCN database, are anticipated to improve water potential data availability and spur new approaches to estimating vegetation water stress beyond single-site studies.</w:t>
      </w:r>
    </w:p>
    <w:bookmarkEnd w:id="84"/>
    <w:bookmarkStart w:id="85" w:name="conclusions"/>
    <w:p>
      <w:pPr>
        <w:pStyle w:val="Heading4"/>
      </w:pPr>
      <w:r>
        <w:t xml:space="preserve">Conclusions</w:t>
      </w:r>
    </w:p>
    <w:p>
      <w:pPr>
        <w:pStyle w:val="FirstParagraph"/>
      </w:pPr>
      <w:r>
        <w:t xml:space="preserve">Though classically considered anisohydric,</w:t>
      </w:r>
      <w:r>
        <w:t xml:space="preserve"> </w:t>
      </w:r>
      <w:r>
        <w:rPr>
          <w:iCs/>
          <w:i/>
        </w:rPr>
        <w:t xml:space="preserve">J. osteosperma</w:t>
      </w:r>
      <w:r>
        <w:t xml:space="preserve"> </w:t>
      </w:r>
      <w:r>
        <w:t xml:space="preserve">exhibited multiple hydraulic regulation strategies within a growing season.</w:t>
      </w:r>
      <w:r>
        <w:t xml:space="preserve"> </w:t>
      </w:r>
      <w:r>
        <w:t xml:space="preserve">Extreme anisohydry was only evident after monsoon precipitation pulses, while soils were rapidly drying yet carbon uptake was high.</w:t>
      </w:r>
      <w:r>
        <w:t xml:space="preserve"> </w:t>
      </w:r>
      <w:r>
        <w:t xml:space="preserve">This suggests that temporally flexible hydraulic regulation allows</w:t>
      </w:r>
      <w:r>
        <w:t xml:space="preserve"> </w:t>
      </w:r>
      <w:r>
        <w:rPr>
          <w:iCs/>
          <w:i/>
        </w:rPr>
        <w:t xml:space="preserve">J. osteosperma</w:t>
      </w:r>
      <w:r>
        <w:t xml:space="preserve"> </w:t>
      </w:r>
      <w:r>
        <w:t xml:space="preserve">to both avoid extreme</w:t>
      </w:r>
      <w:r>
        <w:t xml:space="preserve"> </w:t>
      </w:r>
      <m:oMath>
        <m:sSub>
          <m:e>
            <m:r>
              <m:t>Ψ</m:t>
            </m:r>
          </m:e>
          <m:sub>
            <m:r>
              <m:t>M</m:t>
            </m:r>
            <m:r>
              <m:t>D</m:t>
            </m:r>
          </m:sub>
        </m:sSub>
      </m:oMath>
      <w:r>
        <w:t xml:space="preserve"> </w:t>
      </w:r>
      <w:r>
        <w:t xml:space="preserve">and xylem cavitation during seasonal drought and prolong high carbon uptake following episodic precipitation events.</w:t>
      </w:r>
      <w:r>
        <w:t xml:space="preserve"> </w:t>
      </w:r>
      <w:r>
        <w:t xml:space="preserve">Evaluating plant water potential at intermediate timescales can reveal the important contribution of hydraulic regulation to the magnitude and timing of dryland ecosystem fluxes.</w:t>
      </w:r>
    </w:p>
    <w:bookmarkEnd w:id="85"/>
    <w:bookmarkEnd w:id="86"/>
    <w:bookmarkStart w:id="87" w:name="data-availability"/>
    <w:p>
      <w:pPr>
        <w:pStyle w:val="Heading3"/>
      </w:pPr>
      <w:r>
        <w:t xml:space="preserve">Data availability</w:t>
      </w:r>
    </w:p>
    <w:p>
      <w:pPr>
        <w:pStyle w:val="FirstParagraph"/>
      </w:pPr>
      <w:r>
        <w:t xml:space="preserve">All data and code are stored in a GitHub repository that will be made public and archived on Zenodo upon manuscript acceptance.</w:t>
      </w:r>
    </w:p>
    <w:bookmarkEnd w:id="87"/>
    <w:bookmarkStart w:id="88" w:name="acknowledgements"/>
    <w:p>
      <w:pPr>
        <w:pStyle w:val="Heading3"/>
      </w:pPr>
      <w:r>
        <w:t xml:space="preserve">Acknowledgements</w:t>
      </w:r>
    </w:p>
    <w:p>
      <w:pPr>
        <w:pStyle w:val="FirstParagraph"/>
      </w:pPr>
      <w:r>
        <w:t xml:space="preserve">The instrumentation for the eddy covariance tower was provided by the AmeriFlux Management Project, administered through the US Department of Energy (DOE).</w:t>
      </w:r>
      <w:r>
        <w:t xml:space="preserve"> </w:t>
      </w:r>
      <w:r>
        <w:t xml:space="preserve">We also thank Newton Tran for assistance with the stem psychrometers, and acknowledge the State of Utah School and Institutional Trust Lands Administration for land permissions.</w:t>
      </w:r>
      <w:r>
        <w:t xml:space="preserve"> </w:t>
      </w:r>
      <w:r>
        <w:t xml:space="preserve">MLB and SAK were supported by the US DOE Environmental System Science program grant #DE-SC0022052.</w:t>
      </w:r>
      <w:r>
        <w:t xml:space="preserve"> </w:t>
      </w:r>
      <w:r>
        <w:t xml:space="preserve">SAK was supported by the US Department of Agriculture (USDA) Forest Service Forest Health Protection Evaluation Monitoring program grant #19-05 and the USDA National Institute of Food and Agriculture Sustainable Agricultural Systems program, grant #2021-68012-35898.</w:t>
      </w:r>
      <w:r>
        <w:t xml:space="preserve"> </w:t>
      </w:r>
      <w:r>
        <w:t xml:space="preserve">MLB was supported by the NASA SMAP Science Team grant #80NSSC20K1805.</w:t>
      </w:r>
      <w:r>
        <w:t xml:space="preserve"> </w:t>
      </w:r>
      <w:r>
        <w:t xml:space="preserve">WRLA acknowledges support from the David and Lucille Packard Foundation, US National Science Foundation grants 1802880, 2003017 and 2044937, and USDA National Institute of Food and Agriculture, Agricultural and Food Research Initiative Competitive Programme, Ecosystem Services and Agro-Ecosystem Management, grant no. 2018-67019-27850.</w:t>
      </w:r>
    </w:p>
    <w:bookmarkEnd w:id="88"/>
    <w:bookmarkStart w:id="89" w:name="author-contributions"/>
    <w:p>
      <w:pPr>
        <w:pStyle w:val="Heading3"/>
      </w:pPr>
      <w:r>
        <w:t xml:space="preserve">Author contributions</w:t>
      </w:r>
    </w:p>
    <w:p>
      <w:pPr>
        <w:pStyle w:val="FirstParagraph"/>
      </w:pPr>
      <w:r>
        <w:t xml:space="preserve">JSG and SAK conceived of and designed study with input from WRLA.</w:t>
      </w:r>
      <w:r>
        <w:t xml:space="preserve"> </w:t>
      </w:r>
      <w:r>
        <w:t xml:space="preserve">Field data were collected by SAK, processed by SAK and JSG, and analyzed by JSG.</w:t>
      </w:r>
      <w:r>
        <w:t xml:space="preserve"> </w:t>
      </w:r>
      <w:r>
        <w:t xml:space="preserve">Remote sensing data were processed by MLB and analyzed by JSG with input from WKS.</w:t>
      </w:r>
      <w:r>
        <w:t xml:space="preserve"> </w:t>
      </w:r>
      <w:r>
        <w:t xml:space="preserve">JSG prepared the manuscript with input from all co-authors.</w:t>
      </w:r>
      <w:r>
        <w:t xml:space="preserve"> </w:t>
      </w:r>
      <w:r>
        <w:t xml:space="preserve">All authors reviewed the results and approved the final version of the manuscript.</w:t>
      </w:r>
    </w:p>
    <w:p>
      <w:r>
        <w:br w:type="page"/>
      </w:r>
    </w:p>
    <w:bookmarkEnd w:id="89"/>
    <w:bookmarkStart w:id="243" w:name="references"/>
    <w:p>
      <w:pPr>
        <w:pStyle w:val="Heading3"/>
      </w:pPr>
      <w:r>
        <w:t xml:space="preserve">References</w:t>
      </w:r>
    </w:p>
    <w:bookmarkStart w:id="242" w:name="refs"/>
    <w:bookmarkStart w:id="91" w:name="ref-ahlstrom2015"/>
    <w:p>
      <w:pPr>
        <w:pStyle w:val="Bibliography"/>
      </w:pPr>
      <w:r>
        <w:rPr>
          <w:bCs/>
          <w:b/>
          <w:bCs/>
          <w:b/>
        </w:rPr>
        <w:t xml:space="preserve">AhlstrÃ¶m A</w:t>
      </w:r>
      <w:r>
        <w:rPr>
          <w:bCs/>
          <w:b/>
        </w:rPr>
        <w:t xml:space="preserve">,</w:t>
      </w:r>
      <w:r>
        <w:rPr>
          <w:bCs/>
          <w:b/>
        </w:rPr>
        <w:t xml:space="preserve"> </w:t>
      </w:r>
      <w:r>
        <w:rPr>
          <w:bCs/>
          <w:b/>
          <w:bCs/>
          <w:b/>
        </w:rPr>
        <w:t xml:space="preserve">Raupach MR</w:t>
      </w:r>
      <w:r>
        <w:rPr>
          <w:bCs/>
          <w:b/>
        </w:rPr>
        <w:t xml:space="preserve">,</w:t>
      </w:r>
      <w:r>
        <w:rPr>
          <w:bCs/>
          <w:b/>
        </w:rPr>
        <w:t xml:space="preserve"> </w:t>
      </w:r>
      <w:r>
        <w:rPr>
          <w:bCs/>
          <w:b/>
          <w:bCs/>
          <w:b/>
        </w:rPr>
        <w:t xml:space="preserve">Schurgers G</w:t>
      </w:r>
      <w:r>
        <w:rPr>
          <w:bCs/>
          <w:b/>
        </w:rPr>
        <w:t xml:space="preserve">,</w:t>
      </w:r>
      <w:r>
        <w:rPr>
          <w:bCs/>
          <w:b/>
        </w:rPr>
        <w:t xml:space="preserve"> </w:t>
      </w:r>
      <w:r>
        <w:rPr>
          <w:bCs/>
          <w:b/>
          <w:bCs/>
          <w:b/>
        </w:rPr>
        <w:t xml:space="preserve">Smith B</w:t>
      </w:r>
      <w:r>
        <w:rPr>
          <w:bCs/>
          <w:b/>
        </w:rPr>
        <w:t xml:space="preserve">,</w:t>
      </w:r>
      <w:r>
        <w:rPr>
          <w:bCs/>
          <w:b/>
        </w:rPr>
        <w:t xml:space="preserve"> </w:t>
      </w:r>
      <w:r>
        <w:rPr>
          <w:bCs/>
          <w:b/>
          <w:bCs/>
          <w:b/>
        </w:rPr>
        <w:t xml:space="preserve">Arneth A</w:t>
      </w:r>
      <w:r>
        <w:rPr>
          <w:bCs/>
          <w:b/>
        </w:rPr>
        <w:t xml:space="preserve">,</w:t>
      </w:r>
      <w:r>
        <w:rPr>
          <w:bCs/>
          <w:b/>
        </w:rPr>
        <w:t xml:space="preserve"> </w:t>
      </w:r>
      <w:r>
        <w:rPr>
          <w:bCs/>
          <w:b/>
          <w:bCs/>
          <w:b/>
        </w:rPr>
        <w:t xml:space="preserve">Jung M</w:t>
      </w:r>
      <w:r>
        <w:rPr>
          <w:bCs/>
          <w:b/>
        </w:rPr>
        <w:t xml:space="preserve">,</w:t>
      </w:r>
      <w:r>
        <w:rPr>
          <w:bCs/>
          <w:b/>
        </w:rPr>
        <w:t xml:space="preserve"> </w:t>
      </w:r>
      <w:r>
        <w:rPr>
          <w:bCs/>
          <w:b/>
          <w:bCs/>
          <w:b/>
        </w:rPr>
        <w:t xml:space="preserve">Reichstein M</w:t>
      </w:r>
      <w:r>
        <w:rPr>
          <w:bCs/>
          <w:b/>
        </w:rPr>
        <w:t xml:space="preserve">,</w:t>
      </w:r>
      <w:r>
        <w:rPr>
          <w:bCs/>
          <w:b/>
        </w:rPr>
        <w:t xml:space="preserve"> </w:t>
      </w:r>
      <w:r>
        <w:rPr>
          <w:bCs/>
          <w:b/>
          <w:bCs/>
          <w:b/>
        </w:rPr>
        <w:t xml:space="preserve">Canadell JG</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Jain AK</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90">
        <w:r>
          <w:rPr>
            <w:rStyle w:val="Hyperlink"/>
          </w:rPr>
          <w:t xml:space="preserve">The dominant role of semi-arid ecosystems in the trend and variability of the land CO2 sink</w:t>
        </w:r>
      </w:hyperlink>
      <w:r>
        <w:t xml:space="preserve">.</w:t>
      </w:r>
      <w:r>
        <w:t xml:space="preserve"> </w:t>
      </w:r>
      <w:r>
        <w:rPr>
          <w:iCs/>
          <w:i/>
        </w:rPr>
        <w:t xml:space="preserve">Science</w:t>
      </w:r>
      <w:r>
        <w:t xml:space="preserve"> </w:t>
      </w:r>
      <w:r>
        <w:rPr>
          <w:bCs/>
          <w:b/>
        </w:rPr>
        <w:t xml:space="preserve">348</w:t>
      </w:r>
      <w:r>
        <w:t xml:space="preserve">: 895–899.</w:t>
      </w:r>
    </w:p>
    <w:bookmarkEnd w:id="91"/>
    <w:bookmarkStart w:id="93" w:name="ref-auge2015"/>
    <w:p>
      <w:pPr>
        <w:pStyle w:val="Bibliography"/>
      </w:pPr>
      <w:r>
        <w:rPr>
          <w:bCs/>
          <w:b/>
          <w:bCs/>
          <w:b/>
        </w:rPr>
        <w:t xml:space="preserve">Augé RM</w:t>
      </w:r>
      <w:r>
        <w:rPr>
          <w:bCs/>
          <w:b/>
        </w:rPr>
        <w:t xml:space="preserve">,</w:t>
      </w:r>
      <w:r>
        <w:rPr>
          <w:bCs/>
          <w:b/>
        </w:rPr>
        <w:t xml:space="preserve"> </w:t>
      </w:r>
      <w:r>
        <w:rPr>
          <w:bCs/>
          <w:b/>
          <w:bCs/>
          <w:b/>
        </w:rPr>
        <w:t xml:space="preserve">Toler HD</w:t>
      </w:r>
      <w:r>
        <w:rPr>
          <w:bCs/>
          <w:b/>
        </w:rPr>
        <w:t xml:space="preserve">,</w:t>
      </w:r>
      <w:r>
        <w:rPr>
          <w:bCs/>
          <w:b/>
        </w:rPr>
        <w:t xml:space="preserve"> </w:t>
      </w:r>
      <w:r>
        <w:rPr>
          <w:bCs/>
          <w:b/>
          <w:bCs/>
          <w:b/>
        </w:rPr>
        <w:t xml:space="preserve">Saxton AM</w:t>
      </w:r>
      <w:r>
        <w:t xml:space="preserve">.</w:t>
      </w:r>
      <w:r>
        <w:t xml:space="preserve"> </w:t>
      </w:r>
      <w:r>
        <w:rPr>
          <w:bCs/>
          <w:b/>
        </w:rPr>
        <w:t xml:space="preserve">2015</w:t>
      </w:r>
      <w:r>
        <w:t xml:space="preserve">.</w:t>
      </w:r>
      <w:r>
        <w:t xml:space="preserve"> </w:t>
      </w:r>
      <w:hyperlink r:id="rId92">
        <w:r>
          <w:rPr>
            <w:rStyle w:val="Hyperlink"/>
          </w:rPr>
          <w:t xml:space="preserve">Arbuscular mycorrhizal symbiosis alters stomatal conductance of host plants more under drought than under amply watered conditions: a meta-analysis</w:t>
        </w:r>
      </w:hyperlink>
      <w:r>
        <w:t xml:space="preserve">.</w:t>
      </w:r>
      <w:r>
        <w:t xml:space="preserve"> </w:t>
      </w:r>
      <w:r>
        <w:rPr>
          <w:iCs/>
          <w:i/>
        </w:rPr>
        <w:t xml:space="preserve">Mycorrhiza</w:t>
      </w:r>
      <w:r>
        <w:t xml:space="preserve"> </w:t>
      </w:r>
      <w:r>
        <w:rPr>
          <w:bCs/>
          <w:b/>
        </w:rPr>
        <w:t xml:space="preserve">25</w:t>
      </w:r>
      <w:r>
        <w:t xml:space="preserve">: 13–24.</w:t>
      </w:r>
    </w:p>
    <w:bookmarkEnd w:id="93"/>
    <w:bookmarkStart w:id="95" w:name="ref-badgley2017"/>
    <w:p>
      <w:pPr>
        <w:pStyle w:val="Bibliography"/>
      </w:pPr>
      <w:r>
        <w:rPr>
          <w:bCs/>
          <w:b/>
          <w:bCs/>
          <w:b/>
        </w:rPr>
        <w:t xml:space="preserve">Badgley G</w:t>
      </w:r>
      <w:r>
        <w:rPr>
          <w:bCs/>
          <w:b/>
        </w:rPr>
        <w:t xml:space="preserve">,</w:t>
      </w:r>
      <w:r>
        <w:rPr>
          <w:bCs/>
          <w:b/>
        </w:rPr>
        <w:t xml:space="preserve"> </w:t>
      </w:r>
      <w:r>
        <w:rPr>
          <w:bCs/>
          <w:b/>
          <w:bCs/>
          <w:b/>
        </w:rPr>
        <w:t xml:space="preserve">Field CB</w:t>
      </w:r>
      <w:r>
        <w:rPr>
          <w:bCs/>
          <w:b/>
        </w:rPr>
        <w:t xml:space="preserve">,</w:t>
      </w:r>
      <w:r>
        <w:rPr>
          <w:bCs/>
          <w:b/>
        </w:rPr>
        <w:t xml:space="preserve"> </w:t>
      </w:r>
      <w:r>
        <w:rPr>
          <w:bCs/>
          <w:b/>
          <w:bCs/>
          <w:b/>
        </w:rPr>
        <w:t xml:space="preserve">Berry JA</w:t>
      </w:r>
      <w:r>
        <w:t xml:space="preserve">.</w:t>
      </w:r>
      <w:r>
        <w:t xml:space="preserve"> </w:t>
      </w:r>
      <w:r>
        <w:rPr>
          <w:bCs/>
          <w:b/>
        </w:rPr>
        <w:t xml:space="preserve">2017</w:t>
      </w:r>
      <w:r>
        <w:t xml:space="preserve">.</w:t>
      </w:r>
      <w:r>
        <w:t xml:space="preserve"> </w:t>
      </w:r>
      <w:hyperlink r:id="rId94">
        <w:r>
          <w:rPr>
            <w:rStyle w:val="Hyperlink"/>
          </w:rPr>
          <w:t xml:space="preserve">Canopy near-infrared reflectance and terrestrial photosynthesis</w:t>
        </w:r>
      </w:hyperlink>
      <w:r>
        <w:t xml:space="preserve">.</w:t>
      </w:r>
      <w:r>
        <w:t xml:space="preserve"> </w:t>
      </w:r>
      <w:r>
        <w:rPr>
          <w:iCs/>
          <w:i/>
        </w:rPr>
        <w:t xml:space="preserve">Science Advances</w:t>
      </w:r>
      <w:r>
        <w:t xml:space="preserve"> </w:t>
      </w:r>
      <w:r>
        <w:rPr>
          <w:bCs/>
          <w:b/>
        </w:rPr>
        <w:t xml:space="preserve">3</w:t>
      </w:r>
      <w:r>
        <w:t xml:space="preserve">: e1602244.</w:t>
      </w:r>
    </w:p>
    <w:bookmarkEnd w:id="95"/>
    <w:bookmarkStart w:id="97" w:name="ref-barnes2021"/>
    <w:p>
      <w:pPr>
        <w:pStyle w:val="Bibliography"/>
      </w:pPr>
      <w:r>
        <w:rPr>
          <w:bCs/>
          <w:b/>
          <w:bCs/>
          <w:b/>
        </w:rPr>
        <w:t xml:space="preserve">Barnes ML</w:t>
      </w:r>
      <w:r>
        <w:rPr>
          <w:bCs/>
          <w:b/>
        </w:rPr>
        <w:t xml:space="preserve">,</w:t>
      </w:r>
      <w:r>
        <w:rPr>
          <w:bCs/>
          <w:b/>
        </w:rPr>
        <w:t xml:space="preserve"> </w:t>
      </w:r>
      <w:r>
        <w:rPr>
          <w:bCs/>
          <w:b/>
          <w:bCs/>
          <w:b/>
        </w:rPr>
        <w:t xml:space="preserve">Farella MM</w:t>
      </w:r>
      <w:r>
        <w:rPr>
          <w:bCs/>
          <w:b/>
        </w:rPr>
        <w:t xml:space="preserve">,</w:t>
      </w:r>
      <w:r>
        <w:rPr>
          <w:bCs/>
          <w:b/>
        </w:rPr>
        <w:t xml:space="preserve"> </w:t>
      </w:r>
      <w:r>
        <w:rPr>
          <w:bCs/>
          <w:b/>
          <w:bCs/>
          <w:b/>
        </w:rPr>
        <w:t xml:space="preserve">Scott RL</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Ponce-Campos GE</w:t>
      </w:r>
      <w:r>
        <w:rPr>
          <w:bCs/>
          <w:b/>
        </w:rPr>
        <w:t xml:space="preserve">,</w:t>
      </w:r>
      <w:r>
        <w:rPr>
          <w:bCs/>
          <w:b/>
        </w:rPr>
        <w:t xml:space="preserve"> </w:t>
      </w:r>
      <w:r>
        <w:rPr>
          <w:bCs/>
          <w:b/>
          <w:bCs/>
          <w:b/>
        </w:rPr>
        <w:t xml:space="preserve">Biederman JA</w:t>
      </w:r>
      <w:r>
        <w:rPr>
          <w:bCs/>
          <w:b/>
        </w:rPr>
        <w:t xml:space="preserve">,</w:t>
      </w:r>
      <w:r>
        <w:rPr>
          <w:bCs/>
          <w:b/>
        </w:rPr>
        <w:t xml:space="preserve"> </w:t>
      </w:r>
      <w:r>
        <w:rPr>
          <w:bCs/>
          <w:b/>
          <w:bCs/>
          <w:b/>
        </w:rPr>
        <w:t xml:space="preserve">MacBean N</w:t>
      </w:r>
      <w:r>
        <w:rPr>
          <w:bCs/>
          <w:b/>
        </w:rPr>
        <w:t xml:space="preserve">,</w:t>
      </w:r>
      <w:r>
        <w:rPr>
          <w:bCs/>
          <w:b/>
        </w:rPr>
        <w:t xml:space="preserve"> </w:t>
      </w:r>
      <w:r>
        <w:rPr>
          <w:bCs/>
          <w:b/>
          <w:bCs/>
          <w:b/>
        </w:rPr>
        <w:t xml:space="preserve">Litvak ME</w:t>
      </w:r>
      <w:r>
        <w:rPr>
          <w:bCs/>
          <w:b/>
        </w:rPr>
        <w:t xml:space="preserve">,</w:t>
      </w:r>
      <w:r>
        <w:rPr>
          <w:bCs/>
          <w:b/>
        </w:rPr>
        <w:t xml:space="preserve"> </w:t>
      </w:r>
      <w:r>
        <w:rPr>
          <w:bCs/>
          <w:b/>
          <w:bCs/>
          <w:b/>
        </w:rPr>
        <w:t xml:space="preserve">Breshears DD</w:t>
      </w:r>
      <w:r>
        <w:t xml:space="preserve">.</w:t>
      </w:r>
      <w:r>
        <w:t xml:space="preserve"> </w:t>
      </w:r>
      <w:r>
        <w:rPr>
          <w:bCs/>
          <w:b/>
        </w:rPr>
        <w:t xml:space="preserve">2021</w:t>
      </w:r>
      <w:r>
        <w:t xml:space="preserve">.</w:t>
      </w:r>
      <w:r>
        <w:t xml:space="preserve"> </w:t>
      </w:r>
      <w:hyperlink r:id="rId96">
        <w:r>
          <w:rPr>
            <w:rStyle w:val="Hyperlink"/>
          </w:rPr>
          <w:t xml:space="preserve">Improved dryland carbon flux predictions with explicit consideration of water-carbon coupling</w:t>
        </w:r>
      </w:hyperlink>
      <w:r>
        <w:t xml:space="preserve">.</w:t>
      </w:r>
      <w:r>
        <w:t xml:space="preserve"> </w:t>
      </w:r>
      <w:r>
        <w:rPr>
          <w:iCs/>
          <w:i/>
        </w:rPr>
        <w:t xml:space="preserve">Communications Earth &amp; Environment</w:t>
      </w:r>
      <w:r>
        <w:t xml:space="preserve"> </w:t>
      </w:r>
      <w:r>
        <w:rPr>
          <w:bCs/>
          <w:b/>
        </w:rPr>
        <w:t xml:space="preserve">2</w:t>
      </w:r>
      <w:r>
        <w:t xml:space="preserve">: 1–9.</w:t>
      </w:r>
    </w:p>
    <w:bookmarkEnd w:id="97"/>
    <w:bookmarkStart w:id="99" w:name="ref-barron-gafford2021"/>
    <w:p>
      <w:pPr>
        <w:pStyle w:val="Bibliography"/>
      </w:pPr>
      <w:r>
        <w:rPr>
          <w:bCs/>
          <w:b/>
          <w:bCs/>
          <w:b/>
        </w:rPr>
        <w:t xml:space="preserve">Barron-Gafford GA</w:t>
      </w:r>
      <w:r>
        <w:rPr>
          <w:bCs/>
          <w:b/>
        </w:rPr>
        <w:t xml:space="preserve">,</w:t>
      </w:r>
      <w:r>
        <w:rPr>
          <w:bCs/>
          <w:b/>
        </w:rPr>
        <w:t xml:space="preserve"> </w:t>
      </w:r>
      <w:r>
        <w:rPr>
          <w:bCs/>
          <w:b/>
          <w:bCs/>
          <w:b/>
        </w:rPr>
        <w:t xml:space="preserve">Knowles JF</w:t>
      </w:r>
      <w:r>
        <w:rPr>
          <w:bCs/>
          <w:b/>
        </w:rPr>
        <w:t xml:space="preserve">,</w:t>
      </w:r>
      <w:r>
        <w:rPr>
          <w:bCs/>
          <w:b/>
        </w:rPr>
        <w:t xml:space="preserve"> </w:t>
      </w:r>
      <w:r>
        <w:rPr>
          <w:bCs/>
          <w:b/>
          <w:bCs/>
          <w:b/>
        </w:rPr>
        <w:t xml:space="preserve">Sanchez-CaÃ±ete EP</w:t>
      </w:r>
      <w:r>
        <w:rPr>
          <w:bCs/>
          <w:b/>
        </w:rPr>
        <w:t xml:space="preserve">,</w:t>
      </w:r>
      <w:r>
        <w:rPr>
          <w:bCs/>
          <w:b/>
        </w:rPr>
        <w:t xml:space="preserve"> </w:t>
      </w:r>
      <w:r>
        <w:rPr>
          <w:bCs/>
          <w:b/>
          <w:bCs/>
          <w:b/>
        </w:rPr>
        <w:t xml:space="preserve">Minor RL</w:t>
      </w:r>
      <w:r>
        <w:rPr>
          <w:bCs/>
          <w:b/>
        </w:rPr>
        <w:t xml:space="preserve">,</w:t>
      </w:r>
      <w:r>
        <w:rPr>
          <w:bCs/>
          <w:b/>
        </w:rPr>
        <w:t xml:space="preserve"> </w:t>
      </w:r>
      <w:r>
        <w:rPr>
          <w:bCs/>
          <w:b/>
          <w:bCs/>
          <w:b/>
        </w:rPr>
        <w:t xml:space="preserve">Lee E</w:t>
      </w:r>
      <w:r>
        <w:rPr>
          <w:bCs/>
          <w:b/>
        </w:rPr>
        <w:t xml:space="preserve">,</w:t>
      </w:r>
      <w:r>
        <w:rPr>
          <w:bCs/>
          <w:b/>
        </w:rPr>
        <w:t xml:space="preserve"> </w:t>
      </w:r>
      <w:r>
        <w:rPr>
          <w:bCs/>
          <w:b/>
          <w:bCs/>
          <w:b/>
        </w:rPr>
        <w:t xml:space="preserve">Sutter L</w:t>
      </w:r>
      <w:r>
        <w:rPr>
          <w:bCs/>
          <w:b/>
        </w:rPr>
        <w:t xml:space="preserve">,</w:t>
      </w:r>
      <w:r>
        <w:rPr>
          <w:bCs/>
          <w:b/>
        </w:rPr>
        <w:t xml:space="preserve"> </w:t>
      </w:r>
      <w:r>
        <w:rPr>
          <w:bCs/>
          <w:b/>
          <w:bCs/>
          <w:b/>
        </w:rPr>
        <w:t xml:space="preserve">Tran N</w:t>
      </w:r>
      <w:r>
        <w:rPr>
          <w:bCs/>
          <w:b/>
        </w:rPr>
        <w:t xml:space="preserve">,</w:t>
      </w:r>
      <w:r>
        <w:rPr>
          <w:bCs/>
          <w:b/>
        </w:rPr>
        <w:t xml:space="preserve"> </w:t>
      </w:r>
      <w:r>
        <w:rPr>
          <w:bCs/>
          <w:b/>
          <w:bCs/>
          <w:b/>
        </w:rPr>
        <w:t xml:space="preserve">Murphy P</w:t>
      </w:r>
      <w:r>
        <w:rPr>
          <w:bCs/>
          <w:b/>
        </w:rPr>
        <w:t xml:space="preserve">,</w:t>
      </w:r>
      <w:r>
        <w:rPr>
          <w:bCs/>
          <w:b/>
        </w:rPr>
        <w:t xml:space="preserve"> </w:t>
      </w:r>
      <w:r>
        <w:rPr>
          <w:bCs/>
          <w:b/>
          <w:bCs/>
          <w:b/>
        </w:rPr>
        <w:t xml:space="preserve">Hamerlynck EP</w:t>
      </w:r>
      <w:r>
        <w:rPr>
          <w:bCs/>
          <w:b/>
        </w:rPr>
        <w:t xml:space="preserve">,</w:t>
      </w:r>
      <w:r>
        <w:rPr>
          <w:bCs/>
          <w:b/>
        </w:rPr>
        <w:t xml:space="preserve"> </w:t>
      </w:r>
      <w:r>
        <w:rPr>
          <w:bCs/>
          <w:b/>
          <w:bCs/>
          <w:b/>
        </w:rPr>
        <w:t xml:space="preserve">Kumar P</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8">
        <w:r>
          <w:rPr>
            <w:rStyle w:val="Hyperlink"/>
          </w:rPr>
          <w:t xml:space="preserve">Hydraulic redistribution buffers climate variability and regulates grass-tree interactions in a semiarid riparian savanna</w:t>
        </w:r>
      </w:hyperlink>
      <w:r>
        <w:t xml:space="preserve">.</w:t>
      </w:r>
      <w:r>
        <w:t xml:space="preserve"> </w:t>
      </w:r>
      <w:r>
        <w:rPr>
          <w:iCs/>
          <w:i/>
        </w:rPr>
        <w:t xml:space="preserve">Ecohydrology</w:t>
      </w:r>
      <w:r>
        <w:t xml:space="preserve"> </w:t>
      </w:r>
      <w:r>
        <w:rPr>
          <w:bCs/>
          <w:b/>
        </w:rPr>
        <w:t xml:space="preserve">14</w:t>
      </w:r>
      <w:r>
        <w:t xml:space="preserve">: e2271.</w:t>
      </w:r>
    </w:p>
    <w:bookmarkEnd w:id="99"/>
    <w:bookmarkStart w:id="101" w:name="ref-berry2010"/>
    <w:p>
      <w:pPr>
        <w:pStyle w:val="Bibliography"/>
      </w:pPr>
      <w:r>
        <w:rPr>
          <w:bCs/>
          <w:b/>
          <w:bCs/>
          <w:b/>
        </w:rPr>
        <w:t xml:space="preserve">Berry JA</w:t>
      </w:r>
      <w:r>
        <w:rPr>
          <w:bCs/>
          <w:b/>
        </w:rPr>
        <w:t xml:space="preserve">,</w:t>
      </w:r>
      <w:r>
        <w:rPr>
          <w:bCs/>
          <w:b/>
        </w:rPr>
        <w:t xml:space="preserve"> </w:t>
      </w:r>
      <w:r>
        <w:rPr>
          <w:bCs/>
          <w:b/>
          <w:bCs/>
          <w:b/>
        </w:rPr>
        <w:t xml:space="preserve">Beerling DJ</w:t>
      </w:r>
      <w:r>
        <w:rPr>
          <w:bCs/>
          <w:b/>
        </w:rPr>
        <w:t xml:space="preserve">,</w:t>
      </w:r>
      <w:r>
        <w:rPr>
          <w:bCs/>
          <w:b/>
        </w:rPr>
        <w:t xml:space="preserve"> </w:t>
      </w:r>
      <w:r>
        <w:rPr>
          <w:bCs/>
          <w:b/>
          <w:bCs/>
          <w:b/>
        </w:rPr>
        <w:t xml:space="preserve">Franks PJ</w:t>
      </w:r>
      <w:r>
        <w:t xml:space="preserve">.</w:t>
      </w:r>
      <w:r>
        <w:t xml:space="preserve"> </w:t>
      </w:r>
      <w:r>
        <w:rPr>
          <w:bCs/>
          <w:b/>
        </w:rPr>
        <w:t xml:space="preserve">2010</w:t>
      </w:r>
      <w:r>
        <w:t xml:space="preserve">.</w:t>
      </w:r>
      <w:r>
        <w:t xml:space="preserve"> </w:t>
      </w:r>
      <w:hyperlink r:id="rId100">
        <w:r>
          <w:rPr>
            <w:rStyle w:val="Hyperlink"/>
          </w:rPr>
          <w:t xml:space="preserve">Stomata: Key players in the earth system, past and present</w:t>
        </w:r>
      </w:hyperlink>
      <w:r>
        <w:t xml:space="preserve">.</w:t>
      </w:r>
      <w:r>
        <w:t xml:space="preserve"> </w:t>
      </w:r>
      <w:r>
        <w:rPr>
          <w:iCs/>
          <w:i/>
        </w:rPr>
        <w:t xml:space="preserve">Current Opinion in Plant Biology</w:t>
      </w:r>
      <w:r>
        <w:t xml:space="preserve"> </w:t>
      </w:r>
      <w:r>
        <w:rPr>
          <w:bCs/>
          <w:b/>
        </w:rPr>
        <w:t xml:space="preserve">13</w:t>
      </w:r>
      <w:r>
        <w:t xml:space="preserve">: 232–239.</w:t>
      </w:r>
    </w:p>
    <w:bookmarkEnd w:id="101"/>
    <w:bookmarkStart w:id="102" w:name="ref-biederman2017"/>
    <w:p>
      <w:pPr>
        <w:pStyle w:val="Bibliography"/>
      </w:pPr>
      <w:r>
        <w:rPr>
          <w:bCs/>
          <w:b/>
          <w:bCs/>
          <w:b/>
        </w:rPr>
        <w:t xml:space="preserve">Biederman JA</w:t>
      </w:r>
      <w:r>
        <w:rPr>
          <w:bCs/>
          <w:b/>
        </w:rPr>
        <w:t xml:space="preserve">,</w:t>
      </w:r>
      <w:r>
        <w:rPr>
          <w:bCs/>
          <w:b/>
        </w:rPr>
        <w:t xml:space="preserve"> </w:t>
      </w:r>
      <w:r>
        <w:rPr>
          <w:bCs/>
          <w:b/>
          <w:bCs/>
          <w:b/>
        </w:rPr>
        <w:t xml:space="preserve">Scott RL</w:t>
      </w:r>
      <w:r>
        <w:rPr>
          <w:bCs/>
          <w:b/>
        </w:rPr>
        <w:t xml:space="preserve">,</w:t>
      </w:r>
      <w:r>
        <w:rPr>
          <w:bCs/>
          <w:b/>
        </w:rPr>
        <w:t xml:space="preserve"> </w:t>
      </w:r>
      <w:r>
        <w:rPr>
          <w:bCs/>
          <w:b/>
          <w:bCs/>
          <w:b/>
        </w:rPr>
        <w:t xml:space="preserve">Bell TW</w:t>
      </w:r>
      <w:r>
        <w:rPr>
          <w:bCs/>
          <w:b/>
        </w:rPr>
        <w:t xml:space="preserve">,</w:t>
      </w:r>
      <w:r>
        <w:rPr>
          <w:bCs/>
          <w:b/>
        </w:rPr>
        <w:t xml:space="preserve"> </w:t>
      </w:r>
      <w:r>
        <w:rPr>
          <w:bCs/>
          <w:b/>
          <w:bCs/>
          <w:b/>
        </w:rPr>
        <w:t xml:space="preserve">Bowling DR</w:t>
      </w:r>
      <w:r>
        <w:rPr>
          <w:bCs/>
          <w:b/>
        </w:rPr>
        <w:t xml:space="preserve">,</w:t>
      </w:r>
      <w:r>
        <w:rPr>
          <w:bCs/>
          <w:b/>
        </w:rPr>
        <w:t xml:space="preserve"> </w:t>
      </w:r>
      <w:r>
        <w:rPr>
          <w:bCs/>
          <w:b/>
          <w:bCs/>
          <w:b/>
        </w:rPr>
        <w:t xml:space="preserve">Dore S</w:t>
      </w:r>
      <w:r>
        <w:rPr>
          <w:bCs/>
          <w:b/>
        </w:rPr>
        <w:t xml:space="preserve">,</w:t>
      </w:r>
      <w:r>
        <w:rPr>
          <w:bCs/>
          <w:b/>
        </w:rPr>
        <w:t xml:space="preserve"> </w:t>
      </w:r>
      <w:r>
        <w:rPr>
          <w:bCs/>
          <w:b/>
          <w:bCs/>
          <w:b/>
        </w:rPr>
        <w:t xml:space="preserve">Garatuza-Payan J</w:t>
      </w:r>
      <w:r>
        <w:rPr>
          <w:bCs/>
          <w:b/>
        </w:rPr>
        <w:t xml:space="preserve">,</w:t>
      </w:r>
      <w:r>
        <w:rPr>
          <w:bCs/>
          <w:b/>
        </w:rPr>
        <w:t xml:space="preserve"> </w:t>
      </w:r>
      <w:r>
        <w:rPr>
          <w:bCs/>
          <w:b/>
          <w:bCs/>
          <w:b/>
        </w:rPr>
        <w:t xml:space="preserve">Kolb TE</w:t>
      </w:r>
      <w:r>
        <w:rPr>
          <w:bCs/>
          <w:b/>
        </w:rPr>
        <w:t xml:space="preserve">,</w:t>
      </w:r>
      <w:r>
        <w:rPr>
          <w:bCs/>
          <w:b/>
        </w:rPr>
        <w:t xml:space="preserve"> </w:t>
      </w:r>
      <w:r>
        <w:rPr>
          <w:bCs/>
          <w:b/>
          <w:bCs/>
          <w:b/>
        </w:rPr>
        <w:t xml:space="preserve">Krishnan P</w:t>
      </w:r>
      <w:r>
        <w:rPr>
          <w:bCs/>
          <w:b/>
        </w:rPr>
        <w:t xml:space="preserve">,</w:t>
      </w:r>
      <w:r>
        <w:rPr>
          <w:bCs/>
          <w:b/>
        </w:rPr>
        <w:t xml:space="preserve"> </w:t>
      </w:r>
      <w:r>
        <w:rPr>
          <w:bCs/>
          <w:b/>
          <w:bCs/>
          <w:b/>
        </w:rPr>
        <w:t xml:space="preserve">Krofcheck DJ</w:t>
      </w:r>
      <w:r>
        <w:rPr>
          <w:bCs/>
          <w:b/>
        </w:rPr>
        <w:t xml:space="preserve">,</w:t>
      </w:r>
      <w:r>
        <w:rPr>
          <w:bCs/>
          <w:b/>
        </w:rPr>
        <w:t xml:space="preserve"> </w:t>
      </w:r>
      <w:r>
        <w:rPr>
          <w:bCs/>
          <w:b/>
          <w:bCs/>
          <w:b/>
        </w:rPr>
        <w:t xml:space="preserve">Litvak ME</w:t>
      </w:r>
      <w:r>
        <w:rPr>
          <w:bCs/>
          <w:b/>
        </w:rPr>
        <w:t xml:space="preserve">,</w:t>
      </w:r>
      <w:r>
        <w:rPr>
          <w:bCs/>
          <w:b/>
        </w:rPr>
        <w:t xml:space="preserve"> </w:t>
      </w:r>
      <w:r>
        <w:rPr>
          <w:iCs/>
          <w:i/>
          <w:bCs/>
          <w:b/>
        </w:rPr>
        <w:t xml:space="preserve">et al.</w:t>
      </w:r>
      <w:r>
        <w:t xml:space="preserve"> </w:t>
      </w:r>
      <w:r>
        <w:rPr>
          <w:bCs/>
          <w:b/>
        </w:rPr>
        <w:t xml:space="preserve">2017</w:t>
      </w:r>
      <w:r>
        <w:t xml:space="preserve">. CO 2 exchange and evapotranspiration across dryland ecosystems of southwestern north america.</w:t>
      </w:r>
      <w:r>
        <w:t xml:space="preserve"> </w:t>
      </w:r>
      <w:r>
        <w:rPr>
          <w:iCs/>
          <w:i/>
        </w:rPr>
        <w:t xml:space="preserve">Global Change Biology</w:t>
      </w:r>
      <w:r>
        <w:t xml:space="preserve"> </w:t>
      </w:r>
      <w:r>
        <w:rPr>
          <w:bCs/>
          <w:b/>
        </w:rPr>
        <w:t xml:space="preserve">23</w:t>
      </w:r>
      <w:r>
        <w:t xml:space="preserve">: 4204–4221.</w:t>
      </w:r>
    </w:p>
    <w:bookmarkEnd w:id="102"/>
    <w:bookmarkStart w:id="103" w:name="ref-biederman2016"/>
    <w:p>
      <w:pPr>
        <w:pStyle w:val="Bibliography"/>
      </w:pPr>
      <w:r>
        <w:rPr>
          <w:bCs/>
          <w:b/>
          <w:bCs/>
          <w:b/>
        </w:rPr>
        <w:t xml:space="preserve">Biederman JA</w:t>
      </w:r>
      <w:r>
        <w:rPr>
          <w:bCs/>
          <w:b/>
        </w:rPr>
        <w:t xml:space="preserve">,</w:t>
      </w:r>
      <w:r>
        <w:rPr>
          <w:bCs/>
          <w:b/>
        </w:rPr>
        <w:t xml:space="preserve"> </w:t>
      </w:r>
      <w:r>
        <w:rPr>
          <w:bCs/>
          <w:b/>
          <w:bCs/>
          <w:b/>
        </w:rPr>
        <w:t xml:space="preserve">Scott RL</w:t>
      </w:r>
      <w:r>
        <w:rPr>
          <w:bCs/>
          <w:b/>
        </w:rPr>
        <w:t xml:space="preserve">,</w:t>
      </w:r>
      <w:r>
        <w:rPr>
          <w:bCs/>
          <w:b/>
        </w:rPr>
        <w:t xml:space="preserve"> </w:t>
      </w:r>
      <w:r>
        <w:rPr>
          <w:bCs/>
          <w:b/>
          <w:bCs/>
          <w:b/>
        </w:rPr>
        <w:t xml:space="preserve">Goulden ML</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Litvak ME</w:t>
      </w:r>
      <w:r>
        <w:rPr>
          <w:bCs/>
          <w:b/>
        </w:rPr>
        <w:t xml:space="preserve">,</w:t>
      </w:r>
      <w:r>
        <w:rPr>
          <w:bCs/>
          <w:b/>
        </w:rPr>
        <w:t xml:space="preserve"> </w:t>
      </w:r>
      <w:r>
        <w:rPr>
          <w:bCs/>
          <w:b/>
          <w:bCs/>
          <w:b/>
        </w:rPr>
        <w:t xml:space="preserve">Kolb TE</w:t>
      </w:r>
      <w:r>
        <w:rPr>
          <w:bCs/>
          <w:b/>
        </w:rPr>
        <w:t xml:space="preserve">,</w:t>
      </w:r>
      <w:r>
        <w:rPr>
          <w:bCs/>
          <w:b/>
        </w:rPr>
        <w:t xml:space="preserve"> </w:t>
      </w:r>
      <w:r>
        <w:rPr>
          <w:bCs/>
          <w:b/>
          <w:bCs/>
          <w:b/>
        </w:rPr>
        <w:t xml:space="preserve">Yepez EA</w:t>
      </w:r>
      <w:r>
        <w:rPr>
          <w:bCs/>
          <w:b/>
        </w:rPr>
        <w:t xml:space="preserve">,</w:t>
      </w:r>
      <w:r>
        <w:rPr>
          <w:bCs/>
          <w:b/>
        </w:rPr>
        <w:t xml:space="preserve"> </w:t>
      </w:r>
      <w:r>
        <w:rPr>
          <w:bCs/>
          <w:b/>
          <w:bCs/>
          <w:b/>
        </w:rPr>
        <w:t xml:space="preserve">Oechel WC</w:t>
      </w:r>
      <w:r>
        <w:rPr>
          <w:bCs/>
          <w:b/>
        </w:rPr>
        <w:t xml:space="preserve">,</w:t>
      </w:r>
      <w:r>
        <w:rPr>
          <w:bCs/>
          <w:b/>
        </w:rPr>
        <w:t xml:space="preserve"> </w:t>
      </w:r>
      <w:r>
        <w:rPr>
          <w:bCs/>
          <w:b/>
          <w:bCs/>
          <w:b/>
        </w:rPr>
        <w:t xml:space="preserve">Blanken PD</w:t>
      </w:r>
      <w:r>
        <w:rPr>
          <w:bCs/>
          <w:b/>
        </w:rPr>
        <w:t xml:space="preserve">,</w:t>
      </w:r>
      <w:r>
        <w:rPr>
          <w:bCs/>
          <w:b/>
        </w:rPr>
        <w:t xml:space="preserve"> </w:t>
      </w:r>
      <w:r>
        <w:rPr>
          <w:bCs/>
          <w:b/>
          <w:bCs/>
          <w:b/>
        </w:rPr>
        <w:t xml:space="preserve">Bell TW</w:t>
      </w:r>
      <w:r>
        <w:rPr>
          <w:bCs/>
          <w:b/>
        </w:rPr>
        <w:t xml:space="preserve">,</w:t>
      </w:r>
      <w:r>
        <w:rPr>
          <w:bCs/>
          <w:b/>
        </w:rPr>
        <w:t xml:space="preserve"> </w:t>
      </w:r>
      <w:r>
        <w:rPr>
          <w:iCs/>
          <w:i/>
          <w:bCs/>
          <w:b/>
        </w:rPr>
        <w:t xml:space="preserve">et al.</w:t>
      </w:r>
      <w:r>
        <w:t xml:space="preserve"> </w:t>
      </w:r>
      <w:r>
        <w:rPr>
          <w:bCs/>
          <w:b/>
        </w:rPr>
        <w:t xml:space="preserve">2016</w:t>
      </w:r>
      <w:r>
        <w:t xml:space="preserve">. Terrestrial carbon balance in a drier world: The effects of water availability in southwestern north america.</w:t>
      </w:r>
      <w:r>
        <w:t xml:space="preserve"> </w:t>
      </w:r>
      <w:r>
        <w:rPr>
          <w:iCs/>
          <w:i/>
        </w:rPr>
        <w:t xml:space="preserve">Global change biology</w:t>
      </w:r>
      <w:r>
        <w:t xml:space="preserve"> </w:t>
      </w:r>
      <w:r>
        <w:rPr>
          <w:bCs/>
          <w:b/>
        </w:rPr>
        <w:t xml:space="preserve">22</w:t>
      </w:r>
      <w:r>
        <w:t xml:space="preserve">: 1867–1879.</w:t>
      </w:r>
    </w:p>
    <w:bookmarkEnd w:id="103"/>
    <w:bookmarkStart w:id="105" w:name="ref-breshears1997"/>
    <w:p>
      <w:pPr>
        <w:pStyle w:val="Bibliography"/>
      </w:pPr>
      <w:r>
        <w:rPr>
          <w:bCs/>
          <w:b/>
          <w:bCs/>
          <w:b/>
        </w:rPr>
        <w:t xml:space="preserve">Breshears DD</w:t>
      </w:r>
      <w:r>
        <w:rPr>
          <w:bCs/>
          <w:b/>
        </w:rPr>
        <w:t xml:space="preserve">,</w:t>
      </w:r>
      <w:r>
        <w:rPr>
          <w:bCs/>
          <w:b/>
        </w:rPr>
        <w:t xml:space="preserve"> </w:t>
      </w:r>
      <w:r>
        <w:rPr>
          <w:bCs/>
          <w:b/>
          <w:bCs/>
          <w:b/>
        </w:rPr>
        <w:t xml:space="preserve">Myers OB</w:t>
      </w:r>
      <w:r>
        <w:rPr>
          <w:bCs/>
          <w:b/>
        </w:rPr>
        <w:t xml:space="preserve">,</w:t>
      </w:r>
      <w:r>
        <w:rPr>
          <w:bCs/>
          <w:b/>
        </w:rPr>
        <w:t xml:space="preserve"> </w:t>
      </w:r>
      <w:r>
        <w:rPr>
          <w:bCs/>
          <w:b/>
          <w:bCs/>
          <w:b/>
        </w:rPr>
        <w:t xml:space="preserve">Johnson SR</w:t>
      </w:r>
      <w:r>
        <w:rPr>
          <w:bCs/>
          <w:b/>
        </w:rPr>
        <w:t xml:space="preserve">,</w:t>
      </w:r>
      <w:r>
        <w:rPr>
          <w:bCs/>
          <w:b/>
        </w:rPr>
        <w:t xml:space="preserve"> </w:t>
      </w:r>
      <w:r>
        <w:rPr>
          <w:bCs/>
          <w:b/>
          <w:bCs/>
          <w:b/>
        </w:rPr>
        <w:t xml:space="preserve">Meyer CW</w:t>
      </w:r>
      <w:r>
        <w:rPr>
          <w:bCs/>
          <w:b/>
        </w:rPr>
        <w:t xml:space="preserve">,</w:t>
      </w:r>
      <w:r>
        <w:rPr>
          <w:bCs/>
          <w:b/>
        </w:rPr>
        <w:t xml:space="preserve"> </w:t>
      </w:r>
      <w:r>
        <w:rPr>
          <w:bCs/>
          <w:b/>
          <w:bCs/>
          <w:b/>
        </w:rPr>
        <w:t xml:space="preserve">Martens SN</w:t>
      </w:r>
      <w:r>
        <w:t xml:space="preserve">.</w:t>
      </w:r>
      <w:r>
        <w:t xml:space="preserve"> </w:t>
      </w:r>
      <w:r>
        <w:rPr>
          <w:bCs/>
          <w:b/>
        </w:rPr>
        <w:t xml:space="preserve">1997</w:t>
      </w:r>
      <w:r>
        <w:t xml:space="preserve">.</w:t>
      </w:r>
      <w:r>
        <w:t xml:space="preserve"> </w:t>
      </w:r>
      <w:hyperlink r:id="rId104">
        <w:r>
          <w:rPr>
            <w:rStyle w:val="Hyperlink"/>
          </w:rPr>
          <w:t xml:space="preserve">Differential use of spatially heterogeneous soil moisture by two semiarid woody species: Pinus edulis and juniperus monosperma</w:t>
        </w:r>
      </w:hyperlink>
      <w:r>
        <w:t xml:space="preserve">.</w:t>
      </w:r>
      <w:r>
        <w:t xml:space="preserve"> </w:t>
      </w:r>
      <w:r>
        <w:rPr>
          <w:iCs/>
          <w:i/>
        </w:rPr>
        <w:t xml:space="preserve">The Journal of Ecology</w:t>
      </w:r>
      <w:r>
        <w:t xml:space="preserve"> </w:t>
      </w:r>
      <w:r>
        <w:rPr>
          <w:bCs/>
          <w:b/>
        </w:rPr>
        <w:t xml:space="preserve">85</w:t>
      </w:r>
      <w:r>
        <w:t xml:space="preserve">: 289.</w:t>
      </w:r>
    </w:p>
    <w:bookmarkEnd w:id="105"/>
    <w:bookmarkStart w:id="107" w:name="ref-breshears2009"/>
    <w:p>
      <w:pPr>
        <w:pStyle w:val="Bibliography"/>
      </w:pPr>
      <w:r>
        <w:rPr>
          <w:bCs/>
          <w:b/>
          <w:bCs/>
          <w:b/>
        </w:rPr>
        <w:t xml:space="preserve">Breshears DD</w:t>
      </w:r>
      <w:r>
        <w:rPr>
          <w:bCs/>
          <w:b/>
        </w:rPr>
        <w:t xml:space="preserve">,</w:t>
      </w:r>
      <w:r>
        <w:rPr>
          <w:bCs/>
          <w:b/>
        </w:rPr>
        <w:t xml:space="preserve"> </w:t>
      </w:r>
      <w:r>
        <w:rPr>
          <w:bCs/>
          <w:b/>
          <w:bCs/>
          <w:b/>
        </w:rPr>
        <w:t xml:space="preserve">Myers OB</w:t>
      </w:r>
      <w:r>
        <w:rPr>
          <w:bCs/>
          <w:b/>
        </w:rPr>
        <w:t xml:space="preserve">,</w:t>
      </w:r>
      <w:r>
        <w:rPr>
          <w:bCs/>
          <w:b/>
        </w:rPr>
        <w:t xml:space="preserve"> </w:t>
      </w:r>
      <w:r>
        <w:rPr>
          <w:bCs/>
          <w:b/>
          <w:bCs/>
          <w:b/>
        </w:rPr>
        <w:t xml:space="preserve">Meyer CW</w:t>
      </w:r>
      <w:r>
        <w:rPr>
          <w:bCs/>
          <w:b/>
        </w:rPr>
        <w:t xml:space="preserve">,</w:t>
      </w:r>
      <w:r>
        <w:rPr>
          <w:bCs/>
          <w:b/>
        </w:rPr>
        <w:t xml:space="preserve"> </w:t>
      </w:r>
      <w:r>
        <w:rPr>
          <w:bCs/>
          <w:b/>
          <w:bCs/>
          <w:b/>
        </w:rPr>
        <w:t xml:space="preserve">Barnes FJ</w:t>
      </w:r>
      <w:r>
        <w:rPr>
          <w:bCs/>
          <w:b/>
        </w:rPr>
        <w:t xml:space="preserve">,</w:t>
      </w:r>
      <w:r>
        <w:rPr>
          <w:bCs/>
          <w:b/>
        </w:rPr>
        <w:t xml:space="preserve"> </w:t>
      </w:r>
      <w:r>
        <w:rPr>
          <w:bCs/>
          <w:b/>
          <w:bCs/>
          <w:b/>
        </w:rPr>
        <w:t xml:space="preserve">Zou CB</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Pockman WT</w:t>
      </w:r>
      <w:r>
        <w:t xml:space="preserve">.</w:t>
      </w:r>
      <w:r>
        <w:t xml:space="preserve"> </w:t>
      </w:r>
      <w:r>
        <w:rPr>
          <w:bCs/>
          <w:b/>
        </w:rPr>
        <w:t xml:space="preserve">2009</w:t>
      </w:r>
      <w:r>
        <w:t xml:space="preserve">.</w:t>
      </w:r>
      <w:r>
        <w:t xml:space="preserve"> </w:t>
      </w:r>
      <w:hyperlink r:id="rId106">
        <w:r>
          <w:rPr>
            <w:rStyle w:val="Hyperlink"/>
          </w:rPr>
          <w:t xml:space="preserve">Tree die-off in response to global change-type drought: Mortality insights from a decade of plant water potential measurements</w:t>
        </w:r>
      </w:hyperlink>
      <w:r>
        <w:t xml:space="preserve">.</w:t>
      </w:r>
      <w:r>
        <w:t xml:space="preserve"> </w:t>
      </w:r>
      <w:r>
        <w:rPr>
          <w:iCs/>
          <w:i/>
        </w:rPr>
        <w:t xml:space="preserve">Frontiers in Ecology and the Environment</w:t>
      </w:r>
      <w:r>
        <w:t xml:space="preserve"> </w:t>
      </w:r>
      <w:r>
        <w:rPr>
          <w:bCs/>
          <w:b/>
        </w:rPr>
        <w:t xml:space="preserve">7</w:t>
      </w:r>
      <w:r>
        <w:t xml:space="preserve">: 185–189.</w:t>
      </w:r>
    </w:p>
    <w:bookmarkEnd w:id="107"/>
    <w:bookmarkStart w:id="109" w:name="ref-bristow1984"/>
    <w:p>
      <w:pPr>
        <w:pStyle w:val="Bibliography"/>
      </w:pPr>
      <w:r>
        <w:rPr>
          <w:bCs/>
          <w:b/>
          <w:bCs/>
          <w:b/>
        </w:rPr>
        <w:t xml:space="preserve">Bristow KL</w:t>
      </w:r>
      <w:r>
        <w:rPr>
          <w:bCs/>
          <w:b/>
        </w:rPr>
        <w:t xml:space="preserve">,</w:t>
      </w:r>
      <w:r>
        <w:rPr>
          <w:bCs/>
          <w:b/>
        </w:rPr>
        <w:t xml:space="preserve"> </w:t>
      </w:r>
      <w:r>
        <w:rPr>
          <w:bCs/>
          <w:b/>
          <w:bCs/>
          <w:b/>
        </w:rPr>
        <w:t xml:space="preserve">Campbell GS</w:t>
      </w:r>
      <w:r>
        <w:rPr>
          <w:bCs/>
          <w:b/>
        </w:rPr>
        <w:t xml:space="preserve">,</w:t>
      </w:r>
      <w:r>
        <w:rPr>
          <w:bCs/>
          <w:b/>
        </w:rPr>
        <w:t xml:space="preserve"> </w:t>
      </w:r>
      <w:r>
        <w:rPr>
          <w:bCs/>
          <w:b/>
          <w:bCs/>
          <w:b/>
        </w:rPr>
        <w:t xml:space="preserve">Calissendorff C</w:t>
      </w:r>
      <w:r>
        <w:t xml:space="preserve">.</w:t>
      </w:r>
      <w:r>
        <w:t xml:space="preserve"> </w:t>
      </w:r>
      <w:r>
        <w:rPr>
          <w:bCs/>
          <w:b/>
        </w:rPr>
        <w:t xml:space="preserve">1984</w:t>
      </w:r>
      <w:r>
        <w:t xml:space="preserve">.</w:t>
      </w:r>
      <w:r>
        <w:t xml:space="preserve"> </w:t>
      </w:r>
      <w:hyperlink r:id="rId108">
        <w:r>
          <w:rPr>
            <w:rStyle w:val="Hyperlink"/>
          </w:rPr>
          <w:t xml:space="preserve">The Effects of Texture on the Resistance to Water Movement within the Rhizosphere</w:t>
        </w:r>
      </w:hyperlink>
      <w:r>
        <w:t xml:space="preserve">.</w:t>
      </w:r>
      <w:r>
        <w:t xml:space="preserve"> </w:t>
      </w:r>
      <w:r>
        <w:rPr>
          <w:iCs/>
          <w:i/>
        </w:rPr>
        <w:t xml:space="preserve">Soil Science Society of America Journal</w:t>
      </w:r>
      <w:r>
        <w:t xml:space="preserve"> </w:t>
      </w:r>
      <w:r>
        <w:rPr>
          <w:bCs/>
          <w:b/>
        </w:rPr>
        <w:t xml:space="preserve">48</w:t>
      </w:r>
      <w:r>
        <w:t xml:space="preserve">: 266–270.</w:t>
      </w:r>
    </w:p>
    <w:bookmarkEnd w:id="109"/>
    <w:bookmarkStart w:id="111" w:name="ref-brodribb2013"/>
    <w:p>
      <w:pPr>
        <w:pStyle w:val="Bibliography"/>
      </w:pPr>
      <w:r>
        <w:rPr>
          <w:bCs/>
          <w:b/>
          <w:bCs/>
          <w:b/>
        </w:rPr>
        <w:t xml:space="preserve">Brodribb TJ</w:t>
      </w:r>
      <w:r>
        <w:rPr>
          <w:bCs/>
          <w:b/>
        </w:rPr>
        <w:t xml:space="preserve">,</w:t>
      </w:r>
      <w:r>
        <w:rPr>
          <w:bCs/>
          <w:b/>
        </w:rPr>
        <w:t xml:space="preserve"> </w:t>
      </w:r>
      <w:r>
        <w:rPr>
          <w:bCs/>
          <w:b/>
          <w:bCs/>
          <w:b/>
        </w:rPr>
        <w:t xml:space="preserve">McAdam SAM</w:t>
      </w:r>
      <w:r>
        <w:t xml:space="preserve">.</w:t>
      </w:r>
      <w:r>
        <w:t xml:space="preserve"> </w:t>
      </w:r>
      <w:r>
        <w:rPr>
          <w:bCs/>
          <w:b/>
        </w:rPr>
        <w:t xml:space="preserve">2013</w:t>
      </w:r>
      <w:r>
        <w:t xml:space="preserve">.</w:t>
      </w:r>
      <w:r>
        <w:t xml:space="preserve"> </w:t>
      </w:r>
      <w:hyperlink r:id="rId110">
        <w:r>
          <w:rPr>
            <w:rStyle w:val="Hyperlink"/>
          </w:rPr>
          <w:t xml:space="preserve">Abscisic acid mediates a divergence in the drought response of two conifers</w:t>
        </w:r>
      </w:hyperlink>
      <w:r>
        <w:t xml:space="preserve">.</w:t>
      </w:r>
      <w:r>
        <w:t xml:space="preserve"> </w:t>
      </w:r>
      <w:r>
        <w:rPr>
          <w:iCs/>
          <w:i/>
        </w:rPr>
        <w:t xml:space="preserve">Plant Physiology</w:t>
      </w:r>
      <w:r>
        <w:t xml:space="preserve"> </w:t>
      </w:r>
      <w:r>
        <w:rPr>
          <w:bCs/>
          <w:b/>
        </w:rPr>
        <w:t xml:space="preserve">162</w:t>
      </w:r>
      <w:r>
        <w:t xml:space="preserve">: 1370–1377.</w:t>
      </w:r>
    </w:p>
    <w:bookmarkEnd w:id="111"/>
    <w:bookmarkStart w:id="113" w:name="ref-brodribb2014"/>
    <w:p>
      <w:pPr>
        <w:pStyle w:val="Bibliography"/>
      </w:pPr>
      <w:r>
        <w:rPr>
          <w:bCs/>
          <w:b/>
          <w:bCs/>
          <w:b/>
        </w:rPr>
        <w:t xml:space="preserve">Brodribb TJ</w:t>
      </w:r>
      <w:r>
        <w:rPr>
          <w:bCs/>
          <w:b/>
        </w:rPr>
        <w:t xml:space="preserve">,</w:t>
      </w:r>
      <w:r>
        <w:rPr>
          <w:bCs/>
          <w:b/>
        </w:rPr>
        <w:t xml:space="preserve"> </w:t>
      </w:r>
      <w:r>
        <w:rPr>
          <w:bCs/>
          <w:b/>
          <w:bCs/>
          <w:b/>
        </w:rPr>
        <w:t xml:space="preserve">McAdam SAM</w:t>
      </w:r>
      <w:r>
        <w:rPr>
          <w:bCs/>
          <w:b/>
        </w:rPr>
        <w:t xml:space="preserve">,</w:t>
      </w:r>
      <w:r>
        <w:rPr>
          <w:bCs/>
          <w:b/>
        </w:rPr>
        <w:t xml:space="preserve"> </w:t>
      </w:r>
      <w:r>
        <w:rPr>
          <w:bCs/>
          <w:b/>
          <w:bCs/>
          <w:b/>
        </w:rPr>
        <w:t xml:space="preserve">Jordan GJ</w:t>
      </w:r>
      <w:r>
        <w:rPr>
          <w:bCs/>
          <w:b/>
        </w:rPr>
        <w:t xml:space="preserve">,</w:t>
      </w:r>
      <w:r>
        <w:rPr>
          <w:bCs/>
          <w:b/>
        </w:rPr>
        <w:t xml:space="preserve"> </w:t>
      </w:r>
      <w:r>
        <w:rPr>
          <w:bCs/>
          <w:b/>
          <w:bCs/>
          <w:b/>
        </w:rPr>
        <w:t xml:space="preserve">Martins SCV</w:t>
      </w:r>
      <w:r>
        <w:t xml:space="preserve">.</w:t>
      </w:r>
      <w:r>
        <w:t xml:space="preserve"> </w:t>
      </w:r>
      <w:r>
        <w:rPr>
          <w:bCs/>
          <w:b/>
        </w:rPr>
        <w:t xml:space="preserve">2014</w:t>
      </w:r>
      <w:r>
        <w:t xml:space="preserve">.</w:t>
      </w:r>
      <w:r>
        <w:t xml:space="preserve"> </w:t>
      </w:r>
      <w:hyperlink r:id="rId112">
        <w:r>
          <w:rPr>
            <w:rStyle w:val="Hyperlink"/>
          </w:rPr>
          <w:t xml:space="preserve">Conifer species adapt to low-rainfall climates by following one of two divergent pathways</w:t>
        </w:r>
      </w:hyperlink>
      <w:r>
        <w:t xml:space="preserve">.</w:t>
      </w:r>
      <w:r>
        <w:t xml:space="preserve"> </w:t>
      </w:r>
      <w:r>
        <w:rPr>
          <w:iCs/>
          <w:i/>
        </w:rPr>
        <w:t xml:space="preserve">Proceedings of the National Academy of Sciences</w:t>
      </w:r>
      <w:r>
        <w:t xml:space="preserve"> </w:t>
      </w:r>
      <w:r>
        <w:rPr>
          <w:bCs/>
          <w:b/>
        </w:rPr>
        <w:t xml:space="preserve">111</w:t>
      </w:r>
      <w:r>
        <w:t xml:space="preserve">: 14489–14493.</w:t>
      </w:r>
    </w:p>
    <w:bookmarkEnd w:id="113"/>
    <w:bookmarkStart w:id="115" w:name="ref-dechant2022"/>
    <w:p>
      <w:pPr>
        <w:pStyle w:val="Bibliography"/>
      </w:pPr>
      <w:r>
        <w:rPr>
          <w:bCs/>
          <w:b/>
          <w:bCs/>
          <w:b/>
        </w:rPr>
        <w:t xml:space="preserve">Dechant B</w:t>
      </w:r>
      <w:r>
        <w:rPr>
          <w:bCs/>
          <w:b/>
        </w:rPr>
        <w:t xml:space="preserve">,</w:t>
      </w:r>
      <w:r>
        <w:rPr>
          <w:bCs/>
          <w:b/>
        </w:rPr>
        <w:t xml:space="preserve"> </w:t>
      </w:r>
      <w:r>
        <w:rPr>
          <w:bCs/>
          <w:b/>
          <w:bCs/>
          <w:b/>
        </w:rPr>
        <w:t xml:space="preserve">Ryu Y</w:t>
      </w:r>
      <w:r>
        <w:rPr>
          <w:bCs/>
          <w:b/>
        </w:rPr>
        <w:t xml:space="preserve">,</w:t>
      </w:r>
      <w:r>
        <w:rPr>
          <w:bCs/>
          <w:b/>
        </w:rPr>
        <w:t xml:space="preserve"> </w:t>
      </w:r>
      <w:r>
        <w:rPr>
          <w:bCs/>
          <w:b/>
          <w:bCs/>
          <w:b/>
        </w:rPr>
        <w:t xml:space="preserve">Badgley G</w:t>
      </w:r>
      <w:r>
        <w:rPr>
          <w:bCs/>
          <w:b/>
        </w:rPr>
        <w:t xml:space="preserve">,</w:t>
      </w:r>
      <w:r>
        <w:rPr>
          <w:bCs/>
          <w:b/>
        </w:rPr>
        <w:t xml:space="preserve"> </w:t>
      </w:r>
      <w:r>
        <w:rPr>
          <w:bCs/>
          <w:b/>
          <w:bCs/>
          <w:b/>
        </w:rPr>
        <w:t xml:space="preserve">Köhler P</w:t>
      </w:r>
      <w:r>
        <w:rPr>
          <w:bCs/>
          <w:b/>
        </w:rPr>
        <w:t xml:space="preserve">,</w:t>
      </w:r>
      <w:r>
        <w:rPr>
          <w:bCs/>
          <w:b/>
        </w:rPr>
        <w:t xml:space="preserve"> </w:t>
      </w:r>
      <w:r>
        <w:rPr>
          <w:bCs/>
          <w:b/>
          <w:bCs/>
          <w:b/>
        </w:rPr>
        <w:t xml:space="preserve">Rascher U</w:t>
      </w:r>
      <w:r>
        <w:rPr>
          <w:bCs/>
          <w:b/>
        </w:rPr>
        <w:t xml:space="preserve">,</w:t>
      </w:r>
      <w:r>
        <w:rPr>
          <w:bCs/>
          <w:b/>
        </w:rPr>
        <w:t xml:space="preserve"> </w:t>
      </w:r>
      <w:r>
        <w:rPr>
          <w:bCs/>
          <w:b/>
          <w:bCs/>
          <w:b/>
        </w:rPr>
        <w:t xml:space="preserve">Migliavacca M</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Tagliabue G</w:t>
      </w:r>
      <w:r>
        <w:rPr>
          <w:bCs/>
          <w:b/>
        </w:rPr>
        <w:t xml:space="preserve">,</w:t>
      </w:r>
      <w:r>
        <w:rPr>
          <w:bCs/>
          <w:b/>
        </w:rPr>
        <w:t xml:space="preserve"> </w:t>
      </w:r>
      <w:r>
        <w:rPr>
          <w:bCs/>
          <w:b/>
          <w:bCs/>
          <w:b/>
        </w:rPr>
        <w:t xml:space="preserve">Guan K</w:t>
      </w:r>
      <w:r>
        <w:rPr>
          <w:bCs/>
          <w:b/>
        </w:rPr>
        <w:t xml:space="preserve">,</w:t>
      </w:r>
      <w:r>
        <w:rPr>
          <w:bCs/>
          <w:b/>
        </w:rPr>
        <w:t xml:space="preserve"> </w:t>
      </w:r>
      <w:r>
        <w:rPr>
          <w:bCs/>
          <w:b/>
          <w:bCs/>
          <w:b/>
        </w:rPr>
        <w:t xml:space="preserve">Rossini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14">
        <w:r>
          <w:rPr>
            <w:rStyle w:val="Hyperlink"/>
          </w:rPr>
          <w:t xml:space="preserve">NIRVP: A robust structural proxy for sun-induced chlorophyll fluorescence and photosynthesis across scales</w:t>
        </w:r>
      </w:hyperlink>
      <w:r>
        <w:t xml:space="preserve">.</w:t>
      </w:r>
      <w:r>
        <w:t xml:space="preserve"> </w:t>
      </w:r>
      <w:r>
        <w:rPr>
          <w:iCs/>
          <w:i/>
        </w:rPr>
        <w:t xml:space="preserve">Remote Sensing of Environment</w:t>
      </w:r>
      <w:r>
        <w:t xml:space="preserve"> </w:t>
      </w:r>
      <w:r>
        <w:rPr>
          <w:bCs/>
          <w:b/>
        </w:rPr>
        <w:t xml:space="preserve">268</w:t>
      </w:r>
      <w:r>
        <w:t xml:space="preserve">: 112763.</w:t>
      </w:r>
    </w:p>
    <w:bookmarkEnd w:id="115"/>
    <w:bookmarkStart w:id="117" w:name="ref-eller2020"/>
    <w:p>
      <w:pPr>
        <w:pStyle w:val="Bibliography"/>
      </w:pPr>
      <w:r>
        <w:rPr>
          <w:bCs/>
          <w:b/>
          <w:bCs/>
          <w:b/>
        </w:rPr>
        <w:t xml:space="preserve">Eller CB</w:t>
      </w:r>
      <w:r>
        <w:rPr>
          <w:bCs/>
          <w:b/>
        </w:rPr>
        <w:t xml:space="preserve">,</w:t>
      </w:r>
      <w:r>
        <w:rPr>
          <w:bCs/>
          <w:b/>
        </w:rPr>
        <w:t xml:space="preserve"> </w:t>
      </w:r>
      <w:r>
        <w:rPr>
          <w:bCs/>
          <w:b/>
          <w:bCs/>
          <w:b/>
        </w:rPr>
        <w:t xml:space="preserve">Rowland L</w:t>
      </w:r>
      <w:r>
        <w:rPr>
          <w:bCs/>
          <w:b/>
        </w:rPr>
        <w:t xml:space="preserve">,</w:t>
      </w:r>
      <w:r>
        <w:rPr>
          <w:bCs/>
          <w:b/>
        </w:rPr>
        <w:t xml:space="preserve"> </w:t>
      </w:r>
      <w:r>
        <w:rPr>
          <w:bCs/>
          <w:b/>
          <w:bCs/>
          <w:b/>
        </w:rPr>
        <w:t xml:space="preserve">Mencuccini M</w:t>
      </w:r>
      <w:r>
        <w:rPr>
          <w:bCs/>
          <w:b/>
        </w:rPr>
        <w:t xml:space="preserve">,</w:t>
      </w:r>
      <w:r>
        <w:rPr>
          <w:bCs/>
          <w:b/>
        </w:rPr>
        <w:t xml:space="preserve"> </w:t>
      </w:r>
      <w:r>
        <w:rPr>
          <w:bCs/>
          <w:b/>
          <w:bCs/>
          <w:b/>
        </w:rPr>
        <w:t xml:space="preserve">Rosas T</w:t>
      </w:r>
      <w:r>
        <w:rPr>
          <w:bCs/>
          <w:b/>
        </w:rPr>
        <w:t xml:space="preserve">,</w:t>
      </w:r>
      <w:r>
        <w:rPr>
          <w:bCs/>
          <w:b/>
        </w:rPr>
        <w:t xml:space="preserve"> </w:t>
      </w:r>
      <w:r>
        <w:rPr>
          <w:bCs/>
          <w:b/>
          <w:bCs/>
          <w:b/>
        </w:rPr>
        <w:t xml:space="preserve">Williams K</w:t>
      </w:r>
      <w:r>
        <w:rPr>
          <w:bCs/>
          <w:b/>
        </w:rPr>
        <w:t xml:space="preserve">,</w:t>
      </w:r>
      <w:r>
        <w:rPr>
          <w:bCs/>
          <w:b/>
        </w:rPr>
        <w:t xml:space="preserve"> </w:t>
      </w:r>
      <w:r>
        <w:rPr>
          <w:bCs/>
          <w:b/>
          <w:bCs/>
          <w:b/>
        </w:rPr>
        <w:t xml:space="preserve">Harper A</w:t>
      </w:r>
      <w:r>
        <w:rPr>
          <w:bCs/>
          <w:b/>
        </w:rPr>
        <w:t xml:space="preserve">,</w:t>
      </w:r>
      <w:r>
        <w:rPr>
          <w:bCs/>
          <w:b/>
        </w:rPr>
        <w:t xml:space="preserve"> </w:t>
      </w:r>
      <w:r>
        <w:rPr>
          <w:bCs/>
          <w:b/>
          <w:bCs/>
          <w:b/>
        </w:rPr>
        <w:t xml:space="preserve">Medlyn BE</w:t>
      </w:r>
      <w:r>
        <w:rPr>
          <w:bCs/>
          <w:b/>
        </w:rPr>
        <w:t xml:space="preserve">,</w:t>
      </w:r>
      <w:r>
        <w:rPr>
          <w:bCs/>
          <w:b/>
        </w:rPr>
        <w:t xml:space="preserve"> </w:t>
      </w:r>
      <w:r>
        <w:rPr>
          <w:bCs/>
          <w:b/>
          <w:bCs/>
          <w:b/>
        </w:rPr>
        <w:t xml:space="preserve">Wagner Y</w:t>
      </w:r>
      <w:r>
        <w:rPr>
          <w:bCs/>
          <w:b/>
        </w:rPr>
        <w:t xml:space="preserve">,</w:t>
      </w:r>
      <w:r>
        <w:rPr>
          <w:bCs/>
          <w:b/>
        </w:rPr>
        <w:t xml:space="preserve"> </w:t>
      </w:r>
      <w:r>
        <w:rPr>
          <w:bCs/>
          <w:b/>
          <w:bCs/>
          <w:b/>
        </w:rPr>
        <w:t xml:space="preserve">Klein T</w:t>
      </w:r>
      <w:r>
        <w:rPr>
          <w:bCs/>
          <w:b/>
        </w:rPr>
        <w:t xml:space="preserve">,</w:t>
      </w:r>
      <w:r>
        <w:rPr>
          <w:bCs/>
          <w:b/>
        </w:rPr>
        <w:t xml:space="preserve"> </w:t>
      </w:r>
      <w:r>
        <w:rPr>
          <w:bCs/>
          <w:b/>
          <w:bCs/>
          <w:b/>
        </w:rPr>
        <w:t xml:space="preserve">Teodoro GS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16">
        <w:r>
          <w:rPr>
            <w:rStyle w:val="Hyperlink"/>
          </w:rPr>
          <w:t xml:space="preserve">Stomatal optimization based on xylem hydraulics (SOX) improves land surface model simulation of vegetation responses to climate</w:t>
        </w:r>
      </w:hyperlink>
      <w:r>
        <w:t xml:space="preserve">.</w:t>
      </w:r>
      <w:r>
        <w:t xml:space="preserve"> </w:t>
      </w:r>
      <w:r>
        <w:rPr>
          <w:iCs/>
          <w:i/>
        </w:rPr>
        <w:t xml:space="preserve">New Phytologist</w:t>
      </w:r>
      <w:r>
        <w:t xml:space="preserve"> </w:t>
      </w:r>
      <w:r>
        <w:rPr>
          <w:bCs/>
          <w:b/>
        </w:rPr>
        <w:t xml:space="preserve">226</w:t>
      </w:r>
      <w:r>
        <w:t xml:space="preserve">: 1622–1637.</w:t>
      </w:r>
    </w:p>
    <w:bookmarkEnd w:id="117"/>
    <w:bookmarkStart w:id="119" w:name="ref-feldman2018"/>
    <w:p>
      <w:pPr>
        <w:pStyle w:val="Bibliography"/>
      </w:pPr>
      <w:r>
        <w:rPr>
          <w:bCs/>
          <w:b/>
          <w:bCs/>
          <w:b/>
        </w:rPr>
        <w:t xml:space="preserve">Feldman AF</w:t>
      </w:r>
      <w:r>
        <w:rPr>
          <w:bCs/>
          <w:b/>
        </w:rPr>
        <w:t xml:space="preserve">,</w:t>
      </w:r>
      <w:r>
        <w:rPr>
          <w:bCs/>
          <w:b/>
        </w:rPr>
        <w:t xml:space="preserve"> </w:t>
      </w:r>
      <w:r>
        <w:rPr>
          <w:bCs/>
          <w:b/>
          <w:bCs/>
          <w:b/>
        </w:rPr>
        <w:t xml:space="preserve">Short Gianotti DJ</w:t>
      </w:r>
      <w:r>
        <w:rPr>
          <w:bCs/>
          <w:b/>
        </w:rPr>
        <w:t xml:space="preserve">,</w:t>
      </w:r>
      <w:r>
        <w:rPr>
          <w:bCs/>
          <w:b/>
        </w:rPr>
        <w:t xml:space="preserve"> </w:t>
      </w:r>
      <w:r>
        <w:rPr>
          <w:bCs/>
          <w:b/>
          <w:bCs/>
          <w:b/>
        </w:rPr>
        <w:t xml:space="preserve">Konings AG</w:t>
      </w:r>
      <w:r>
        <w:rPr>
          <w:bCs/>
          <w:b/>
        </w:rPr>
        <w:t xml:space="preserve">,</w:t>
      </w:r>
      <w:r>
        <w:rPr>
          <w:bCs/>
          <w:b/>
        </w:rPr>
        <w:t xml:space="preserve"> </w:t>
      </w:r>
      <w:r>
        <w:rPr>
          <w:bCs/>
          <w:b/>
          <w:bCs/>
          <w:b/>
        </w:rPr>
        <w:t xml:space="preserve">McColl KA</w:t>
      </w:r>
      <w:r>
        <w:rPr>
          <w:bCs/>
          <w:b/>
        </w:rPr>
        <w:t xml:space="preserve">,</w:t>
      </w:r>
      <w:r>
        <w:rPr>
          <w:bCs/>
          <w:b/>
        </w:rPr>
        <w:t xml:space="preserve"> </w:t>
      </w:r>
      <w:r>
        <w:rPr>
          <w:bCs/>
          <w:b/>
          <w:bCs/>
          <w:b/>
        </w:rPr>
        <w:t xml:space="preserve">Akbar R</w:t>
      </w:r>
      <w:r>
        <w:rPr>
          <w:bCs/>
          <w:b/>
        </w:rPr>
        <w:t xml:space="preserve">,</w:t>
      </w:r>
      <w:r>
        <w:rPr>
          <w:bCs/>
          <w:b/>
        </w:rPr>
        <w:t xml:space="preserve"> </w:t>
      </w:r>
      <w:r>
        <w:rPr>
          <w:bCs/>
          <w:b/>
          <w:bCs/>
          <w:b/>
        </w:rPr>
        <w:t xml:space="preserve">Salvucci GD</w:t>
      </w:r>
      <w:r>
        <w:rPr>
          <w:bCs/>
          <w:b/>
        </w:rPr>
        <w:t xml:space="preserve">,</w:t>
      </w:r>
      <w:r>
        <w:rPr>
          <w:bCs/>
          <w:b/>
        </w:rPr>
        <w:t xml:space="preserve"> </w:t>
      </w:r>
      <w:r>
        <w:rPr>
          <w:bCs/>
          <w:b/>
          <w:bCs/>
          <w:b/>
        </w:rPr>
        <w:t xml:space="preserve">Entekhabi D</w:t>
      </w:r>
      <w:r>
        <w:t xml:space="preserve">.</w:t>
      </w:r>
      <w:r>
        <w:t xml:space="preserve"> </w:t>
      </w:r>
      <w:r>
        <w:rPr>
          <w:bCs/>
          <w:b/>
        </w:rPr>
        <w:t xml:space="preserve">2018</w:t>
      </w:r>
      <w:r>
        <w:t xml:space="preserve">.</w:t>
      </w:r>
      <w:r>
        <w:t xml:space="preserve"> </w:t>
      </w:r>
      <w:hyperlink r:id="rId118">
        <w:r>
          <w:rPr>
            <w:rStyle w:val="Hyperlink"/>
          </w:rPr>
          <w:t xml:space="preserve">Moisture pulse-reserve in the soil-plant continuum observed across biomes</w:t>
        </w:r>
      </w:hyperlink>
      <w:r>
        <w:t xml:space="preserve">.</w:t>
      </w:r>
      <w:r>
        <w:t xml:space="preserve"> </w:t>
      </w:r>
      <w:r>
        <w:rPr>
          <w:iCs/>
          <w:i/>
        </w:rPr>
        <w:t xml:space="preserve">Nature Plants</w:t>
      </w:r>
      <w:r>
        <w:t xml:space="preserve"> </w:t>
      </w:r>
      <w:r>
        <w:rPr>
          <w:bCs/>
          <w:b/>
        </w:rPr>
        <w:t xml:space="preserve">4</w:t>
      </w:r>
      <w:r>
        <w:t xml:space="preserve">: 1026–1033.</w:t>
      </w:r>
    </w:p>
    <w:bookmarkEnd w:id="119"/>
    <w:bookmarkStart w:id="121" w:name="ref-feng2019"/>
    <w:p>
      <w:pPr>
        <w:pStyle w:val="Bibliography"/>
      </w:pPr>
      <w:r>
        <w:rPr>
          <w:bCs/>
          <w:b/>
          <w:bCs/>
          <w:b/>
        </w:rPr>
        <w:t xml:space="preserve">Feng X</w:t>
      </w:r>
      <w:r>
        <w:rPr>
          <w:bCs/>
          <w:b/>
        </w:rPr>
        <w:t xml:space="preserve">,</w:t>
      </w:r>
      <w:r>
        <w:rPr>
          <w:bCs/>
          <w:b/>
        </w:rPr>
        <w:t xml:space="preserve"> </w:t>
      </w:r>
      <w:r>
        <w:rPr>
          <w:bCs/>
          <w:b/>
          <w:bCs/>
          <w:b/>
        </w:rPr>
        <w:t xml:space="preserve">Ackerly DD</w:t>
      </w:r>
      <w:r>
        <w:rPr>
          <w:bCs/>
          <w:b/>
        </w:rPr>
        <w:t xml:space="preserve">,</w:t>
      </w:r>
      <w:r>
        <w:rPr>
          <w:bCs/>
          <w:b/>
        </w:rPr>
        <w:t xml:space="preserve"> </w:t>
      </w:r>
      <w:r>
        <w:rPr>
          <w:bCs/>
          <w:b/>
          <w:bCs/>
          <w:b/>
        </w:rPr>
        <w:t xml:space="preserve">Dawson TE</w:t>
      </w:r>
      <w:r>
        <w:rPr>
          <w:bCs/>
          <w:b/>
        </w:rPr>
        <w:t xml:space="preserve">,</w:t>
      </w:r>
      <w:r>
        <w:rPr>
          <w:bCs/>
          <w:b/>
        </w:rPr>
        <w:t xml:space="preserve"> </w:t>
      </w:r>
      <w:r>
        <w:rPr>
          <w:bCs/>
          <w:b/>
          <w:bCs/>
          <w:b/>
        </w:rPr>
        <w:t xml:space="preserve">Manzoni S</w:t>
      </w:r>
      <w:r>
        <w:rPr>
          <w:bCs/>
          <w:b/>
        </w:rPr>
        <w:t xml:space="preserve">,</w:t>
      </w:r>
      <w:r>
        <w:rPr>
          <w:bCs/>
          <w:b/>
        </w:rPr>
        <w:t xml:space="preserve"> </w:t>
      </w:r>
      <w:r>
        <w:rPr>
          <w:bCs/>
          <w:b/>
          <w:bCs/>
          <w:b/>
        </w:rPr>
        <w:t xml:space="preserve">McLaughlin B</w:t>
      </w:r>
      <w:r>
        <w:rPr>
          <w:bCs/>
          <w:b/>
        </w:rPr>
        <w:t xml:space="preserve">,</w:t>
      </w:r>
      <w:r>
        <w:rPr>
          <w:bCs/>
          <w:b/>
        </w:rPr>
        <w:t xml:space="preserve"> </w:t>
      </w:r>
      <w:r>
        <w:rPr>
          <w:bCs/>
          <w:b/>
          <w:bCs/>
          <w:b/>
        </w:rPr>
        <w:t xml:space="preserve">Skelton RP</w:t>
      </w:r>
      <w:r>
        <w:rPr>
          <w:bCs/>
          <w:b/>
        </w:rPr>
        <w:t xml:space="preserve">,</w:t>
      </w:r>
      <w:r>
        <w:rPr>
          <w:bCs/>
          <w:b/>
        </w:rPr>
        <w:t xml:space="preserve"> </w:t>
      </w:r>
      <w:r>
        <w:rPr>
          <w:bCs/>
          <w:b/>
          <w:bCs/>
          <w:b/>
        </w:rPr>
        <w:t xml:space="preserve">Vico G</w:t>
      </w:r>
      <w:r>
        <w:rPr>
          <w:bCs/>
          <w:b/>
        </w:rPr>
        <w:t xml:space="preserve">,</w:t>
      </w:r>
      <w:r>
        <w:rPr>
          <w:bCs/>
          <w:b/>
        </w:rPr>
        <w:t xml:space="preserve"> </w:t>
      </w:r>
      <w:r>
        <w:rPr>
          <w:bCs/>
          <w:b/>
          <w:bCs/>
          <w:b/>
        </w:rPr>
        <w:t xml:space="preserve">Weitz AP</w:t>
      </w:r>
      <w:r>
        <w:rPr>
          <w:bCs/>
          <w:b/>
        </w:rPr>
        <w:t xml:space="preserve">,</w:t>
      </w:r>
      <w:r>
        <w:rPr>
          <w:bCs/>
          <w:b/>
        </w:rPr>
        <w:t xml:space="preserve"> </w:t>
      </w:r>
      <w:r>
        <w:rPr>
          <w:bCs/>
          <w:b/>
          <w:bCs/>
          <w:b/>
        </w:rPr>
        <w:t xml:space="preserve">Thompson SE</w:t>
      </w:r>
      <w:r>
        <w:t xml:space="preserve">.</w:t>
      </w:r>
      <w:r>
        <w:t xml:space="preserve"> </w:t>
      </w:r>
      <w:r>
        <w:rPr>
          <w:bCs/>
          <w:b/>
        </w:rPr>
        <w:t xml:space="preserve">2019</w:t>
      </w:r>
      <w:r>
        <w:t xml:space="preserve">.</w:t>
      </w:r>
      <w:r>
        <w:t xml:space="preserve"> </w:t>
      </w:r>
      <w:hyperlink r:id="rId120">
        <w:r>
          <w:rPr>
            <w:rStyle w:val="Hyperlink"/>
          </w:rPr>
          <w:t xml:space="preserve">Beyond isohydricity: The role of environmental variability in determining plant drought responses</w:t>
        </w:r>
      </w:hyperlink>
      <w:r>
        <w:t xml:space="preserve">.</w:t>
      </w:r>
      <w:r>
        <w:t xml:space="preserve"> </w:t>
      </w:r>
      <w:r>
        <w:rPr>
          <w:iCs/>
          <w:i/>
        </w:rPr>
        <w:t xml:space="preserve">Plant, Cell &amp; Environment</w:t>
      </w:r>
      <w:r>
        <w:t xml:space="preserve"> </w:t>
      </w:r>
      <w:r>
        <w:rPr>
          <w:bCs/>
          <w:b/>
        </w:rPr>
        <w:t xml:space="preserve">42</w:t>
      </w:r>
      <w:r>
        <w:t xml:space="preserve">: 1104–1111.</w:t>
      </w:r>
    </w:p>
    <w:bookmarkEnd w:id="121"/>
    <w:bookmarkStart w:id="122" w:name="ref-garbulsky2008"/>
    <w:p>
      <w:pPr>
        <w:pStyle w:val="Bibliography"/>
      </w:pPr>
      <w:r>
        <w:rPr>
          <w:bCs/>
          <w:b/>
          <w:bCs/>
          <w:b/>
        </w:rPr>
        <w:t xml:space="preserve">Garbulsky MF</w:t>
      </w:r>
      <w:r>
        <w:rPr>
          <w:bCs/>
          <w:b/>
        </w:rPr>
        <w:t xml:space="preserve">,</w:t>
      </w:r>
      <w:r>
        <w:rPr>
          <w:bCs/>
          <w:b/>
        </w:rPr>
        <w:t xml:space="preserve"> </w:t>
      </w:r>
      <w:r>
        <w:rPr>
          <w:bCs/>
          <w:b/>
          <w:bCs/>
          <w:b/>
        </w:rPr>
        <w:t xml:space="preserve">Peñuelas J</w:t>
      </w:r>
      <w:r>
        <w:rPr>
          <w:bCs/>
          <w:b/>
        </w:rPr>
        <w:t xml:space="preserve">,</w:t>
      </w:r>
      <w:r>
        <w:rPr>
          <w:bCs/>
          <w:b/>
        </w:rPr>
        <w:t xml:space="preserve"> </w:t>
      </w:r>
      <w:r>
        <w:rPr>
          <w:bCs/>
          <w:b/>
          <w:bCs/>
          <w:b/>
        </w:rPr>
        <w:t xml:space="preserve">Papale D</w:t>
      </w:r>
      <w:r>
        <w:rPr>
          <w:bCs/>
          <w:b/>
        </w:rPr>
        <w:t xml:space="preserve">,</w:t>
      </w:r>
      <w:r>
        <w:rPr>
          <w:bCs/>
          <w:b/>
        </w:rPr>
        <w:t xml:space="preserve"> </w:t>
      </w:r>
      <w:r>
        <w:rPr>
          <w:bCs/>
          <w:b/>
          <w:bCs/>
          <w:b/>
        </w:rPr>
        <w:t xml:space="preserve">Filella I</w:t>
      </w:r>
      <w:r>
        <w:t xml:space="preserve">.</w:t>
      </w:r>
      <w:r>
        <w:t xml:space="preserve"> </w:t>
      </w:r>
      <w:r>
        <w:rPr>
          <w:bCs/>
          <w:b/>
        </w:rPr>
        <w:t xml:space="preserve">2008</w:t>
      </w:r>
      <w:r>
        <w:t xml:space="preserve">. Remote estimation of carbon dioxide uptake by a mediterranean forest.</w:t>
      </w:r>
      <w:r>
        <w:t xml:space="preserve"> </w:t>
      </w:r>
      <w:r>
        <w:rPr>
          <w:iCs/>
          <w:i/>
        </w:rPr>
        <w:t xml:space="preserve">Global Change Biology</w:t>
      </w:r>
      <w:r>
        <w:t xml:space="preserve"> </w:t>
      </w:r>
      <w:r>
        <w:rPr>
          <w:bCs/>
          <w:b/>
        </w:rPr>
        <w:t xml:space="preserve">14</w:t>
      </w:r>
      <w:r>
        <w:t xml:space="preserve">: 2860–2867.</w:t>
      </w:r>
    </w:p>
    <w:bookmarkEnd w:id="122"/>
    <w:bookmarkStart w:id="123" w:name="ref-garcia2016"/>
    <w:p>
      <w:pPr>
        <w:pStyle w:val="Bibliography"/>
      </w:pPr>
      <w:r>
        <w:rPr>
          <w:bCs/>
          <w:b/>
          <w:bCs/>
          <w:b/>
        </w:rPr>
        <w:t xml:space="preserve">Garcia-Forner N</w:t>
      </w:r>
      <w:r>
        <w:rPr>
          <w:bCs/>
          <w:b/>
        </w:rPr>
        <w:t xml:space="preserve">,</w:t>
      </w:r>
      <w:r>
        <w:rPr>
          <w:bCs/>
          <w:b/>
        </w:rPr>
        <w:t xml:space="preserve"> </w:t>
      </w:r>
      <w:r>
        <w:rPr>
          <w:bCs/>
          <w:b/>
          <w:bCs/>
          <w:b/>
        </w:rPr>
        <w:t xml:space="preserve">Adams HD</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Collins AD</w:t>
      </w:r>
      <w:r>
        <w:rPr>
          <w:bCs/>
          <w:b/>
        </w:rPr>
        <w:t xml:space="preserve">,</w:t>
      </w:r>
      <w:r>
        <w:rPr>
          <w:bCs/>
          <w:b/>
        </w:rPr>
        <w:t xml:space="preserve"> </w:t>
      </w:r>
      <w:r>
        <w:rPr>
          <w:bCs/>
          <w:b/>
          <w:bCs/>
          <w:b/>
        </w:rPr>
        <w:t xml:space="preserve">Dickman LT</w:t>
      </w:r>
      <w:r>
        <w:rPr>
          <w:bCs/>
          <w:b/>
        </w:rPr>
        <w:t xml:space="preserve">,</w:t>
      </w:r>
      <w:r>
        <w:rPr>
          <w:bCs/>
          <w:b/>
        </w:rPr>
        <w:t xml:space="preserve"> </w:t>
      </w:r>
      <w:r>
        <w:rPr>
          <w:bCs/>
          <w:b/>
          <w:bCs/>
          <w:b/>
        </w:rPr>
        <w:t xml:space="preserve">Hudson PJ</w:t>
      </w:r>
      <w:r>
        <w:rPr>
          <w:bCs/>
          <w:b/>
        </w:rPr>
        <w:t xml:space="preserve">,</w:t>
      </w:r>
      <w:r>
        <w:rPr>
          <w:bCs/>
          <w:b/>
        </w:rPr>
        <w:t xml:space="preserve"> </w:t>
      </w:r>
      <w:r>
        <w:rPr>
          <w:bCs/>
          <w:b/>
          <w:bCs/>
          <w:b/>
        </w:rPr>
        <w:t xml:space="preserve">Zeppel MJ</w:t>
      </w:r>
      <w:r>
        <w:rPr>
          <w:bCs/>
          <w:b/>
        </w:rPr>
        <w:t xml:space="preserve">,</w:t>
      </w:r>
      <w:r>
        <w:rPr>
          <w:bCs/>
          <w:b/>
        </w:rPr>
        <w:t xml:space="preserve"> </w:t>
      </w:r>
      <w:r>
        <w:rPr>
          <w:bCs/>
          <w:b/>
          <w:bCs/>
          <w:b/>
        </w:rPr>
        <w:t xml:space="preserve">Jenkins MW</w:t>
      </w:r>
      <w:r>
        <w:rPr>
          <w:bCs/>
          <w:b/>
        </w:rPr>
        <w:t xml:space="preserve">,</w:t>
      </w:r>
      <w:r>
        <w:rPr>
          <w:bCs/>
          <w:b/>
        </w:rPr>
        <w:t xml:space="preserve"> </w:t>
      </w:r>
      <w:r>
        <w:rPr>
          <w:bCs/>
          <w:b/>
          <w:bCs/>
          <w:b/>
        </w:rPr>
        <w:t xml:space="preserve">Powers H</w:t>
      </w:r>
      <w:r>
        <w:rPr>
          <w:bCs/>
          <w:b/>
        </w:rPr>
        <w:t xml:space="preserve">,</w:t>
      </w:r>
      <w:r>
        <w:rPr>
          <w:bCs/>
          <w:b/>
        </w:rPr>
        <w:t xml:space="preserve"> </w:t>
      </w:r>
      <w:r>
        <w:rPr>
          <w:bCs/>
          <w:b/>
          <w:bCs/>
          <w:b/>
        </w:rPr>
        <w:t xml:space="preserve">Martı́nez-Vilalta J</w:t>
      </w:r>
      <w:r>
        <w:rPr>
          <w:bCs/>
          <w:b/>
        </w:rPr>
        <w:t xml:space="preserve">,</w:t>
      </w:r>
      <w:r>
        <w:rPr>
          <w:bCs/>
          <w:b/>
        </w:rPr>
        <w:t xml:space="preserve"> </w:t>
      </w:r>
      <w:r>
        <w:rPr>
          <w:iCs/>
          <w:i/>
          <w:bCs/>
          <w:b/>
        </w:rPr>
        <w:t xml:space="preserve">et al.</w:t>
      </w:r>
      <w:r>
        <w:t xml:space="preserve"> </w:t>
      </w:r>
      <w:r>
        <w:rPr>
          <w:bCs/>
          <w:b/>
        </w:rPr>
        <w:t xml:space="preserve">2016a</w:t>
      </w:r>
      <w:r>
        <w:t xml:space="preserve">. Responses of two semiarid conifer tree species to reduced precipitation and warming reveal new perspectives for stomatal regulation.</w:t>
      </w:r>
      <w:r>
        <w:t xml:space="preserve"> </w:t>
      </w:r>
      <w:r>
        <w:rPr>
          <w:iCs/>
          <w:i/>
        </w:rPr>
        <w:t xml:space="preserve">Plant, Cell &amp; Environment</w:t>
      </w:r>
      <w:r>
        <w:t xml:space="preserve"> </w:t>
      </w:r>
      <w:r>
        <w:rPr>
          <w:bCs/>
          <w:b/>
        </w:rPr>
        <w:t xml:space="preserve">39</w:t>
      </w:r>
      <w:r>
        <w:t xml:space="preserve">: 38–49.</w:t>
      </w:r>
    </w:p>
    <w:bookmarkEnd w:id="123"/>
    <w:bookmarkStart w:id="125" w:name="ref-garcia-forner2016"/>
    <w:p>
      <w:pPr>
        <w:pStyle w:val="Bibliography"/>
      </w:pPr>
      <w:r>
        <w:rPr>
          <w:bCs/>
          <w:b/>
          <w:bCs/>
          <w:b/>
        </w:rPr>
        <w:t xml:space="preserve">Garcia-Forner N</w:t>
      </w:r>
      <w:r>
        <w:rPr>
          <w:bCs/>
          <w:b/>
        </w:rPr>
        <w:t xml:space="preserve">,</w:t>
      </w:r>
      <w:r>
        <w:rPr>
          <w:bCs/>
          <w:b/>
        </w:rPr>
        <w:t xml:space="preserve"> </w:t>
      </w:r>
      <w:r>
        <w:rPr>
          <w:bCs/>
          <w:b/>
          <w:bCs/>
          <w:b/>
        </w:rPr>
        <w:t xml:space="preserve">Sala A</w:t>
      </w:r>
      <w:r>
        <w:rPr>
          <w:bCs/>
          <w:b/>
        </w:rPr>
        <w:t xml:space="preserve">,</w:t>
      </w:r>
      <w:r>
        <w:rPr>
          <w:bCs/>
          <w:b/>
        </w:rPr>
        <w:t xml:space="preserve"> </w:t>
      </w:r>
      <w:r>
        <w:rPr>
          <w:bCs/>
          <w:b/>
          <w:bCs/>
          <w:b/>
        </w:rPr>
        <w:t xml:space="preserve">Biel C</w:t>
      </w:r>
      <w:r>
        <w:rPr>
          <w:bCs/>
          <w:b/>
        </w:rPr>
        <w:t xml:space="preserve">,</w:t>
      </w:r>
      <w:r>
        <w:rPr>
          <w:bCs/>
          <w:b/>
        </w:rPr>
        <w:t xml:space="preserve"> </w:t>
      </w:r>
      <w:r>
        <w:rPr>
          <w:bCs/>
          <w:b/>
          <w:bCs/>
          <w:b/>
        </w:rPr>
        <w:t xml:space="preserve">SavÃ© R</w:t>
      </w:r>
      <w:r>
        <w:rPr>
          <w:bCs/>
          <w:b/>
        </w:rPr>
        <w:t xml:space="preserve">,</w:t>
      </w:r>
      <w:r>
        <w:rPr>
          <w:bCs/>
          <w:b/>
        </w:rPr>
        <w:t xml:space="preserve"> </w:t>
      </w:r>
      <w:r>
        <w:rPr>
          <w:bCs/>
          <w:b/>
          <w:bCs/>
          <w:b/>
        </w:rPr>
        <w:t xml:space="preserve">Martı́nez-Vilalta J</w:t>
      </w:r>
      <w:r>
        <w:t xml:space="preserve">.</w:t>
      </w:r>
      <w:r>
        <w:t xml:space="preserve"> </w:t>
      </w:r>
      <w:r>
        <w:rPr>
          <w:bCs/>
          <w:b/>
        </w:rPr>
        <w:t xml:space="preserve">2016b</w:t>
      </w:r>
      <w:r>
        <w:t xml:space="preserve">.</w:t>
      </w:r>
      <w:r>
        <w:t xml:space="preserve"> </w:t>
      </w:r>
      <w:hyperlink r:id="rId124">
        <w:r>
          <w:rPr>
            <w:rStyle w:val="Hyperlink"/>
          </w:rPr>
          <w:t xml:space="preserve">Individual traits as determinants of time to death under extreme drought in pinus sylvestris l</w:t>
        </w:r>
      </w:hyperlink>
      <w:r>
        <w:t xml:space="preserve">.</w:t>
      </w:r>
      <w:r>
        <w:t xml:space="preserve"> </w:t>
      </w:r>
      <w:r>
        <w:rPr>
          <w:iCs/>
          <w:i/>
        </w:rPr>
        <w:t xml:space="preserve">Tree Physiology</w:t>
      </w:r>
      <w:r>
        <w:t xml:space="preserve"> </w:t>
      </w:r>
      <w:r>
        <w:rPr>
          <w:bCs/>
          <w:b/>
        </w:rPr>
        <w:t xml:space="preserve">36</w:t>
      </w:r>
      <w:r>
        <w:t xml:space="preserve">: 1196–1209.</w:t>
      </w:r>
    </w:p>
    <w:bookmarkEnd w:id="125"/>
    <w:bookmarkStart w:id="127" w:name="ref-gehring2017"/>
    <w:p>
      <w:pPr>
        <w:pStyle w:val="Bibliography"/>
      </w:pPr>
      <w:r>
        <w:rPr>
          <w:bCs/>
          <w:b/>
          <w:bCs/>
          <w:b/>
        </w:rPr>
        <w:t xml:space="preserve">Gehring CA</w:t>
      </w:r>
      <w:r>
        <w:rPr>
          <w:bCs/>
          <w:b/>
        </w:rPr>
        <w:t xml:space="preserve">,</w:t>
      </w:r>
      <w:r>
        <w:rPr>
          <w:bCs/>
          <w:b/>
        </w:rPr>
        <w:t xml:space="preserve"> </w:t>
      </w:r>
      <w:r>
        <w:rPr>
          <w:bCs/>
          <w:b/>
          <w:bCs/>
          <w:b/>
        </w:rPr>
        <w:t xml:space="preserve">Swaty RL</w:t>
      </w:r>
      <w:r>
        <w:rPr>
          <w:bCs/>
          <w:b/>
        </w:rPr>
        <w:t xml:space="preserve">,</w:t>
      </w:r>
      <w:r>
        <w:rPr>
          <w:bCs/>
          <w:b/>
        </w:rPr>
        <w:t xml:space="preserve"> </w:t>
      </w:r>
      <w:r>
        <w:rPr>
          <w:bCs/>
          <w:b/>
          <w:bCs/>
          <w:b/>
        </w:rPr>
        <w:t xml:space="preserve">Deckert RJ</w:t>
      </w:r>
      <w:r>
        <w:t xml:space="preserve">.</w:t>
      </w:r>
      <w:r>
        <w:t xml:space="preserve"> </w:t>
      </w:r>
      <w:r>
        <w:rPr>
          <w:bCs/>
          <w:b/>
        </w:rPr>
        <w:t xml:space="preserve">2017</w:t>
      </w:r>
      <w:r>
        <w:t xml:space="preserve">.</w:t>
      </w:r>
      <w:r>
        <w:t xml:space="preserve"> </w:t>
      </w:r>
      <w:hyperlink r:id="rId126">
        <w:r>
          <w:rPr>
            <w:rStyle w:val="Hyperlink"/>
          </w:rPr>
          <w:t xml:space="preserve">Chapter 16 - Mycorrhizas, Drought, and Host-Plant Mortality</w:t>
        </w:r>
      </w:hyperlink>
      <w:r>
        <w:t xml:space="preserve">. In: Johnson NC, Gehring C, Jansa J, eds. Elsevier, 279–298.</w:t>
      </w:r>
    </w:p>
    <w:bookmarkEnd w:id="127"/>
    <w:bookmarkStart w:id="129" w:name="ref-gelfand1998"/>
    <w:p>
      <w:pPr>
        <w:pStyle w:val="Bibliography"/>
      </w:pPr>
      <w:r>
        <w:rPr>
          <w:bCs/>
          <w:b/>
          <w:bCs/>
          <w:b/>
        </w:rPr>
        <w:t xml:space="preserve">Gelfand AE</w:t>
      </w:r>
      <w:r>
        <w:rPr>
          <w:bCs/>
          <w:b/>
        </w:rPr>
        <w:t xml:space="preserve">,</w:t>
      </w:r>
      <w:r>
        <w:rPr>
          <w:bCs/>
          <w:b/>
        </w:rPr>
        <w:t xml:space="preserve"> </w:t>
      </w:r>
      <w:r>
        <w:rPr>
          <w:bCs/>
          <w:b/>
          <w:bCs/>
          <w:b/>
        </w:rPr>
        <w:t xml:space="preserve">Ghosh SK</w:t>
      </w:r>
      <w:r>
        <w:t xml:space="preserve">.</w:t>
      </w:r>
      <w:r>
        <w:t xml:space="preserve"> </w:t>
      </w:r>
      <w:r>
        <w:rPr>
          <w:bCs/>
          <w:b/>
        </w:rPr>
        <w:t xml:space="preserve">1998</w:t>
      </w:r>
      <w:r>
        <w:t xml:space="preserve">.</w:t>
      </w:r>
      <w:r>
        <w:t xml:space="preserve"> </w:t>
      </w:r>
      <w:hyperlink r:id="rId128">
        <w:r>
          <w:rPr>
            <w:rStyle w:val="Hyperlink"/>
          </w:rPr>
          <w:t xml:space="preserve">Model choice: A minimum posterior predictive loss approach</w:t>
        </w:r>
      </w:hyperlink>
      <w:r>
        <w:t xml:space="preserve">.</w:t>
      </w:r>
      <w:r>
        <w:t xml:space="preserve"> </w:t>
      </w:r>
      <w:r>
        <w:rPr>
          <w:iCs/>
          <w:i/>
        </w:rPr>
        <w:t xml:space="preserve">Biometrika</w:t>
      </w:r>
      <w:r>
        <w:t xml:space="preserve"> </w:t>
      </w:r>
      <w:r>
        <w:rPr>
          <w:bCs/>
          <w:b/>
        </w:rPr>
        <w:t xml:space="preserve">85</w:t>
      </w:r>
      <w:r>
        <w:t xml:space="preserve">: 1–11.</w:t>
      </w:r>
    </w:p>
    <w:bookmarkEnd w:id="129"/>
    <w:bookmarkStart w:id="130" w:name="ref-gelman2014"/>
    <w:p>
      <w:pPr>
        <w:pStyle w:val="Bibliography"/>
      </w:pPr>
      <w:r>
        <w:rPr>
          <w:bCs/>
          <w:b/>
          <w:bCs/>
          <w:b/>
        </w:rPr>
        <w:t xml:space="preserve">Gelman A</w:t>
      </w:r>
      <w:r>
        <w:rPr>
          <w:bCs/>
          <w:b/>
        </w:rPr>
        <w:t xml:space="preserve">,</w:t>
      </w:r>
      <w:r>
        <w:rPr>
          <w:bCs/>
          <w:b/>
        </w:rPr>
        <w:t xml:space="preserve"> </w:t>
      </w:r>
      <w:r>
        <w:rPr>
          <w:bCs/>
          <w:b/>
          <w:bCs/>
          <w:b/>
        </w:rPr>
        <w:t xml:space="preserve">Carlin JB</w:t>
      </w:r>
      <w:r>
        <w:rPr>
          <w:bCs/>
          <w:b/>
        </w:rPr>
        <w:t xml:space="preserve">,</w:t>
      </w:r>
      <w:r>
        <w:rPr>
          <w:bCs/>
          <w:b/>
        </w:rPr>
        <w:t xml:space="preserve"> </w:t>
      </w:r>
      <w:r>
        <w:rPr>
          <w:bCs/>
          <w:b/>
          <w:bCs/>
          <w:b/>
        </w:rPr>
        <w:t xml:space="preserve">Stern HS</w:t>
      </w:r>
      <w:r>
        <w:rPr>
          <w:bCs/>
          <w:b/>
        </w:rPr>
        <w:t xml:space="preserve">,</w:t>
      </w:r>
      <w:r>
        <w:rPr>
          <w:bCs/>
          <w:b/>
        </w:rPr>
        <w:t xml:space="preserve"> </w:t>
      </w:r>
      <w:r>
        <w:rPr>
          <w:bCs/>
          <w:b/>
          <w:bCs/>
          <w:b/>
        </w:rPr>
        <w:t xml:space="preserve">Rubin DB</w:t>
      </w:r>
      <w:r>
        <w:t xml:space="preserve">.</w:t>
      </w:r>
      <w:r>
        <w:t xml:space="preserve"> </w:t>
      </w:r>
      <w:r>
        <w:rPr>
          <w:bCs/>
          <w:b/>
        </w:rPr>
        <w:t xml:space="preserve">2014</w:t>
      </w:r>
      <w:r>
        <w:t xml:space="preserve">.</w:t>
      </w:r>
      <w:r>
        <w:t xml:space="preserve"> </w:t>
      </w:r>
      <w:r>
        <w:rPr>
          <w:iCs/>
          <w:i/>
        </w:rPr>
        <w:t xml:space="preserve">Bayesian data analysis</w:t>
      </w:r>
      <w:r>
        <w:t xml:space="preserve">. Boca Raton, FL, USA: Taylor &amp; Francis.</w:t>
      </w:r>
    </w:p>
    <w:bookmarkEnd w:id="130"/>
    <w:bookmarkStart w:id="132" w:name="ref-gelman1992"/>
    <w:p>
      <w:pPr>
        <w:pStyle w:val="Bibliography"/>
      </w:pPr>
      <w:r>
        <w:rPr>
          <w:bCs/>
          <w:b/>
          <w:bCs/>
          <w:b/>
        </w:rPr>
        <w:t xml:space="preserve">Gelman A</w:t>
      </w:r>
      <w:r>
        <w:rPr>
          <w:bCs/>
          <w:b/>
        </w:rPr>
        <w:t xml:space="preserve">,</w:t>
      </w:r>
      <w:r>
        <w:rPr>
          <w:bCs/>
          <w:b/>
        </w:rPr>
        <w:t xml:space="preserve"> </w:t>
      </w:r>
      <w:r>
        <w:rPr>
          <w:bCs/>
          <w:b/>
          <w:bCs/>
          <w:b/>
        </w:rPr>
        <w:t xml:space="preserve">Rubin DB</w:t>
      </w:r>
      <w:r>
        <w:t xml:space="preserve">.</w:t>
      </w:r>
      <w:r>
        <w:t xml:space="preserve"> </w:t>
      </w:r>
      <w:r>
        <w:rPr>
          <w:bCs/>
          <w:b/>
        </w:rPr>
        <w:t xml:space="preserve">1992</w:t>
      </w:r>
      <w:r>
        <w:t xml:space="preserve">.</w:t>
      </w:r>
      <w:r>
        <w:t xml:space="preserve"> </w:t>
      </w:r>
      <w:hyperlink r:id="rId131">
        <w:r>
          <w:rPr>
            <w:rStyle w:val="Hyperlink"/>
          </w:rPr>
          <w:t xml:space="preserve">Inference from iterative simulation using multiple sequences</w:t>
        </w:r>
      </w:hyperlink>
      <w:r>
        <w:t xml:space="preserve">.</w:t>
      </w:r>
      <w:r>
        <w:t xml:space="preserve"> </w:t>
      </w:r>
      <w:r>
        <w:rPr>
          <w:iCs/>
          <w:i/>
        </w:rPr>
        <w:t xml:space="preserve">Statistical Science</w:t>
      </w:r>
      <w:r>
        <w:t xml:space="preserve"> </w:t>
      </w:r>
      <w:r>
        <w:rPr>
          <w:bCs/>
          <w:b/>
        </w:rPr>
        <w:t xml:space="preserve">7</w:t>
      </w:r>
      <w:r>
        <w:t xml:space="preserve">: 457–472.</w:t>
      </w:r>
    </w:p>
    <w:bookmarkEnd w:id="132"/>
    <w:bookmarkStart w:id="134" w:name="ref-grantz2007"/>
    <w:p>
      <w:pPr>
        <w:pStyle w:val="Bibliography"/>
      </w:pPr>
      <w:r>
        <w:rPr>
          <w:bCs/>
          <w:b/>
          <w:bCs/>
          <w:b/>
        </w:rPr>
        <w:t xml:space="preserve">Grantz K</w:t>
      </w:r>
      <w:r>
        <w:rPr>
          <w:bCs/>
          <w:b/>
        </w:rPr>
        <w:t xml:space="preserve">,</w:t>
      </w:r>
      <w:r>
        <w:rPr>
          <w:bCs/>
          <w:b/>
        </w:rPr>
        <w:t xml:space="preserve"> </w:t>
      </w:r>
      <w:r>
        <w:rPr>
          <w:bCs/>
          <w:b/>
          <w:bCs/>
          <w:b/>
        </w:rPr>
        <w:t xml:space="preserve">Rajagopalan B</w:t>
      </w:r>
      <w:r>
        <w:rPr>
          <w:bCs/>
          <w:b/>
        </w:rPr>
        <w:t xml:space="preserve">,</w:t>
      </w:r>
      <w:r>
        <w:rPr>
          <w:bCs/>
          <w:b/>
        </w:rPr>
        <w:t xml:space="preserve"> </w:t>
      </w:r>
      <w:r>
        <w:rPr>
          <w:bCs/>
          <w:b/>
          <w:bCs/>
          <w:b/>
        </w:rPr>
        <w:t xml:space="preserve">Clark M</w:t>
      </w:r>
      <w:r>
        <w:rPr>
          <w:bCs/>
          <w:b/>
        </w:rPr>
        <w:t xml:space="preserve">,</w:t>
      </w:r>
      <w:r>
        <w:rPr>
          <w:bCs/>
          <w:b/>
        </w:rPr>
        <w:t xml:space="preserve"> </w:t>
      </w:r>
      <w:r>
        <w:rPr>
          <w:bCs/>
          <w:b/>
          <w:bCs/>
          <w:b/>
        </w:rPr>
        <w:t xml:space="preserve">Zagona E</w:t>
      </w:r>
      <w:r>
        <w:t xml:space="preserve">.</w:t>
      </w:r>
      <w:r>
        <w:t xml:space="preserve"> </w:t>
      </w:r>
      <w:r>
        <w:rPr>
          <w:bCs/>
          <w:b/>
        </w:rPr>
        <w:t xml:space="preserve">2007</w:t>
      </w:r>
      <w:r>
        <w:t xml:space="preserve">.</w:t>
      </w:r>
      <w:r>
        <w:t xml:space="preserve"> </w:t>
      </w:r>
      <w:hyperlink r:id="rId133">
        <w:r>
          <w:rPr>
            <w:rStyle w:val="Hyperlink"/>
          </w:rPr>
          <w:t xml:space="preserve">Seasonal shifts in the north american monsoon</w:t>
        </w:r>
      </w:hyperlink>
      <w:r>
        <w:t xml:space="preserve">.</w:t>
      </w:r>
      <w:r>
        <w:t xml:space="preserve"> </w:t>
      </w:r>
      <w:r>
        <w:rPr>
          <w:iCs/>
          <w:i/>
        </w:rPr>
        <w:t xml:space="preserve">Journal of Climate</w:t>
      </w:r>
      <w:r>
        <w:t xml:space="preserve"> </w:t>
      </w:r>
      <w:r>
        <w:rPr>
          <w:bCs/>
          <w:b/>
        </w:rPr>
        <w:t xml:space="preserve">20</w:t>
      </w:r>
      <w:r>
        <w:t xml:space="preserve">: 1923–1935.</w:t>
      </w:r>
    </w:p>
    <w:bookmarkEnd w:id="134"/>
    <w:bookmarkStart w:id="136" w:name="ref-grossiord2020"/>
    <w:p>
      <w:pPr>
        <w:pStyle w:val="Bibliography"/>
      </w:pPr>
      <w:r>
        <w:rPr>
          <w:bCs/>
          <w:b/>
          <w:bCs/>
          <w:b/>
        </w:rPr>
        <w:t xml:space="preserve">Grossiord C</w:t>
      </w:r>
      <w:r>
        <w:rPr>
          <w:bCs/>
          <w:b/>
        </w:rPr>
        <w:t xml:space="preserve">,</w:t>
      </w:r>
      <w:r>
        <w:rPr>
          <w:bCs/>
          <w:b/>
        </w:rPr>
        <w:t xml:space="preserve"> </w:t>
      </w:r>
      <w:r>
        <w:rPr>
          <w:bCs/>
          <w:b/>
          <w:bCs/>
          <w:b/>
        </w:rPr>
        <w:t xml:space="preserve">Buckley TN</w:t>
      </w:r>
      <w:r>
        <w:rPr>
          <w:bCs/>
          <w:b/>
        </w:rPr>
        <w:t xml:space="preserve">,</w:t>
      </w:r>
      <w:r>
        <w:rPr>
          <w:bCs/>
          <w:b/>
        </w:rPr>
        <w:t xml:space="preserve"> </w:t>
      </w:r>
      <w:r>
        <w:rPr>
          <w:bCs/>
          <w:b/>
          <w:bCs/>
          <w:b/>
        </w:rPr>
        <w:t xml:space="preserve">Cernusak LA</w:t>
      </w:r>
      <w:r>
        <w:rPr>
          <w:bCs/>
          <w:b/>
        </w:rPr>
        <w:t xml:space="preserve">,</w:t>
      </w:r>
      <w:r>
        <w:rPr>
          <w:bCs/>
          <w:b/>
        </w:rPr>
        <w:t xml:space="preserve"> </w:t>
      </w:r>
      <w:r>
        <w:rPr>
          <w:bCs/>
          <w:b/>
          <w:bCs/>
          <w:b/>
        </w:rPr>
        <w:t xml:space="preserve">Novick KA</w:t>
      </w:r>
      <w:r>
        <w:rPr>
          <w:bCs/>
          <w:b/>
        </w:rPr>
        <w:t xml:space="preserve">,</w:t>
      </w:r>
      <w:r>
        <w:rPr>
          <w:bCs/>
          <w:b/>
        </w:rPr>
        <w:t xml:space="preserve"> </w:t>
      </w:r>
      <w:r>
        <w:rPr>
          <w:bCs/>
          <w:b/>
          <w:bCs/>
          <w:b/>
        </w:rPr>
        <w:t xml:space="preserve">Poulter B</w:t>
      </w:r>
      <w:r>
        <w:rPr>
          <w:bCs/>
          <w:b/>
        </w:rPr>
        <w:t xml:space="preserve">,</w:t>
      </w:r>
      <w:r>
        <w:rPr>
          <w:bCs/>
          <w:b/>
        </w:rPr>
        <w:t xml:space="preserve"> </w:t>
      </w:r>
      <w:r>
        <w:rPr>
          <w:bCs/>
          <w:b/>
          <w:bCs/>
          <w:b/>
        </w:rPr>
        <w:t xml:space="preserve">Siegwolf RTW</w:t>
      </w:r>
      <w:r>
        <w:rPr>
          <w:bCs/>
          <w:b/>
        </w:rPr>
        <w:t xml:space="preserve">,</w:t>
      </w:r>
      <w:r>
        <w:rPr>
          <w:bCs/>
          <w:b/>
        </w:rPr>
        <w:t xml:space="preserve"> </w:t>
      </w:r>
      <w:r>
        <w:rPr>
          <w:bCs/>
          <w:b/>
          <w:bCs/>
          <w:b/>
        </w:rPr>
        <w:t xml:space="preserve">Sperry JS</w:t>
      </w:r>
      <w:r>
        <w:rPr>
          <w:bCs/>
          <w:b/>
        </w:rPr>
        <w:t xml:space="preserve">,</w:t>
      </w:r>
      <w:r>
        <w:rPr>
          <w:bCs/>
          <w:b/>
        </w:rPr>
        <w:t xml:space="preserve"> </w:t>
      </w:r>
      <w:r>
        <w:rPr>
          <w:bCs/>
          <w:b/>
          <w:bCs/>
          <w:b/>
        </w:rPr>
        <w:t xml:space="preserve">McDowell NG</w:t>
      </w:r>
      <w:r>
        <w:t xml:space="preserve">.</w:t>
      </w:r>
      <w:r>
        <w:t xml:space="preserve"> </w:t>
      </w:r>
      <w:r>
        <w:rPr>
          <w:bCs/>
          <w:b/>
        </w:rPr>
        <w:t xml:space="preserve">2020</w:t>
      </w:r>
      <w:r>
        <w:t xml:space="preserve">.</w:t>
      </w:r>
      <w:r>
        <w:t xml:space="preserve"> </w:t>
      </w:r>
      <w:hyperlink r:id="rId135">
        <w:r>
          <w:rPr>
            <w:rStyle w:val="Hyperlink"/>
          </w:rPr>
          <w:t xml:space="preserve">Plant responses to rising vapor pressure deficit</w:t>
        </w:r>
      </w:hyperlink>
      <w:r>
        <w:t xml:space="preserve">.</w:t>
      </w:r>
      <w:r>
        <w:t xml:space="preserve"> </w:t>
      </w:r>
      <w:r>
        <w:rPr>
          <w:iCs/>
          <w:i/>
        </w:rPr>
        <w:t xml:space="preserve">New Phytologist</w:t>
      </w:r>
      <w:r>
        <w:t xml:space="preserve"> </w:t>
      </w:r>
      <w:r>
        <w:rPr>
          <w:bCs/>
          <w:b/>
        </w:rPr>
        <w:t xml:space="preserve">226</w:t>
      </w:r>
      <w:r>
        <w:t xml:space="preserve">: 1550–1566.</w:t>
      </w:r>
    </w:p>
    <w:bookmarkEnd w:id="136"/>
    <w:bookmarkStart w:id="137" w:name="ref-guo2020"/>
    <w:p>
      <w:pPr>
        <w:pStyle w:val="Bibliography"/>
      </w:pPr>
      <w:r>
        <w:rPr>
          <w:bCs/>
          <w:b/>
          <w:bCs/>
          <w:b/>
        </w:rPr>
        <w:t xml:space="preserve">Guo JS</w:t>
      </w:r>
      <w:r>
        <w:rPr>
          <w:bCs/>
          <w:b/>
        </w:rPr>
        <w:t xml:space="preserve">,</w:t>
      </w:r>
      <w:r>
        <w:rPr>
          <w:bCs/>
          <w:b/>
        </w:rPr>
        <w:t xml:space="preserve"> </w:t>
      </w:r>
      <w:r>
        <w:rPr>
          <w:bCs/>
          <w:b/>
          <w:bCs/>
          <w:b/>
        </w:rPr>
        <w:t xml:space="preserve">Hultine KR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Kropp H</w:t>
      </w:r>
      <w:r>
        <w:rPr>
          <w:bCs/>
          <w:b/>
        </w:rPr>
        <w:t xml:space="preserve">,</w:t>
      </w:r>
      <w:r>
        <w:rPr>
          <w:bCs/>
          <w:b/>
        </w:rPr>
        <w:t xml:space="preserve"> </w:t>
      </w:r>
      <w:r>
        <w:rPr>
          <w:bCs/>
          <w:b/>
          <w:bCs/>
          <w:b/>
        </w:rPr>
        <w:t xml:space="preserve">Ogle K</w:t>
      </w:r>
      <w:r>
        <w:t xml:space="preserve">.</w:t>
      </w:r>
      <w:r>
        <w:t xml:space="preserve"> </w:t>
      </w:r>
      <w:r>
        <w:rPr>
          <w:bCs/>
          <w:b/>
        </w:rPr>
        <w:t xml:space="preserve">2020</w:t>
      </w:r>
      <w:r>
        <w:t xml:space="preserve">. Temporal shifts in iso/anisohydry revealed from daily observations of plant water potential in a dominant desert shrub.</w:t>
      </w:r>
      <w:r>
        <w:t xml:space="preserve"> </w:t>
      </w:r>
      <w:r>
        <w:rPr>
          <w:iCs/>
          <w:i/>
        </w:rPr>
        <w:t xml:space="preserve">New Phytologist</w:t>
      </w:r>
      <w:r>
        <w:t xml:space="preserve"> </w:t>
      </w:r>
      <w:r>
        <w:rPr>
          <w:bCs/>
          <w:b/>
        </w:rPr>
        <w:t xml:space="preserve">225</w:t>
      </w:r>
      <w:r>
        <w:t xml:space="preserve">: 713–726.</w:t>
      </w:r>
    </w:p>
    <w:bookmarkEnd w:id="137"/>
    <w:bookmarkStart w:id="139" w:name="ref-guo2018"/>
    <w:p>
      <w:pPr>
        <w:pStyle w:val="Bibliography"/>
      </w:pPr>
      <w:r>
        <w:rPr>
          <w:bCs/>
          <w:b/>
          <w:bCs/>
          <w:b/>
        </w:rPr>
        <w:t xml:space="preserve">Guo JS</w:t>
      </w:r>
      <w:r>
        <w:rPr>
          <w:bCs/>
          <w:b/>
        </w:rPr>
        <w:t xml:space="preserve">,</w:t>
      </w:r>
      <w:r>
        <w:rPr>
          <w:bCs/>
          <w:b/>
        </w:rPr>
        <w:t xml:space="preserve"> </w:t>
      </w:r>
      <w:r>
        <w:rPr>
          <w:bCs/>
          <w:b/>
          <w:bCs/>
          <w:b/>
        </w:rPr>
        <w:t xml:space="preserve">Hungate BA</w:t>
      </w:r>
      <w:r>
        <w:rPr>
          <w:bCs/>
          <w:b/>
        </w:rPr>
        <w:t xml:space="preserve">,</w:t>
      </w:r>
      <w:r>
        <w:rPr>
          <w:bCs/>
          <w:b/>
        </w:rPr>
        <w:t xml:space="preserve"> </w:t>
      </w:r>
      <w:r>
        <w:rPr>
          <w:bCs/>
          <w:b/>
          <w:bCs/>
          <w:b/>
        </w:rPr>
        <w:t xml:space="preserve">Kolb TE</w:t>
      </w:r>
      <w:r>
        <w:rPr>
          <w:bCs/>
          <w:b/>
        </w:rPr>
        <w:t xml:space="preserve">,</w:t>
      </w:r>
      <w:r>
        <w:rPr>
          <w:bCs/>
          <w:b/>
        </w:rPr>
        <w:t xml:space="preserve"> </w:t>
      </w:r>
      <w:r>
        <w:rPr>
          <w:bCs/>
          <w:b/>
          <w:bCs/>
          <w:b/>
        </w:rPr>
        <w:t xml:space="preserve">Koch GW</w:t>
      </w:r>
      <w:r>
        <w:t xml:space="preserve">.</w:t>
      </w:r>
      <w:r>
        <w:t xml:space="preserve"> </w:t>
      </w:r>
      <w:r>
        <w:rPr>
          <w:bCs/>
          <w:b/>
        </w:rPr>
        <w:t xml:space="preserve">2018</w:t>
      </w:r>
      <w:r>
        <w:t xml:space="preserve">.</w:t>
      </w:r>
      <w:r>
        <w:t xml:space="preserve"> </w:t>
      </w:r>
      <w:hyperlink r:id="rId138">
        <w:r>
          <w:rPr>
            <w:rStyle w:val="Hyperlink"/>
          </w:rPr>
          <w:t xml:space="preserve">Water source niche overlap increases with site moisture availability in woody perennials</w:t>
        </w:r>
      </w:hyperlink>
      <w:r>
        <w:t xml:space="preserve">.</w:t>
      </w:r>
      <w:r>
        <w:t xml:space="preserve"> </w:t>
      </w:r>
      <w:r>
        <w:rPr>
          <w:iCs/>
          <w:i/>
        </w:rPr>
        <w:t xml:space="preserve">Plant Ecology</w:t>
      </w:r>
      <w:r>
        <w:t xml:space="preserve"> </w:t>
      </w:r>
      <w:r>
        <w:rPr>
          <w:bCs/>
          <w:b/>
        </w:rPr>
        <w:t xml:space="preserve">219</w:t>
      </w:r>
      <w:r>
        <w:t xml:space="preserve">: 719–735.</w:t>
      </w:r>
    </w:p>
    <w:bookmarkEnd w:id="139"/>
    <w:bookmarkStart w:id="141" w:name="ref-haberstroh2022"/>
    <w:p>
      <w:pPr>
        <w:pStyle w:val="Bibliography"/>
      </w:pPr>
      <w:r>
        <w:rPr>
          <w:bCs/>
          <w:b/>
          <w:bCs/>
          <w:b/>
        </w:rPr>
        <w:t xml:space="preserve">Haberstroh S</w:t>
      </w:r>
      <w:r>
        <w:rPr>
          <w:bCs/>
          <w:b/>
        </w:rPr>
        <w:t xml:space="preserve">,</w:t>
      </w:r>
      <w:r>
        <w:rPr>
          <w:bCs/>
          <w:b/>
        </w:rPr>
        <w:t xml:space="preserve"> </w:t>
      </w:r>
      <w:r>
        <w:rPr>
          <w:bCs/>
          <w:b/>
          <w:bCs/>
          <w:b/>
        </w:rPr>
        <w:t xml:space="preserve">Lobo-do-Vale R</w:t>
      </w:r>
      <w:r>
        <w:rPr>
          <w:bCs/>
          <w:b/>
        </w:rPr>
        <w:t xml:space="preserve">,</w:t>
      </w:r>
      <w:r>
        <w:rPr>
          <w:bCs/>
          <w:b/>
        </w:rPr>
        <w:t xml:space="preserve"> </w:t>
      </w:r>
      <w:r>
        <w:rPr>
          <w:bCs/>
          <w:b/>
          <w:bCs/>
          <w:b/>
        </w:rPr>
        <w:t xml:space="preserve">Caldeira MC</w:t>
      </w:r>
      <w:r>
        <w:rPr>
          <w:bCs/>
          <w:b/>
        </w:rPr>
        <w:t xml:space="preserve">,</w:t>
      </w:r>
      <w:r>
        <w:rPr>
          <w:bCs/>
          <w:b/>
        </w:rPr>
        <w:t xml:space="preserve"> </w:t>
      </w:r>
      <w:r>
        <w:rPr>
          <w:bCs/>
          <w:b/>
          <w:bCs/>
          <w:b/>
        </w:rPr>
        <w:t xml:space="preserve">Dubbert M</w:t>
      </w:r>
      <w:r>
        <w:rPr>
          <w:bCs/>
          <w:b/>
        </w:rPr>
        <w:t xml:space="preserve">,</w:t>
      </w:r>
      <w:r>
        <w:rPr>
          <w:bCs/>
          <w:b/>
        </w:rPr>
        <w:t xml:space="preserve"> </w:t>
      </w:r>
      <w:r>
        <w:rPr>
          <w:bCs/>
          <w:b/>
          <w:bCs/>
          <w:b/>
        </w:rPr>
        <w:t xml:space="preserve">Cuntz M</w:t>
      </w:r>
      <w:r>
        <w:rPr>
          <w:bCs/>
          <w:b/>
        </w:rPr>
        <w:t xml:space="preserve">,</w:t>
      </w:r>
      <w:r>
        <w:rPr>
          <w:bCs/>
          <w:b/>
        </w:rPr>
        <w:t xml:space="preserve"> </w:t>
      </w:r>
      <w:r>
        <w:rPr>
          <w:bCs/>
          <w:b/>
          <w:bCs/>
          <w:b/>
        </w:rPr>
        <w:t xml:space="preserve">Werner C</w:t>
      </w:r>
      <w:r>
        <w:t xml:space="preserve">.</w:t>
      </w:r>
      <w:r>
        <w:t xml:space="preserve"> </w:t>
      </w:r>
      <w:r>
        <w:rPr>
          <w:bCs/>
          <w:b/>
        </w:rPr>
        <w:t xml:space="preserve">2022</w:t>
      </w:r>
      <w:r>
        <w:t xml:space="preserve">.</w:t>
      </w:r>
      <w:r>
        <w:t xml:space="preserve"> </w:t>
      </w:r>
      <w:hyperlink r:id="rId140">
        <w:r>
          <w:rPr>
            <w:rStyle w:val="Hyperlink"/>
          </w:rPr>
          <w:t xml:space="preserve">Plant invasion modifies isohydricity in mediterranean tree species</w:t>
        </w:r>
      </w:hyperlink>
      <w:r>
        <w:t xml:space="preserve">.</w:t>
      </w:r>
      <w:r>
        <w:t xml:space="preserve"> </w:t>
      </w:r>
      <w:r>
        <w:rPr>
          <w:iCs/>
          <w:i/>
        </w:rPr>
        <w:t xml:space="preserve">Functional Ecology</w:t>
      </w:r>
      <w:r>
        <w:t xml:space="preserve"> </w:t>
      </w:r>
      <w:r>
        <w:rPr>
          <w:bCs/>
          <w:b/>
        </w:rPr>
        <w:t xml:space="preserve">36</w:t>
      </w:r>
      <w:r>
        <w:t xml:space="preserve">: 2384–2398.</w:t>
      </w:r>
    </w:p>
    <w:bookmarkEnd w:id="141"/>
    <w:bookmarkStart w:id="143" w:name="ref-hochberg2018"/>
    <w:p>
      <w:pPr>
        <w:pStyle w:val="Bibliography"/>
      </w:pPr>
      <w:r>
        <w:rPr>
          <w:bCs/>
          <w:b/>
          <w:bCs/>
          <w:b/>
        </w:rPr>
        <w:t xml:space="preserve">Hochberg U</w:t>
      </w:r>
      <w:r>
        <w:rPr>
          <w:bCs/>
          <w:b/>
        </w:rPr>
        <w:t xml:space="preserve">,</w:t>
      </w:r>
      <w:r>
        <w:rPr>
          <w:bCs/>
          <w:b/>
        </w:rPr>
        <w:t xml:space="preserve"> </w:t>
      </w:r>
      <w:r>
        <w:rPr>
          <w:bCs/>
          <w:b/>
          <w:bCs/>
          <w:b/>
        </w:rPr>
        <w:t xml:space="preserve">Rockwell FE</w:t>
      </w:r>
      <w:r>
        <w:rPr>
          <w:bCs/>
          <w:b/>
        </w:rPr>
        <w:t xml:space="preserve">,</w:t>
      </w:r>
      <w:r>
        <w:rPr>
          <w:bCs/>
          <w:b/>
        </w:rPr>
        <w:t xml:space="preserve"> </w:t>
      </w:r>
      <w:r>
        <w:rPr>
          <w:bCs/>
          <w:b/>
          <w:bCs/>
          <w:b/>
        </w:rPr>
        <w:t xml:space="preserve">Holbrook NM</w:t>
      </w:r>
      <w:r>
        <w:rPr>
          <w:bCs/>
          <w:b/>
        </w:rPr>
        <w:t xml:space="preserve">,</w:t>
      </w:r>
      <w:r>
        <w:rPr>
          <w:bCs/>
          <w:b/>
        </w:rPr>
        <w:t xml:space="preserve"> </w:t>
      </w:r>
      <w:r>
        <w:rPr>
          <w:bCs/>
          <w:b/>
          <w:bCs/>
          <w:b/>
        </w:rPr>
        <w:t xml:space="preserve">Cochard H</w:t>
      </w:r>
      <w:r>
        <w:t xml:space="preserve">.</w:t>
      </w:r>
      <w:r>
        <w:t xml:space="preserve"> </w:t>
      </w:r>
      <w:r>
        <w:rPr>
          <w:bCs/>
          <w:b/>
        </w:rPr>
        <w:t xml:space="preserve">2018</w:t>
      </w:r>
      <w:r>
        <w:t xml:space="preserve">.</w:t>
      </w:r>
      <w:r>
        <w:t xml:space="preserve"> </w:t>
      </w:r>
      <w:hyperlink r:id="rId142">
        <w:r>
          <w:rPr>
            <w:rStyle w:val="Hyperlink"/>
          </w:rPr>
          <w:t xml:space="preserve">Iso/anisohydry: A plant</w:t>
        </w:r>
        <w:r>
          <w:rPr>
            <w:rStyle w:val="Hyperlink"/>
          </w:rPr>
          <w:t xml:space="preserve">environment interaction rather than a simple hydraulic trait</w:t>
        </w:r>
      </w:hyperlink>
      <w:r>
        <w:t xml:space="preserve">.</w:t>
      </w:r>
      <w:r>
        <w:t xml:space="preserve"> </w:t>
      </w:r>
      <w:r>
        <w:rPr>
          <w:iCs/>
          <w:i/>
        </w:rPr>
        <w:t xml:space="preserve">Trends in Plant Science</w:t>
      </w:r>
      <w:r>
        <w:t xml:space="preserve"> </w:t>
      </w:r>
      <w:r>
        <w:rPr>
          <w:bCs/>
          <w:b/>
        </w:rPr>
        <w:t xml:space="preserve">23</w:t>
      </w:r>
      <w:r>
        <w:t xml:space="preserve">: 112–120.</w:t>
      </w:r>
    </w:p>
    <w:bookmarkEnd w:id="143"/>
    <w:bookmarkStart w:id="145" w:name="ref-hunt1994"/>
    <w:p>
      <w:pPr>
        <w:pStyle w:val="Bibliography"/>
      </w:pPr>
      <w:r>
        <w:rPr>
          <w:bCs/>
          <w:b/>
          <w:bCs/>
          <w:b/>
        </w:rPr>
        <w:t xml:space="preserve">Hunt ERJr</w:t>
      </w:r>
      <w:r>
        <w:t xml:space="preserve">.</w:t>
      </w:r>
      <w:r>
        <w:t xml:space="preserve"> </w:t>
      </w:r>
      <w:r>
        <w:rPr>
          <w:bCs/>
          <w:b/>
        </w:rPr>
        <w:t xml:space="preserve">1994</w:t>
      </w:r>
      <w:r>
        <w:t xml:space="preserve">.</w:t>
      </w:r>
      <w:r>
        <w:t xml:space="preserve"> </w:t>
      </w:r>
      <w:hyperlink r:id="rId144">
        <w:r>
          <w:rPr>
            <w:rStyle w:val="Hyperlink"/>
          </w:rPr>
          <w:t xml:space="preserve">Relationship between woody biomass and PAR conversion efficiency for estimating net primary production from NDVI</w:t>
        </w:r>
      </w:hyperlink>
      <w:r>
        <w:t xml:space="preserve">.</w:t>
      </w:r>
      <w:r>
        <w:t xml:space="preserve"> </w:t>
      </w:r>
      <w:r>
        <w:rPr>
          <w:iCs/>
          <w:i/>
        </w:rPr>
        <w:t xml:space="preserve">International Journal of Remote Sensing</w:t>
      </w:r>
      <w:r>
        <w:t xml:space="preserve"> </w:t>
      </w:r>
      <w:r>
        <w:rPr>
          <w:bCs/>
          <w:b/>
        </w:rPr>
        <w:t xml:space="preserve">15</w:t>
      </w:r>
      <w:r>
        <w:t xml:space="preserve">: 1725–1729.</w:t>
      </w:r>
    </w:p>
    <w:bookmarkEnd w:id="145"/>
    <w:bookmarkStart w:id="147" w:name="ref-jones1998"/>
    <w:p>
      <w:pPr>
        <w:pStyle w:val="Bibliography"/>
      </w:pPr>
      <w:r>
        <w:rPr>
          <w:bCs/>
          <w:b/>
          <w:bCs/>
          <w:b/>
        </w:rPr>
        <w:t xml:space="preserve">Jones HG</w:t>
      </w:r>
      <w:r>
        <w:t xml:space="preserve">.</w:t>
      </w:r>
      <w:r>
        <w:t xml:space="preserve"> </w:t>
      </w:r>
      <w:r>
        <w:rPr>
          <w:bCs/>
          <w:b/>
        </w:rPr>
        <w:t xml:space="preserve">1998</w:t>
      </w:r>
      <w:r>
        <w:t xml:space="preserve">.</w:t>
      </w:r>
      <w:r>
        <w:t xml:space="preserve"> </w:t>
      </w:r>
      <w:hyperlink r:id="rId146">
        <w:r>
          <w:rPr>
            <w:rStyle w:val="Hyperlink"/>
          </w:rPr>
          <w:t xml:space="preserve">Stomatal control of photosynthesis and transpiration</w:t>
        </w:r>
      </w:hyperlink>
      <w:r>
        <w:t xml:space="preserve">.</w:t>
      </w:r>
      <w:r>
        <w:t xml:space="preserve"> </w:t>
      </w:r>
      <w:r>
        <w:rPr>
          <w:iCs/>
          <w:i/>
        </w:rPr>
        <w:t xml:space="preserve">Journal of Experimental Botany</w:t>
      </w:r>
      <w:r>
        <w:t xml:space="preserve"> </w:t>
      </w:r>
      <w:r>
        <w:rPr>
          <w:bCs/>
          <w:b/>
        </w:rPr>
        <w:t xml:space="preserve">49</w:t>
      </w:r>
      <w:r>
        <w:t xml:space="preserve">: 387–398.</w:t>
      </w:r>
    </w:p>
    <w:bookmarkEnd w:id="147"/>
    <w:bookmarkStart w:id="149" w:name="ref-joshi2022"/>
    <w:p>
      <w:pPr>
        <w:pStyle w:val="Bibliography"/>
      </w:pPr>
      <w:r>
        <w:rPr>
          <w:bCs/>
          <w:b/>
          <w:bCs/>
          <w:b/>
        </w:rPr>
        <w:t xml:space="preserve">Joshi J</w:t>
      </w:r>
      <w:r>
        <w:rPr>
          <w:bCs/>
          <w:b/>
        </w:rPr>
        <w:t xml:space="preserve">,</w:t>
      </w:r>
      <w:r>
        <w:rPr>
          <w:bCs/>
          <w:b/>
        </w:rPr>
        <w:t xml:space="preserve"> </w:t>
      </w:r>
      <w:r>
        <w:rPr>
          <w:bCs/>
          <w:b/>
          <w:bCs/>
          <w:b/>
        </w:rPr>
        <w:t xml:space="preserve">Stocker BD</w:t>
      </w:r>
      <w:r>
        <w:rPr>
          <w:bCs/>
          <w:b/>
        </w:rPr>
        <w:t xml:space="preserve">,</w:t>
      </w:r>
      <w:r>
        <w:rPr>
          <w:bCs/>
          <w:b/>
        </w:rPr>
        <w:t xml:space="preserve"> </w:t>
      </w:r>
      <w:r>
        <w:rPr>
          <w:bCs/>
          <w:b/>
          <w:bCs/>
          <w:b/>
        </w:rPr>
        <w:t xml:space="preserve">Hofhansl F</w:t>
      </w:r>
      <w:r>
        <w:rPr>
          <w:bCs/>
          <w:b/>
        </w:rPr>
        <w:t xml:space="preserve">,</w:t>
      </w:r>
      <w:r>
        <w:rPr>
          <w:bCs/>
          <w:b/>
        </w:rPr>
        <w:t xml:space="preserve"> </w:t>
      </w:r>
      <w:r>
        <w:rPr>
          <w:bCs/>
          <w:b/>
          <w:bCs/>
          <w:b/>
        </w:rPr>
        <w:t xml:space="preserve">Zhou S</w:t>
      </w:r>
      <w:r>
        <w:rPr>
          <w:bCs/>
          <w:b/>
        </w:rPr>
        <w:t xml:space="preserve">,</w:t>
      </w:r>
      <w:r>
        <w:rPr>
          <w:bCs/>
          <w:b/>
        </w:rPr>
        <w:t xml:space="preserve"> </w:t>
      </w:r>
      <w:r>
        <w:rPr>
          <w:bCs/>
          <w:b/>
          <w:bCs/>
          <w:b/>
        </w:rPr>
        <w:t xml:space="preserve">Dieckmann U</w:t>
      </w:r>
      <w:r>
        <w:rPr>
          <w:bCs/>
          <w:b/>
        </w:rPr>
        <w:t xml:space="preserve">,</w:t>
      </w:r>
      <w:r>
        <w:rPr>
          <w:bCs/>
          <w:b/>
        </w:rPr>
        <w:t xml:space="preserve"> </w:t>
      </w:r>
      <w:r>
        <w:rPr>
          <w:bCs/>
          <w:b/>
          <w:bCs/>
          <w:b/>
        </w:rPr>
        <w:t xml:space="preserve">Prentice IC</w:t>
      </w:r>
      <w:r>
        <w:t xml:space="preserve">.</w:t>
      </w:r>
      <w:r>
        <w:t xml:space="preserve"> </w:t>
      </w:r>
      <w:r>
        <w:rPr>
          <w:bCs/>
          <w:b/>
        </w:rPr>
        <w:t xml:space="preserve">2022</w:t>
      </w:r>
      <w:r>
        <w:t xml:space="preserve">.</w:t>
      </w:r>
      <w:r>
        <w:t xml:space="preserve"> </w:t>
      </w:r>
      <w:hyperlink r:id="rId148">
        <w:r>
          <w:rPr>
            <w:rStyle w:val="Hyperlink"/>
          </w:rPr>
          <w:t xml:space="preserve">Towards a unified theory of plant photosynthesis and hydraulics</w:t>
        </w:r>
      </w:hyperlink>
      <w:r>
        <w:t xml:space="preserve">.</w:t>
      </w:r>
      <w:r>
        <w:t xml:space="preserve"> </w:t>
      </w:r>
      <w:r>
        <w:rPr>
          <w:iCs/>
          <w:i/>
        </w:rPr>
        <w:t xml:space="preserve">Nature Plants</w:t>
      </w:r>
      <w:r>
        <w:t xml:space="preserve">: 1–13.</w:t>
      </w:r>
    </w:p>
    <w:bookmarkEnd w:id="149"/>
    <w:bookmarkStart w:id="150" w:name="ref-kannenberg2023"/>
    <w:p>
      <w:pPr>
        <w:pStyle w:val="Bibliography"/>
      </w:pPr>
      <w:r>
        <w:rPr>
          <w:bCs/>
          <w:b/>
          <w:bCs/>
          <w:b/>
        </w:rPr>
        <w:t xml:space="preserve">Kannenberg SA</w:t>
      </w:r>
      <w:r>
        <w:rPr>
          <w:bCs/>
          <w:b/>
        </w:rPr>
        <w:t xml:space="preserve">,</w:t>
      </w:r>
      <w:r>
        <w:rPr>
          <w:bCs/>
          <w:b/>
        </w:rPr>
        <w:t xml:space="preserve"> </w:t>
      </w:r>
      <w:r>
        <w:rPr>
          <w:bCs/>
          <w:b/>
          <w:bCs/>
          <w:b/>
        </w:rPr>
        <w:t xml:space="preserve">Barnes ML</w:t>
      </w:r>
      <w:r>
        <w:rPr>
          <w:bCs/>
          <w:b/>
        </w:rPr>
        <w:t xml:space="preserve">,</w:t>
      </w:r>
      <w:r>
        <w:rPr>
          <w:bCs/>
          <w:b/>
        </w:rPr>
        <w:t xml:space="preserve"> </w:t>
      </w:r>
      <w:r>
        <w:rPr>
          <w:bCs/>
          <w:b/>
          <w:bCs/>
          <w:b/>
        </w:rPr>
        <w:t xml:space="preserve">Bowling DR</w:t>
      </w:r>
      <w:r>
        <w:rPr>
          <w:bCs/>
          <w:b/>
        </w:rPr>
        <w:t xml:space="preserve">,</w:t>
      </w:r>
      <w:r>
        <w:rPr>
          <w:bCs/>
          <w:b/>
        </w:rPr>
        <w:t xml:space="preserve"> </w:t>
      </w:r>
      <w:r>
        <w:rPr>
          <w:bCs/>
          <w:b/>
          <w:bCs/>
          <w:b/>
        </w:rPr>
        <w:t xml:space="preserve">Driscoll AW</w:t>
      </w:r>
      <w:r>
        <w:rPr>
          <w:bCs/>
          <w:b/>
        </w:rPr>
        <w:t xml:space="preserve">,</w:t>
      </w:r>
      <w:r>
        <w:rPr>
          <w:bCs/>
          <w:b/>
        </w:rPr>
        <w:t xml:space="preserve"> </w:t>
      </w:r>
      <w:r>
        <w:rPr>
          <w:bCs/>
          <w:b/>
          <w:bCs/>
          <w:b/>
        </w:rPr>
        <w:t xml:space="preserve">Guo JS</w:t>
      </w:r>
      <w:r>
        <w:rPr>
          <w:bCs/>
          <w:b/>
        </w:rPr>
        <w:t xml:space="preserve">,</w:t>
      </w:r>
      <w:r>
        <w:rPr>
          <w:bCs/>
          <w:b/>
        </w:rPr>
        <w:t xml:space="preserve"> </w:t>
      </w:r>
      <w:r>
        <w:rPr>
          <w:bCs/>
          <w:b/>
          <w:bCs/>
          <w:b/>
        </w:rPr>
        <w:t xml:space="preserve">Anderegg WRL</w:t>
      </w:r>
      <w:r>
        <w:t xml:space="preserve">.</w:t>
      </w:r>
      <w:r>
        <w:t xml:space="preserve"> </w:t>
      </w:r>
      <w:r>
        <w:rPr>
          <w:bCs/>
          <w:b/>
        </w:rPr>
        <w:t xml:space="preserve">2023</w:t>
      </w:r>
      <w:r>
        <w:t xml:space="preserve">. Quantifying the drivers of ecosystem fluxes and water potential across the soil-plant-atmosphere continuum in an arid woodland.</w:t>
      </w:r>
      <w:r>
        <w:t xml:space="preserve"> </w:t>
      </w:r>
      <w:r>
        <w:rPr>
          <w:iCs/>
          <w:i/>
        </w:rPr>
        <w:t xml:space="preserve">Agricultural and Forest Meteorology</w:t>
      </w:r>
      <w:r>
        <w:t xml:space="preserve"> </w:t>
      </w:r>
      <w:r>
        <w:rPr>
          <w:bCs/>
          <w:b/>
        </w:rPr>
        <w:t xml:space="preserve">329</w:t>
      </w:r>
      <w:r>
        <w:t xml:space="preserve">: 109269.</w:t>
      </w:r>
    </w:p>
    <w:bookmarkEnd w:id="150"/>
    <w:bookmarkStart w:id="152" w:name="ref-kannenberg2022"/>
    <w:p>
      <w:pPr>
        <w:pStyle w:val="Bibliography"/>
      </w:pPr>
      <w:r>
        <w:rPr>
          <w:bCs/>
          <w:b/>
          <w:bCs/>
          <w:b/>
        </w:rPr>
        <w:t xml:space="preserve">Kannenberg SA</w:t>
      </w:r>
      <w:r>
        <w:rPr>
          <w:bCs/>
          <w:b/>
        </w:rPr>
        <w:t xml:space="preserve">,</w:t>
      </w:r>
      <w:r>
        <w:rPr>
          <w:bCs/>
          <w:b/>
        </w:rPr>
        <w:t xml:space="preserve"> </w:t>
      </w:r>
      <w:r>
        <w:rPr>
          <w:bCs/>
          <w:b/>
          <w:bCs/>
          <w:b/>
        </w:rPr>
        <w:t xml:space="preserve">Bowling DR</w:t>
      </w:r>
      <w:r>
        <w:rPr>
          <w:bCs/>
          <w:b/>
        </w:rPr>
        <w:t xml:space="preserve">,</w:t>
      </w:r>
      <w:r>
        <w:rPr>
          <w:bCs/>
          <w:b/>
        </w:rPr>
        <w:t xml:space="preserve"> </w:t>
      </w:r>
      <w:r>
        <w:rPr>
          <w:bCs/>
          <w:b/>
          <w:bCs/>
          <w:b/>
        </w:rPr>
        <w:t xml:space="preserve">Anderegg WRL</w:t>
      </w:r>
      <w:r>
        <w:t xml:space="preserve">.</w:t>
      </w:r>
      <w:r>
        <w:t xml:space="preserve"> </w:t>
      </w:r>
      <w:r>
        <w:rPr>
          <w:bCs/>
          <w:b/>
        </w:rPr>
        <w:t xml:space="preserve">2022a</w:t>
      </w:r>
      <w:r>
        <w:t xml:space="preserve">.</w:t>
      </w:r>
      <w:r>
        <w:t xml:space="preserve"> </w:t>
      </w:r>
      <w:hyperlink r:id="rId151">
        <w:r>
          <w:rPr>
            <w:rStyle w:val="Hyperlink"/>
          </w:rPr>
          <w:t xml:space="preserve">AmeriFlux BASE US-CdM cedar mesa, ver. 1-5, AmeriFlux AMP, (dataset)</w:t>
        </w:r>
      </w:hyperlink>
      <w:r>
        <w:t xml:space="preserve">.</w:t>
      </w:r>
    </w:p>
    <w:bookmarkEnd w:id="152"/>
    <w:bookmarkStart w:id="154" w:name="ref-kannenberg2021"/>
    <w:p>
      <w:pPr>
        <w:pStyle w:val="Bibliography"/>
      </w:pPr>
      <w:r>
        <w:rPr>
          <w:bCs/>
          <w:b/>
          <w:bCs/>
          <w:b/>
        </w:rPr>
        <w:t xml:space="preserve">Kannenberg SA</w:t>
      </w:r>
      <w:r>
        <w:rPr>
          <w:bCs/>
          <w:b/>
        </w:rPr>
        <w:t xml:space="preserve">,</w:t>
      </w:r>
      <w:r>
        <w:rPr>
          <w:bCs/>
          <w:b/>
        </w:rPr>
        <w:t xml:space="preserve"> </w:t>
      </w:r>
      <w:r>
        <w:rPr>
          <w:bCs/>
          <w:b/>
          <w:bCs/>
          <w:b/>
        </w:rPr>
        <w:t xml:space="preserve">Driscoll AW</w:t>
      </w:r>
      <w:r>
        <w:rPr>
          <w:bCs/>
          <w:b/>
        </w:rPr>
        <w:t xml:space="preserve">,</w:t>
      </w:r>
      <w:r>
        <w:rPr>
          <w:bCs/>
          <w:b/>
        </w:rPr>
        <w:t xml:space="preserve"> </w:t>
      </w:r>
      <w:r>
        <w:rPr>
          <w:bCs/>
          <w:b/>
          <w:bCs/>
          <w:b/>
        </w:rPr>
        <w:t xml:space="preserve">Malesky D</w:t>
      </w:r>
      <w:r>
        <w:rPr>
          <w:bCs/>
          <w:b/>
        </w:rPr>
        <w:t xml:space="preserve">,</w:t>
      </w:r>
      <w:r>
        <w:rPr>
          <w:bCs/>
          <w:b/>
        </w:rPr>
        <w:t xml:space="preserve"> </w:t>
      </w:r>
      <w:r>
        <w:rPr>
          <w:bCs/>
          <w:b/>
          <w:bCs/>
          <w:b/>
        </w:rPr>
        <w:t xml:space="preserve">Anderegg WRL</w:t>
      </w:r>
      <w:r>
        <w:t xml:space="preserve">.</w:t>
      </w:r>
      <w:r>
        <w:t xml:space="preserve"> </w:t>
      </w:r>
      <w:r>
        <w:rPr>
          <w:bCs/>
          <w:b/>
        </w:rPr>
        <w:t xml:space="preserve">2021</w:t>
      </w:r>
      <w:r>
        <w:t xml:space="preserve">.</w:t>
      </w:r>
      <w:r>
        <w:t xml:space="preserve"> </w:t>
      </w:r>
      <w:hyperlink r:id="rId153">
        <w:r>
          <w:rPr>
            <w:rStyle w:val="Hyperlink"/>
          </w:rPr>
          <w:t xml:space="preserve">Rapid and surprising dieback of Utah juniper in the southwestern USA due to acute drought stress</w:t>
        </w:r>
      </w:hyperlink>
      <w:r>
        <w:t xml:space="preserve">.</w:t>
      </w:r>
      <w:r>
        <w:t xml:space="preserve"> </w:t>
      </w:r>
      <w:r>
        <w:rPr>
          <w:iCs/>
          <w:i/>
        </w:rPr>
        <w:t xml:space="preserve">Forest Ecology and Management</w:t>
      </w:r>
      <w:r>
        <w:t xml:space="preserve"> </w:t>
      </w:r>
      <w:r>
        <w:rPr>
          <w:bCs/>
          <w:b/>
        </w:rPr>
        <w:t xml:space="preserve">480</w:t>
      </w:r>
      <w:r>
        <w:t xml:space="preserve">: 118639.</w:t>
      </w:r>
    </w:p>
    <w:bookmarkEnd w:id="154"/>
    <w:bookmarkStart w:id="156" w:name="ref-kannenberg2022a"/>
    <w:p>
      <w:pPr>
        <w:pStyle w:val="Bibliography"/>
      </w:pPr>
      <w:r>
        <w:rPr>
          <w:bCs/>
          <w:b/>
          <w:bCs/>
          <w:b/>
        </w:rPr>
        <w:t xml:space="preserve">Kannenberg SA</w:t>
      </w:r>
      <w:r>
        <w:rPr>
          <w:bCs/>
          <w:b/>
        </w:rPr>
        <w:t xml:space="preserve">,</w:t>
      </w:r>
      <w:r>
        <w:rPr>
          <w:bCs/>
          <w:b/>
        </w:rPr>
        <w:t xml:space="preserve"> </w:t>
      </w:r>
      <w:r>
        <w:rPr>
          <w:bCs/>
          <w:b/>
          <w:bCs/>
          <w:b/>
        </w:rPr>
        <w:t xml:space="preserve">Guo JS</w:t>
      </w:r>
      <w:r>
        <w:rPr>
          <w:bCs/>
          <w:b/>
        </w:rPr>
        <w:t xml:space="preserve">,</w:t>
      </w:r>
      <w:r>
        <w:rPr>
          <w:bCs/>
          <w:b/>
        </w:rPr>
        <w:t xml:space="preserve"> </w:t>
      </w:r>
      <w:r>
        <w:rPr>
          <w:bCs/>
          <w:b/>
          <w:bCs/>
          <w:b/>
        </w:rPr>
        <w:t xml:space="preserve">Novick KA</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Kennedy D</w:t>
      </w:r>
      <w:r>
        <w:rPr>
          <w:bCs/>
          <w:b/>
        </w:rPr>
        <w:t xml:space="preserve">,</w:t>
      </w:r>
      <w:r>
        <w:rPr>
          <w:bCs/>
          <w:b/>
        </w:rPr>
        <w:t xml:space="preserve"> </w:t>
      </w:r>
      <w:r>
        <w:rPr>
          <w:bCs/>
          <w:b/>
          <w:bCs/>
          <w:b/>
        </w:rPr>
        <w:t xml:space="preserve">Konings AG</w:t>
      </w:r>
      <w:r>
        <w:rPr>
          <w:bCs/>
          <w:b/>
        </w:rPr>
        <w:t xml:space="preserve">,</w:t>
      </w:r>
      <w:r>
        <w:rPr>
          <w:bCs/>
          <w:b/>
        </w:rPr>
        <w:t xml:space="preserve"> </w:t>
      </w:r>
      <w:r>
        <w:rPr>
          <w:bCs/>
          <w:b/>
          <w:bCs/>
          <w:b/>
        </w:rPr>
        <w:t xml:space="preserve">Martı́nez-Vilalta J</w:t>
      </w:r>
      <w:r>
        <w:rPr>
          <w:bCs/>
          <w:b/>
        </w:rPr>
        <w:t xml:space="preserve">,</w:t>
      </w:r>
      <w:r>
        <w:rPr>
          <w:bCs/>
          <w:b/>
        </w:rPr>
        <w:t xml:space="preserve"> </w:t>
      </w:r>
      <w:r>
        <w:rPr>
          <w:bCs/>
          <w:b/>
          <w:bCs/>
          <w:b/>
        </w:rPr>
        <w:t xml:space="preserve">Matheny AM</w:t>
      </w:r>
      <w:r>
        <w:t xml:space="preserve">.</w:t>
      </w:r>
      <w:r>
        <w:t xml:space="preserve"> </w:t>
      </w:r>
      <w:r>
        <w:rPr>
          <w:bCs/>
          <w:b/>
        </w:rPr>
        <w:t xml:space="preserve">2022b</w:t>
      </w:r>
      <w:r>
        <w:t xml:space="preserve">.</w:t>
      </w:r>
      <w:r>
        <w:t xml:space="preserve"> </w:t>
      </w:r>
      <w:hyperlink r:id="rId155">
        <w:r>
          <w:rPr>
            <w:rStyle w:val="Hyperlink"/>
          </w:rPr>
          <w:t xml:space="preserve">Opportunities, challenges and pitfalls in characterizing plant water-use strategies</w:t>
        </w:r>
      </w:hyperlink>
      <w:r>
        <w:t xml:space="preserve">.</w:t>
      </w:r>
      <w:r>
        <w:t xml:space="preserve"> </w:t>
      </w:r>
      <w:r>
        <w:rPr>
          <w:iCs/>
          <w:i/>
        </w:rPr>
        <w:t xml:space="preserve">Functional Ecology</w:t>
      </w:r>
      <w:r>
        <w:t xml:space="preserve"> </w:t>
      </w:r>
      <w:r>
        <w:rPr>
          <w:bCs/>
          <w:b/>
        </w:rPr>
        <w:t xml:space="preserve">36</w:t>
      </w:r>
      <w:r>
        <w:t xml:space="preserve">: 24–37.</w:t>
      </w:r>
    </w:p>
    <w:bookmarkEnd w:id="156"/>
    <w:bookmarkStart w:id="158" w:name="ref-kennedy2019"/>
    <w:p>
      <w:pPr>
        <w:pStyle w:val="Bibliography"/>
      </w:pPr>
      <w:r>
        <w:rPr>
          <w:bCs/>
          <w:b/>
          <w:bCs/>
          <w:b/>
        </w:rPr>
        <w:t xml:space="preserve">Kennedy D</w:t>
      </w:r>
      <w:r>
        <w:rPr>
          <w:bCs/>
          <w:b/>
        </w:rPr>
        <w:t xml:space="preserve">,</w:t>
      </w:r>
      <w:r>
        <w:rPr>
          <w:bCs/>
          <w:b/>
        </w:rPr>
        <w:t xml:space="preserve"> </w:t>
      </w:r>
      <w:r>
        <w:rPr>
          <w:bCs/>
          <w:b/>
          <w:bCs/>
          <w:b/>
        </w:rPr>
        <w:t xml:space="preserve">Swenson S</w:t>
      </w:r>
      <w:r>
        <w:rPr>
          <w:bCs/>
          <w:b/>
        </w:rPr>
        <w:t xml:space="preserve">,</w:t>
      </w:r>
      <w:r>
        <w:rPr>
          <w:bCs/>
          <w:b/>
        </w:rPr>
        <w:t xml:space="preserve"> </w:t>
      </w:r>
      <w:r>
        <w:rPr>
          <w:bCs/>
          <w:b/>
          <w:bCs/>
          <w:b/>
        </w:rPr>
        <w:t xml:space="preserve">Oleson KW</w:t>
      </w:r>
      <w:r>
        <w:rPr>
          <w:bCs/>
          <w:b/>
        </w:rPr>
        <w:t xml:space="preserve">,</w:t>
      </w:r>
      <w:r>
        <w:rPr>
          <w:bCs/>
          <w:b/>
        </w:rPr>
        <w:t xml:space="preserve"> </w:t>
      </w:r>
      <w:r>
        <w:rPr>
          <w:bCs/>
          <w:b/>
          <w:bCs/>
          <w:b/>
        </w:rPr>
        <w:t xml:space="preserve">Lawrence DM</w:t>
      </w:r>
      <w:r>
        <w:rPr>
          <w:bCs/>
          <w:b/>
        </w:rPr>
        <w:t xml:space="preserve">,</w:t>
      </w:r>
      <w:r>
        <w:rPr>
          <w:bCs/>
          <w:b/>
        </w:rPr>
        <w:t xml:space="preserve"> </w:t>
      </w:r>
      <w:r>
        <w:rPr>
          <w:bCs/>
          <w:b/>
          <w:bCs/>
          <w:b/>
        </w:rPr>
        <w:t xml:space="preserve">Fisher R</w:t>
      </w:r>
      <w:r>
        <w:rPr>
          <w:bCs/>
          <w:b/>
        </w:rPr>
        <w:t xml:space="preserve">,</w:t>
      </w:r>
      <w:r>
        <w:rPr>
          <w:bCs/>
          <w:b/>
        </w:rPr>
        <w:t xml:space="preserve"> </w:t>
      </w:r>
      <w:r>
        <w:rPr>
          <w:bCs/>
          <w:b/>
          <w:bCs/>
          <w:b/>
        </w:rPr>
        <w:t xml:space="preserve">Lola da Costa AC</w:t>
      </w:r>
      <w:r>
        <w:rPr>
          <w:bCs/>
          <w:b/>
        </w:rPr>
        <w:t xml:space="preserve">,</w:t>
      </w:r>
      <w:r>
        <w:rPr>
          <w:bCs/>
          <w:b/>
        </w:rPr>
        <w:t xml:space="preserve"> </w:t>
      </w:r>
      <w:r>
        <w:rPr>
          <w:bCs/>
          <w:b/>
          <w:bCs/>
          <w:b/>
        </w:rPr>
        <w:t xml:space="preserve">Gentine P</w:t>
      </w:r>
      <w:r>
        <w:t xml:space="preserve">.</w:t>
      </w:r>
      <w:r>
        <w:t xml:space="preserve"> </w:t>
      </w:r>
      <w:r>
        <w:rPr>
          <w:bCs/>
          <w:b/>
        </w:rPr>
        <w:t xml:space="preserve">2019a</w:t>
      </w:r>
      <w:r>
        <w:t xml:space="preserve">.</w:t>
      </w:r>
      <w:r>
        <w:t xml:space="preserve"> </w:t>
      </w:r>
      <w:hyperlink r:id="rId157">
        <w:r>
          <w:rPr>
            <w:rStyle w:val="Hyperlink"/>
          </w:rPr>
          <w:t xml:space="preserve">Implementing Plant Hydraulics in the Community Land Model, Version 5</w:t>
        </w:r>
      </w:hyperlink>
      <w:r>
        <w:t xml:space="preserve">.</w:t>
      </w:r>
      <w:r>
        <w:t xml:space="preserve"> </w:t>
      </w:r>
      <w:r>
        <w:rPr>
          <w:iCs/>
          <w:i/>
        </w:rPr>
        <w:t xml:space="preserve">Journal of Advances in Modeling Earth Systems</w:t>
      </w:r>
      <w:r>
        <w:t xml:space="preserve"> </w:t>
      </w:r>
      <w:r>
        <w:rPr>
          <w:bCs/>
          <w:b/>
        </w:rPr>
        <w:t xml:space="preserve">11</w:t>
      </w:r>
      <w:r>
        <w:t xml:space="preserve">: 485–513.</w:t>
      </w:r>
    </w:p>
    <w:bookmarkEnd w:id="158"/>
    <w:bookmarkStart w:id="159" w:name="ref-kennedy2019a"/>
    <w:p>
      <w:pPr>
        <w:pStyle w:val="Bibliography"/>
      </w:pPr>
      <w:r>
        <w:rPr>
          <w:bCs/>
          <w:b/>
          <w:bCs/>
          <w:b/>
        </w:rPr>
        <w:t xml:space="preserve">Kennedy D</w:t>
      </w:r>
      <w:r>
        <w:rPr>
          <w:bCs/>
          <w:b/>
        </w:rPr>
        <w:t xml:space="preserve">,</w:t>
      </w:r>
      <w:r>
        <w:rPr>
          <w:bCs/>
          <w:b/>
        </w:rPr>
        <w:t xml:space="preserve"> </w:t>
      </w:r>
      <w:r>
        <w:rPr>
          <w:bCs/>
          <w:b/>
          <w:bCs/>
          <w:b/>
        </w:rPr>
        <w:t xml:space="preserve">Swenson S</w:t>
      </w:r>
      <w:r>
        <w:rPr>
          <w:bCs/>
          <w:b/>
        </w:rPr>
        <w:t xml:space="preserve">,</w:t>
      </w:r>
      <w:r>
        <w:rPr>
          <w:bCs/>
          <w:b/>
        </w:rPr>
        <w:t xml:space="preserve"> </w:t>
      </w:r>
      <w:r>
        <w:rPr>
          <w:bCs/>
          <w:b/>
          <w:bCs/>
          <w:b/>
        </w:rPr>
        <w:t xml:space="preserve">Oleson KW</w:t>
      </w:r>
      <w:r>
        <w:rPr>
          <w:bCs/>
          <w:b/>
        </w:rPr>
        <w:t xml:space="preserve">,</w:t>
      </w:r>
      <w:r>
        <w:rPr>
          <w:bCs/>
          <w:b/>
        </w:rPr>
        <w:t xml:space="preserve"> </w:t>
      </w:r>
      <w:r>
        <w:rPr>
          <w:bCs/>
          <w:b/>
          <w:bCs/>
          <w:b/>
        </w:rPr>
        <w:t xml:space="preserve">Lawrence DM</w:t>
      </w:r>
      <w:r>
        <w:rPr>
          <w:bCs/>
          <w:b/>
        </w:rPr>
        <w:t xml:space="preserve">,</w:t>
      </w:r>
      <w:r>
        <w:rPr>
          <w:bCs/>
          <w:b/>
        </w:rPr>
        <w:t xml:space="preserve"> </w:t>
      </w:r>
      <w:r>
        <w:rPr>
          <w:bCs/>
          <w:b/>
          <w:bCs/>
          <w:b/>
        </w:rPr>
        <w:t xml:space="preserve">Fisher R</w:t>
      </w:r>
      <w:r>
        <w:rPr>
          <w:bCs/>
          <w:b/>
        </w:rPr>
        <w:t xml:space="preserve">,</w:t>
      </w:r>
      <w:r>
        <w:rPr>
          <w:bCs/>
          <w:b/>
        </w:rPr>
        <w:t xml:space="preserve"> </w:t>
      </w:r>
      <w:r>
        <w:rPr>
          <w:bCs/>
          <w:b/>
          <w:bCs/>
          <w:b/>
        </w:rPr>
        <w:t xml:space="preserve">Lola da Costa AC</w:t>
      </w:r>
      <w:r>
        <w:rPr>
          <w:bCs/>
          <w:b/>
        </w:rPr>
        <w:t xml:space="preserve">,</w:t>
      </w:r>
      <w:r>
        <w:rPr>
          <w:bCs/>
          <w:b/>
        </w:rPr>
        <w:t xml:space="preserve"> </w:t>
      </w:r>
      <w:r>
        <w:rPr>
          <w:bCs/>
          <w:b/>
          <w:bCs/>
          <w:b/>
        </w:rPr>
        <w:t xml:space="preserve">Gentine P</w:t>
      </w:r>
      <w:r>
        <w:t xml:space="preserve">.</w:t>
      </w:r>
      <w:r>
        <w:t xml:space="preserve"> </w:t>
      </w:r>
      <w:r>
        <w:rPr>
          <w:bCs/>
          <w:b/>
        </w:rPr>
        <w:t xml:space="preserve">2019b</w:t>
      </w:r>
      <w:r>
        <w:t xml:space="preserve">.</w:t>
      </w:r>
      <w:r>
        <w:t xml:space="preserve"> </w:t>
      </w:r>
      <w:hyperlink r:id="rId157">
        <w:r>
          <w:rPr>
            <w:rStyle w:val="Hyperlink"/>
          </w:rPr>
          <w:t xml:space="preserve">Implementing Plant Hydraulics in the Community Land Model, Version 5</w:t>
        </w:r>
      </w:hyperlink>
      <w:r>
        <w:t xml:space="preserve">.</w:t>
      </w:r>
      <w:r>
        <w:t xml:space="preserve"> </w:t>
      </w:r>
      <w:r>
        <w:rPr>
          <w:iCs/>
          <w:i/>
        </w:rPr>
        <w:t xml:space="preserve">Journal of Advances in Modeling Earth Systems</w:t>
      </w:r>
      <w:r>
        <w:t xml:space="preserve"> </w:t>
      </w:r>
      <w:r>
        <w:rPr>
          <w:bCs/>
          <w:b/>
        </w:rPr>
        <w:t xml:space="preserve">11</w:t>
      </w:r>
      <w:r>
        <w:t xml:space="preserve">: 485–513.</w:t>
      </w:r>
    </w:p>
    <w:bookmarkEnd w:id="159"/>
    <w:bookmarkStart w:id="161" w:name="ref-klein2014"/>
    <w:p>
      <w:pPr>
        <w:pStyle w:val="Bibliography"/>
      </w:pPr>
      <w:r>
        <w:rPr>
          <w:bCs/>
          <w:b/>
          <w:bCs/>
          <w:b/>
        </w:rPr>
        <w:t xml:space="preserve">Klein T</w:t>
      </w:r>
      <w:r>
        <w:t xml:space="preserve">.</w:t>
      </w:r>
      <w:r>
        <w:t xml:space="preserve"> </w:t>
      </w:r>
      <w:r>
        <w:rPr>
          <w:bCs/>
          <w:b/>
        </w:rPr>
        <w:t xml:space="preserve">2014</w:t>
      </w:r>
      <w:r>
        <w:t xml:space="preserve">.</w:t>
      </w:r>
      <w:r>
        <w:t xml:space="preserve"> </w:t>
      </w:r>
      <w:hyperlink r:id="rId160">
        <w:r>
          <w:rPr>
            <w:rStyle w:val="Hyperlink"/>
          </w:rPr>
          <w:t xml:space="preserve">The variability of stomatal sensitivity to leaf water potential across tree species indicates a continuum between isohydric and anisohydric behaviours</w:t>
        </w:r>
      </w:hyperlink>
      <w:r>
        <w:t xml:space="preserve"> </w:t>
      </w:r>
      <w:r>
        <w:t xml:space="preserve">(S Niu, Ed.).</w:t>
      </w:r>
      <w:r>
        <w:t xml:space="preserve"> </w:t>
      </w:r>
      <w:r>
        <w:rPr>
          <w:iCs/>
          <w:i/>
        </w:rPr>
        <w:t xml:space="preserve">Functional Ecology</w:t>
      </w:r>
      <w:r>
        <w:t xml:space="preserve"> </w:t>
      </w:r>
      <w:r>
        <w:rPr>
          <w:bCs/>
          <w:b/>
        </w:rPr>
        <w:t xml:space="preserve">28</w:t>
      </w:r>
      <w:r>
        <w:t xml:space="preserve">: 1313–1320.</w:t>
      </w:r>
    </w:p>
    <w:bookmarkEnd w:id="161"/>
    <w:bookmarkStart w:id="163" w:name="ref-lehto2011"/>
    <w:p>
      <w:pPr>
        <w:pStyle w:val="Bibliography"/>
      </w:pPr>
      <w:r>
        <w:rPr>
          <w:bCs/>
          <w:b/>
          <w:bCs/>
          <w:b/>
        </w:rPr>
        <w:t xml:space="preserve">Lehto T</w:t>
      </w:r>
      <w:r>
        <w:rPr>
          <w:bCs/>
          <w:b/>
        </w:rPr>
        <w:t xml:space="preserve">,</w:t>
      </w:r>
      <w:r>
        <w:rPr>
          <w:bCs/>
          <w:b/>
        </w:rPr>
        <w:t xml:space="preserve"> </w:t>
      </w:r>
      <w:r>
        <w:rPr>
          <w:bCs/>
          <w:b/>
          <w:bCs/>
          <w:b/>
        </w:rPr>
        <w:t xml:space="preserve">Zwiazek JJ</w:t>
      </w:r>
      <w:r>
        <w:t xml:space="preserve">.</w:t>
      </w:r>
      <w:r>
        <w:t xml:space="preserve"> </w:t>
      </w:r>
      <w:r>
        <w:rPr>
          <w:bCs/>
          <w:b/>
        </w:rPr>
        <w:t xml:space="preserve">2011</w:t>
      </w:r>
      <w:r>
        <w:t xml:space="preserve">.</w:t>
      </w:r>
      <w:r>
        <w:t xml:space="preserve"> </w:t>
      </w:r>
      <w:hyperlink r:id="rId162">
        <w:r>
          <w:rPr>
            <w:rStyle w:val="Hyperlink"/>
          </w:rPr>
          <w:t xml:space="preserve">Ectomycorrhizas and water relations of trees: a review</w:t>
        </w:r>
      </w:hyperlink>
      <w:r>
        <w:t xml:space="preserve">.</w:t>
      </w:r>
      <w:r>
        <w:t xml:space="preserve"> </w:t>
      </w:r>
      <w:r>
        <w:rPr>
          <w:iCs/>
          <w:i/>
        </w:rPr>
        <w:t xml:space="preserve">Mycorrhiza</w:t>
      </w:r>
      <w:r>
        <w:t xml:space="preserve"> </w:t>
      </w:r>
      <w:r>
        <w:rPr>
          <w:bCs/>
          <w:b/>
        </w:rPr>
        <w:t xml:space="preserve">21</w:t>
      </w:r>
      <w:r>
        <w:t xml:space="preserve">: 71–90.</w:t>
      </w:r>
    </w:p>
    <w:bookmarkEnd w:id="163"/>
    <w:bookmarkStart w:id="165" w:name="ref-linton1998"/>
    <w:p>
      <w:pPr>
        <w:pStyle w:val="Bibliography"/>
      </w:pPr>
      <w:r>
        <w:rPr>
          <w:bCs/>
          <w:b/>
          <w:bCs/>
          <w:b/>
        </w:rPr>
        <w:t xml:space="preserve">Linton MJ</w:t>
      </w:r>
      <w:r>
        <w:rPr>
          <w:bCs/>
          <w:b/>
        </w:rPr>
        <w:t xml:space="preserve">,</w:t>
      </w:r>
      <w:r>
        <w:rPr>
          <w:bCs/>
          <w:b/>
        </w:rPr>
        <w:t xml:space="preserve"> </w:t>
      </w:r>
      <w:r>
        <w:rPr>
          <w:bCs/>
          <w:b/>
          <w:bCs/>
          <w:b/>
        </w:rPr>
        <w:t xml:space="preserve">Sperry JS</w:t>
      </w:r>
      <w:r>
        <w:rPr>
          <w:bCs/>
          <w:b/>
        </w:rPr>
        <w:t xml:space="preserve">,</w:t>
      </w:r>
      <w:r>
        <w:rPr>
          <w:bCs/>
          <w:b/>
        </w:rPr>
        <w:t xml:space="preserve"> </w:t>
      </w:r>
      <w:r>
        <w:rPr>
          <w:bCs/>
          <w:b/>
          <w:bCs/>
          <w:b/>
        </w:rPr>
        <w:t xml:space="preserve">Williams DG</w:t>
      </w:r>
      <w:r>
        <w:t xml:space="preserve">.</w:t>
      </w:r>
      <w:r>
        <w:t xml:space="preserve"> </w:t>
      </w:r>
      <w:r>
        <w:rPr>
          <w:bCs/>
          <w:b/>
        </w:rPr>
        <w:t xml:space="preserve">1998</w:t>
      </w:r>
      <w:r>
        <w:t xml:space="preserve">.</w:t>
      </w:r>
      <w:r>
        <w:t xml:space="preserve"> </w:t>
      </w:r>
      <w:hyperlink r:id="rId164">
        <w:r>
          <w:rPr>
            <w:rStyle w:val="Hyperlink"/>
          </w:rPr>
          <w:t xml:space="preserve">Limits to water transport in juniperus osteosperma and pinus edulis: Implications for drought tolerance and regulation of transpiration</w:t>
        </w:r>
      </w:hyperlink>
      <w:r>
        <w:t xml:space="preserve">.</w:t>
      </w:r>
      <w:r>
        <w:t xml:space="preserve"> </w:t>
      </w:r>
      <w:r>
        <w:rPr>
          <w:iCs/>
          <w:i/>
        </w:rPr>
        <w:t xml:space="preserve">Functional Ecology</w:t>
      </w:r>
      <w:r>
        <w:t xml:space="preserve"> </w:t>
      </w:r>
      <w:r>
        <w:rPr>
          <w:bCs/>
          <w:b/>
        </w:rPr>
        <w:t xml:space="preserve">12</w:t>
      </w:r>
      <w:r>
        <w:t xml:space="preserve">: 906–911.</w:t>
      </w:r>
    </w:p>
    <w:bookmarkEnd w:id="165"/>
    <w:bookmarkStart w:id="167" w:name="ref-loik2004"/>
    <w:p>
      <w:pPr>
        <w:pStyle w:val="Bibliography"/>
      </w:pPr>
      <w:r>
        <w:rPr>
          <w:bCs/>
          <w:b/>
          <w:bCs/>
          <w:b/>
        </w:rPr>
        <w:t xml:space="preserve">Loik ME</w:t>
      </w:r>
      <w:r>
        <w:rPr>
          <w:bCs/>
          <w:b/>
        </w:rPr>
        <w:t xml:space="preserve">,</w:t>
      </w:r>
      <w:r>
        <w:rPr>
          <w:bCs/>
          <w:b/>
        </w:rPr>
        <w:t xml:space="preserve"> </w:t>
      </w:r>
      <w:r>
        <w:rPr>
          <w:bCs/>
          <w:b/>
          <w:bCs/>
          <w:b/>
        </w:rPr>
        <w:t xml:space="preserve">Breshears DD</w:t>
      </w:r>
      <w:r>
        <w:rPr>
          <w:bCs/>
          <w:b/>
        </w:rPr>
        <w:t xml:space="preserve">,</w:t>
      </w:r>
      <w:r>
        <w:rPr>
          <w:bCs/>
          <w:b/>
        </w:rPr>
        <w:t xml:space="preserve"> </w:t>
      </w:r>
      <w:r>
        <w:rPr>
          <w:bCs/>
          <w:b/>
          <w:bCs/>
          <w:b/>
        </w:rPr>
        <w:t xml:space="preserve">Lauenroth WK</w:t>
      </w:r>
      <w:r>
        <w:rPr>
          <w:bCs/>
          <w:b/>
        </w:rPr>
        <w:t xml:space="preserve">,</w:t>
      </w:r>
      <w:r>
        <w:rPr>
          <w:bCs/>
          <w:b/>
        </w:rPr>
        <w:t xml:space="preserve"> </w:t>
      </w:r>
      <w:r>
        <w:rPr>
          <w:bCs/>
          <w:b/>
          <w:bCs/>
          <w:b/>
        </w:rPr>
        <w:t xml:space="preserve">Belnap J</w:t>
      </w:r>
      <w:r>
        <w:t xml:space="preserve">.</w:t>
      </w:r>
      <w:r>
        <w:t xml:space="preserve"> </w:t>
      </w:r>
      <w:r>
        <w:rPr>
          <w:bCs/>
          <w:b/>
        </w:rPr>
        <w:t xml:space="preserve">2004</w:t>
      </w:r>
      <w:r>
        <w:t xml:space="preserve">.</w:t>
      </w:r>
      <w:r>
        <w:t xml:space="preserve"> </w:t>
      </w:r>
      <w:hyperlink r:id="rId166">
        <w:r>
          <w:rPr>
            <w:rStyle w:val="Hyperlink"/>
          </w:rPr>
          <w:t xml:space="preserve">A multi-scale perspective of water pulses in dryland ecosystems: Climatology and ecohydrology of the western USA</w:t>
        </w:r>
      </w:hyperlink>
      <w:r>
        <w:t xml:space="preserve">.</w:t>
      </w:r>
      <w:r>
        <w:t xml:space="preserve"> </w:t>
      </w:r>
      <w:r>
        <w:rPr>
          <w:iCs/>
          <w:i/>
        </w:rPr>
        <w:t xml:space="preserve">Oecologia</w:t>
      </w:r>
      <w:r>
        <w:t xml:space="preserve"> </w:t>
      </w:r>
      <w:r>
        <w:rPr>
          <w:bCs/>
          <w:b/>
        </w:rPr>
        <w:t xml:space="preserve">141</w:t>
      </w:r>
      <w:r>
        <w:t xml:space="preserve">: 269–281.</w:t>
      </w:r>
    </w:p>
    <w:bookmarkEnd w:id="167"/>
    <w:bookmarkStart w:id="169" w:name="ref-macbean2021"/>
    <w:p>
      <w:pPr>
        <w:pStyle w:val="Bibliography"/>
      </w:pPr>
      <w:r>
        <w:rPr>
          <w:bCs/>
          <w:b/>
          <w:bCs/>
          <w:b/>
        </w:rPr>
        <w:t xml:space="preserve">MacBean N</w:t>
      </w:r>
      <w:r>
        <w:rPr>
          <w:bCs/>
          <w:b/>
        </w:rPr>
        <w:t xml:space="preserve">,</w:t>
      </w:r>
      <w:r>
        <w:rPr>
          <w:bCs/>
          <w:b/>
        </w:rPr>
        <w:t xml:space="preserve"> </w:t>
      </w:r>
      <w:r>
        <w:rPr>
          <w:bCs/>
          <w:b/>
          <w:bCs/>
          <w:b/>
        </w:rPr>
        <w:t xml:space="preserve">Scott RL</w:t>
      </w:r>
      <w:r>
        <w:rPr>
          <w:bCs/>
          <w:b/>
        </w:rPr>
        <w:t xml:space="preserve">,</w:t>
      </w:r>
      <w:r>
        <w:rPr>
          <w:bCs/>
          <w:b/>
        </w:rPr>
        <w:t xml:space="preserve"> </w:t>
      </w:r>
      <w:r>
        <w:rPr>
          <w:bCs/>
          <w:b/>
          <w:bCs/>
          <w:b/>
        </w:rPr>
        <w:t xml:space="preserve">Biederman JA</w:t>
      </w:r>
      <w:r>
        <w:rPr>
          <w:bCs/>
          <w:b/>
        </w:rPr>
        <w:t xml:space="preserve">,</w:t>
      </w:r>
      <w:r>
        <w:rPr>
          <w:bCs/>
          <w:b/>
        </w:rPr>
        <w:t xml:space="preserve"> </w:t>
      </w:r>
      <w:r>
        <w:rPr>
          <w:bCs/>
          <w:b/>
          <w:bCs/>
          <w:b/>
        </w:rPr>
        <w:t xml:space="preserve">Peylin P</w:t>
      </w:r>
      <w:r>
        <w:rPr>
          <w:bCs/>
          <w:b/>
        </w:rPr>
        <w:t xml:space="preserve">,</w:t>
      </w:r>
      <w:r>
        <w:rPr>
          <w:bCs/>
          <w:b/>
        </w:rPr>
        <w:t xml:space="preserve"> </w:t>
      </w:r>
      <w:r>
        <w:rPr>
          <w:bCs/>
          <w:b/>
          <w:bCs/>
          <w:b/>
        </w:rPr>
        <w:t xml:space="preserve">Kolb T</w:t>
      </w:r>
      <w:r>
        <w:rPr>
          <w:bCs/>
          <w:b/>
        </w:rPr>
        <w:t xml:space="preserve">,</w:t>
      </w:r>
      <w:r>
        <w:rPr>
          <w:bCs/>
          <w:b/>
        </w:rPr>
        <w:t xml:space="preserve"> </w:t>
      </w:r>
      <w:r>
        <w:rPr>
          <w:bCs/>
          <w:b/>
          <w:bCs/>
          <w:b/>
        </w:rPr>
        <w:t xml:space="preserve">Litvak ME</w:t>
      </w:r>
      <w:r>
        <w:rPr>
          <w:bCs/>
          <w:b/>
        </w:rPr>
        <w:t xml:space="preserve">,</w:t>
      </w:r>
      <w:r>
        <w:rPr>
          <w:bCs/>
          <w:b/>
        </w:rPr>
        <w:t xml:space="preserve"> </w:t>
      </w:r>
      <w:r>
        <w:rPr>
          <w:bCs/>
          <w:b/>
          <w:bCs/>
          <w:b/>
        </w:rPr>
        <w:t xml:space="preserve">Krishnan P</w:t>
      </w:r>
      <w:r>
        <w:rPr>
          <w:bCs/>
          <w:b/>
        </w:rPr>
        <w:t xml:space="preserve">,</w:t>
      </w:r>
      <w:r>
        <w:rPr>
          <w:bCs/>
          <w:b/>
        </w:rPr>
        <w:t xml:space="preserve"> </w:t>
      </w:r>
      <w:r>
        <w:rPr>
          <w:bCs/>
          <w:b/>
          <w:bCs/>
          <w:b/>
        </w:rPr>
        <w:t xml:space="preserve">Meyers TP</w:t>
      </w:r>
      <w:r>
        <w:rPr>
          <w:bCs/>
          <w:b/>
        </w:rPr>
        <w:t xml:space="preserve">,</w:t>
      </w:r>
      <w:r>
        <w:rPr>
          <w:bCs/>
          <w:b/>
        </w:rPr>
        <w:t xml:space="preserve"> </w:t>
      </w:r>
      <w:r>
        <w:rPr>
          <w:bCs/>
          <w:b/>
          <w:bCs/>
          <w:b/>
        </w:rPr>
        <w:t xml:space="preserve">Arora VK</w:t>
      </w:r>
      <w:r>
        <w:rPr>
          <w:bCs/>
          <w:b/>
        </w:rPr>
        <w:t xml:space="preserve">,</w:t>
      </w:r>
      <w:r>
        <w:rPr>
          <w:bCs/>
          <w:b/>
        </w:rPr>
        <w:t xml:space="preserve"> </w:t>
      </w:r>
      <w:r>
        <w:rPr>
          <w:bCs/>
          <w:b/>
          <w:bCs/>
          <w:b/>
        </w:rPr>
        <w:t xml:space="preserve">Bastrikov V</w:t>
      </w:r>
      <w:r>
        <w:rPr>
          <w:bCs/>
          <w:b/>
        </w:rPr>
        <w:t xml:space="preserve">,</w:t>
      </w:r>
      <w:r>
        <w:rPr>
          <w:bCs/>
          <w:b/>
        </w:rPr>
        <w:t xml:space="preserve"> </w:t>
      </w:r>
      <w:r>
        <w:rPr>
          <w:iCs/>
          <w:i/>
          <w:bCs/>
          <w:b/>
        </w:rPr>
        <w:t xml:space="preserve">et al.</w:t>
      </w:r>
      <w:r>
        <w:t xml:space="preserve"> </w:t>
      </w:r>
      <w:r>
        <w:rPr>
          <w:bCs/>
          <w:b/>
        </w:rPr>
        <w:t xml:space="preserve">2021a</w:t>
      </w:r>
      <w:r>
        <w:t xml:space="preserve">.</w:t>
      </w:r>
      <w:r>
        <w:t xml:space="preserve"> </w:t>
      </w:r>
      <w:hyperlink r:id="rId168">
        <w:r>
          <w:rPr>
            <w:rStyle w:val="Hyperlink"/>
          </w:rPr>
          <w:t xml:space="preserve">Dynamic global vegetation models underestimate net CO</w:t>
        </w:r>
        <w:r>
          <w:rPr>
            <w:rStyle w:val="Hyperlink"/>
          </w:rPr>
          <w:t xml:space="preserve">$</w:t>
        </w:r>
        <w:r>
          <w:rPr>
            <w:rStyle w:val="Hyperlink"/>
          </w:rPr>
          <w:t xml:space="preserve">sub</w:t>
        </w:r>
        <w:r>
          <w:rPr>
            <w:rStyle w:val="Hyperlink"/>
          </w:rPr>
          <w:t xml:space="preserve">$</w:t>
        </w:r>
        <w:r>
          <w:rPr>
            <w:rStyle w:val="Hyperlink"/>
          </w:rPr>
          <w:t xml:space="preserve">2</w:t>
        </w:r>
        <w:r>
          <w:rPr>
            <w:rStyle w:val="Hyperlink"/>
          </w:rPr>
          <w:t xml:space="preserve">$</w:t>
        </w:r>
        <w:r>
          <w:rPr>
            <w:rStyle w:val="Hyperlink"/>
          </w:rPr>
          <w:t xml:space="preserve">/sub</w:t>
        </w:r>
        <w:r>
          <w:rPr>
            <w:rStyle w:val="Hyperlink"/>
          </w:rPr>
          <w:t xml:space="preserve">$</w:t>
        </w:r>
        <w:r>
          <w:rPr>
            <w:rStyle w:val="Hyperlink"/>
          </w:rPr>
          <w:t xml:space="preserve"> </w:t>
        </w:r>
        <w:r>
          <w:rPr>
            <w:rStyle w:val="Hyperlink"/>
          </w:rPr>
          <w:t xml:space="preserve">flux mean and inter-annual variability in dryland ecosystems</w:t>
        </w:r>
      </w:hyperlink>
      <w:r>
        <w:t xml:space="preserve">.</w:t>
      </w:r>
      <w:r>
        <w:t xml:space="preserve"> </w:t>
      </w:r>
      <w:r>
        <w:rPr>
          <w:iCs/>
          <w:i/>
        </w:rPr>
        <w:t xml:space="preserve">Environmental Research Letters</w:t>
      </w:r>
      <w:r>
        <w:t xml:space="preserve"> </w:t>
      </w:r>
      <w:r>
        <w:rPr>
          <w:bCs/>
          <w:b/>
        </w:rPr>
        <w:t xml:space="preserve">16</w:t>
      </w:r>
      <w:r>
        <w:t xml:space="preserve">: 094023.</w:t>
      </w:r>
    </w:p>
    <w:bookmarkEnd w:id="169"/>
    <w:bookmarkStart w:id="170" w:name="ref-macbean2021a"/>
    <w:p>
      <w:pPr>
        <w:pStyle w:val="Bibliography"/>
      </w:pPr>
      <w:r>
        <w:rPr>
          <w:bCs/>
          <w:b/>
          <w:bCs/>
          <w:b/>
        </w:rPr>
        <w:t xml:space="preserve">MacBean N</w:t>
      </w:r>
      <w:r>
        <w:rPr>
          <w:bCs/>
          <w:b/>
        </w:rPr>
        <w:t xml:space="preserve">,</w:t>
      </w:r>
      <w:r>
        <w:rPr>
          <w:bCs/>
          <w:b/>
        </w:rPr>
        <w:t xml:space="preserve"> </w:t>
      </w:r>
      <w:r>
        <w:rPr>
          <w:bCs/>
          <w:b/>
          <w:bCs/>
          <w:b/>
        </w:rPr>
        <w:t xml:space="preserve">Scott RL</w:t>
      </w:r>
      <w:r>
        <w:rPr>
          <w:bCs/>
          <w:b/>
        </w:rPr>
        <w:t xml:space="preserve">,</w:t>
      </w:r>
      <w:r>
        <w:rPr>
          <w:bCs/>
          <w:b/>
        </w:rPr>
        <w:t xml:space="preserve"> </w:t>
      </w:r>
      <w:r>
        <w:rPr>
          <w:bCs/>
          <w:b/>
          <w:bCs/>
          <w:b/>
        </w:rPr>
        <w:t xml:space="preserve">Biederman JA</w:t>
      </w:r>
      <w:r>
        <w:rPr>
          <w:bCs/>
          <w:b/>
        </w:rPr>
        <w:t xml:space="preserve">,</w:t>
      </w:r>
      <w:r>
        <w:rPr>
          <w:bCs/>
          <w:b/>
        </w:rPr>
        <w:t xml:space="preserve"> </w:t>
      </w:r>
      <w:r>
        <w:rPr>
          <w:bCs/>
          <w:b/>
          <w:bCs/>
          <w:b/>
        </w:rPr>
        <w:t xml:space="preserve">Peylin P</w:t>
      </w:r>
      <w:r>
        <w:rPr>
          <w:bCs/>
          <w:b/>
        </w:rPr>
        <w:t xml:space="preserve">,</w:t>
      </w:r>
      <w:r>
        <w:rPr>
          <w:bCs/>
          <w:b/>
        </w:rPr>
        <w:t xml:space="preserve"> </w:t>
      </w:r>
      <w:r>
        <w:rPr>
          <w:bCs/>
          <w:b/>
          <w:bCs/>
          <w:b/>
        </w:rPr>
        <w:t xml:space="preserve">Kolb T</w:t>
      </w:r>
      <w:r>
        <w:rPr>
          <w:bCs/>
          <w:b/>
        </w:rPr>
        <w:t xml:space="preserve">,</w:t>
      </w:r>
      <w:r>
        <w:rPr>
          <w:bCs/>
          <w:b/>
        </w:rPr>
        <w:t xml:space="preserve"> </w:t>
      </w:r>
      <w:r>
        <w:rPr>
          <w:bCs/>
          <w:b/>
          <w:bCs/>
          <w:b/>
        </w:rPr>
        <w:t xml:space="preserve">Litvak ME</w:t>
      </w:r>
      <w:r>
        <w:rPr>
          <w:bCs/>
          <w:b/>
        </w:rPr>
        <w:t xml:space="preserve">,</w:t>
      </w:r>
      <w:r>
        <w:rPr>
          <w:bCs/>
          <w:b/>
        </w:rPr>
        <w:t xml:space="preserve"> </w:t>
      </w:r>
      <w:r>
        <w:rPr>
          <w:bCs/>
          <w:b/>
          <w:bCs/>
          <w:b/>
        </w:rPr>
        <w:t xml:space="preserve">Krishnan P</w:t>
      </w:r>
      <w:r>
        <w:rPr>
          <w:bCs/>
          <w:b/>
        </w:rPr>
        <w:t xml:space="preserve">,</w:t>
      </w:r>
      <w:r>
        <w:rPr>
          <w:bCs/>
          <w:b/>
        </w:rPr>
        <w:t xml:space="preserve"> </w:t>
      </w:r>
      <w:r>
        <w:rPr>
          <w:bCs/>
          <w:b/>
          <w:bCs/>
          <w:b/>
        </w:rPr>
        <w:t xml:space="preserve">Meyers TP</w:t>
      </w:r>
      <w:r>
        <w:rPr>
          <w:bCs/>
          <w:b/>
        </w:rPr>
        <w:t xml:space="preserve">,</w:t>
      </w:r>
      <w:r>
        <w:rPr>
          <w:bCs/>
          <w:b/>
        </w:rPr>
        <w:t xml:space="preserve"> </w:t>
      </w:r>
      <w:r>
        <w:rPr>
          <w:bCs/>
          <w:b/>
          <w:bCs/>
          <w:b/>
        </w:rPr>
        <w:t xml:space="preserve">Arora VK</w:t>
      </w:r>
      <w:r>
        <w:rPr>
          <w:bCs/>
          <w:b/>
        </w:rPr>
        <w:t xml:space="preserve">,</w:t>
      </w:r>
      <w:r>
        <w:rPr>
          <w:bCs/>
          <w:b/>
        </w:rPr>
        <w:t xml:space="preserve"> </w:t>
      </w:r>
      <w:r>
        <w:rPr>
          <w:bCs/>
          <w:b/>
          <w:bCs/>
          <w:b/>
        </w:rPr>
        <w:t xml:space="preserve">Bastrikov V</w:t>
      </w:r>
      <w:r>
        <w:rPr>
          <w:bCs/>
          <w:b/>
        </w:rPr>
        <w:t xml:space="preserve">,</w:t>
      </w:r>
      <w:r>
        <w:rPr>
          <w:bCs/>
          <w:b/>
        </w:rPr>
        <w:t xml:space="preserve"> </w:t>
      </w:r>
      <w:r>
        <w:rPr>
          <w:iCs/>
          <w:i/>
          <w:bCs/>
          <w:b/>
        </w:rPr>
        <w:t xml:space="preserve">et al.</w:t>
      </w:r>
      <w:r>
        <w:t xml:space="preserve"> </w:t>
      </w:r>
      <w:r>
        <w:rPr>
          <w:bCs/>
          <w:b/>
        </w:rPr>
        <w:t xml:space="preserve">2021b</w:t>
      </w:r>
      <w:r>
        <w:t xml:space="preserve">.</w:t>
      </w:r>
      <w:r>
        <w:t xml:space="preserve"> </w:t>
      </w:r>
      <w:hyperlink r:id="rId168">
        <w:r>
          <w:rPr>
            <w:rStyle w:val="Hyperlink"/>
          </w:rPr>
          <w:t xml:space="preserve">Dynamic global vegetation models underestimate net CO</w:t>
        </w:r>
        <w:r>
          <w:rPr>
            <w:rStyle w:val="Hyperlink"/>
          </w:rPr>
          <w:t xml:space="preserve">$</w:t>
        </w:r>
        <w:r>
          <w:rPr>
            <w:rStyle w:val="Hyperlink"/>
          </w:rPr>
          <w:t xml:space="preserve">sub</w:t>
        </w:r>
        <w:r>
          <w:rPr>
            <w:rStyle w:val="Hyperlink"/>
          </w:rPr>
          <w:t xml:space="preserve">$</w:t>
        </w:r>
        <w:r>
          <w:rPr>
            <w:rStyle w:val="Hyperlink"/>
          </w:rPr>
          <w:t xml:space="preserve">2</w:t>
        </w:r>
        <w:r>
          <w:rPr>
            <w:rStyle w:val="Hyperlink"/>
          </w:rPr>
          <w:t xml:space="preserve">$</w:t>
        </w:r>
        <w:r>
          <w:rPr>
            <w:rStyle w:val="Hyperlink"/>
          </w:rPr>
          <w:t xml:space="preserve">/sub</w:t>
        </w:r>
        <w:r>
          <w:rPr>
            <w:rStyle w:val="Hyperlink"/>
          </w:rPr>
          <w:t xml:space="preserve">$</w:t>
        </w:r>
        <w:r>
          <w:rPr>
            <w:rStyle w:val="Hyperlink"/>
          </w:rPr>
          <w:t xml:space="preserve"> </w:t>
        </w:r>
        <w:r>
          <w:rPr>
            <w:rStyle w:val="Hyperlink"/>
          </w:rPr>
          <w:t xml:space="preserve">flux mean and inter-annual variability in dryland ecosystems</w:t>
        </w:r>
      </w:hyperlink>
      <w:r>
        <w:t xml:space="preserve">.</w:t>
      </w:r>
      <w:r>
        <w:t xml:space="preserve"> </w:t>
      </w:r>
      <w:r>
        <w:rPr>
          <w:iCs/>
          <w:i/>
        </w:rPr>
        <w:t xml:space="preserve">Environmental Research Letters</w:t>
      </w:r>
      <w:r>
        <w:t xml:space="preserve"> </w:t>
      </w:r>
      <w:r>
        <w:rPr>
          <w:bCs/>
          <w:b/>
        </w:rPr>
        <w:t xml:space="preserve">16</w:t>
      </w:r>
      <w:r>
        <w:t xml:space="preserve">: 094023.</w:t>
      </w:r>
    </w:p>
    <w:bookmarkEnd w:id="170"/>
    <w:bookmarkStart w:id="171" w:name="ref-martinez2014"/>
    <w:p>
      <w:pPr>
        <w:pStyle w:val="Bibliography"/>
      </w:pPr>
      <w:r>
        <w:rPr>
          <w:bCs/>
          <w:b/>
          <w:bCs/>
          <w:b/>
        </w:rPr>
        <w:t xml:space="preserve">Martı́nez-Vilalta J</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Aguadé D</w:t>
      </w:r>
      <w:r>
        <w:rPr>
          <w:bCs/>
          <w:b/>
        </w:rPr>
        <w:t xml:space="preserve">,</w:t>
      </w:r>
      <w:r>
        <w:rPr>
          <w:bCs/>
          <w:b/>
        </w:rPr>
        <w:t xml:space="preserve"> </w:t>
      </w:r>
      <w:r>
        <w:rPr>
          <w:bCs/>
          <w:b/>
          <w:bCs/>
          <w:b/>
        </w:rPr>
        <w:t xml:space="preserve">Retana J</w:t>
      </w:r>
      <w:r>
        <w:rPr>
          <w:bCs/>
          <w:b/>
        </w:rPr>
        <w:t xml:space="preserve">,</w:t>
      </w:r>
      <w:r>
        <w:rPr>
          <w:bCs/>
          <w:b/>
        </w:rPr>
        <w:t xml:space="preserve"> </w:t>
      </w:r>
      <w:r>
        <w:rPr>
          <w:bCs/>
          <w:b/>
          <w:bCs/>
          <w:b/>
        </w:rPr>
        <w:t xml:space="preserve">Mencuccini M</w:t>
      </w:r>
      <w:r>
        <w:t xml:space="preserve">.</w:t>
      </w:r>
      <w:r>
        <w:t xml:space="preserve"> </w:t>
      </w:r>
      <w:r>
        <w:rPr>
          <w:bCs/>
          <w:b/>
        </w:rPr>
        <w:t xml:space="preserve">2014</w:t>
      </w:r>
      <w:r>
        <w:t xml:space="preserve">. A new look at water transport regulation in plants.</w:t>
      </w:r>
      <w:r>
        <w:t xml:space="preserve"> </w:t>
      </w:r>
      <w:r>
        <w:rPr>
          <w:iCs/>
          <w:i/>
        </w:rPr>
        <w:t xml:space="preserve">New Phytologist</w:t>
      </w:r>
      <w:r>
        <w:t xml:space="preserve"> </w:t>
      </w:r>
      <w:r>
        <w:rPr>
          <w:bCs/>
          <w:b/>
        </w:rPr>
        <w:t xml:space="preserve">204</w:t>
      </w:r>
      <w:r>
        <w:t xml:space="preserve">: 105–115.</w:t>
      </w:r>
    </w:p>
    <w:bookmarkEnd w:id="171"/>
    <w:bookmarkStart w:id="173" w:name="ref-martinez-vilalta2021"/>
    <w:p>
      <w:pPr>
        <w:pStyle w:val="Bibliography"/>
      </w:pPr>
      <w:r>
        <w:rPr>
          <w:bCs/>
          <w:b/>
          <w:bCs/>
          <w:b/>
        </w:rPr>
        <w:t xml:space="preserve">Martı́nez-Vilalta J</w:t>
      </w:r>
      <w:r>
        <w:rPr>
          <w:bCs/>
          <w:b/>
        </w:rPr>
        <w:t xml:space="preserve">,</w:t>
      </w:r>
      <w:r>
        <w:rPr>
          <w:bCs/>
          <w:b/>
        </w:rPr>
        <w:t xml:space="preserve"> </w:t>
      </w:r>
      <w:r>
        <w:rPr>
          <w:bCs/>
          <w:b/>
          <w:bCs/>
          <w:b/>
        </w:rPr>
        <w:t xml:space="preserve">Santiago LS</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Badiella L</w:t>
      </w:r>
      <w:r>
        <w:rPr>
          <w:bCs/>
          <w:b/>
        </w:rPr>
        <w:t xml:space="preserve">,</w:t>
      </w:r>
      <w:r>
        <w:rPr>
          <w:bCs/>
          <w:b/>
        </w:rPr>
        <w:t xml:space="preserve"> </w:t>
      </w:r>
      <w:r>
        <w:rPr>
          <w:bCs/>
          <w:b/>
          <w:bCs/>
          <w:b/>
        </w:rPr>
        <w:t xml:space="preserve">de CÃ¡ceres M</w:t>
      </w:r>
      <w:r>
        <w:rPr>
          <w:bCs/>
          <w:b/>
        </w:rPr>
        <w:t xml:space="preserve">,</w:t>
      </w:r>
      <w:r>
        <w:rPr>
          <w:bCs/>
          <w:b/>
        </w:rPr>
        <w:t xml:space="preserve"> </w:t>
      </w:r>
      <w:r>
        <w:rPr>
          <w:bCs/>
          <w:b/>
          <w:bCs/>
          <w:b/>
        </w:rPr>
        <w:t xml:space="preserve">Aranda I</w:t>
      </w:r>
      <w:r>
        <w:rPr>
          <w:bCs/>
          <w:b/>
        </w:rPr>
        <w:t xml:space="preserve">,</w:t>
      </w:r>
      <w:r>
        <w:rPr>
          <w:bCs/>
          <w:b/>
        </w:rPr>
        <w:t xml:space="preserve"> </w:t>
      </w:r>
      <w:r>
        <w:rPr>
          <w:bCs/>
          <w:b/>
          <w:bCs/>
          <w:b/>
        </w:rPr>
        <w:t xml:space="preserve">Delzon S</w:t>
      </w:r>
      <w:r>
        <w:rPr>
          <w:bCs/>
          <w:b/>
        </w:rPr>
        <w:t xml:space="preserve">,</w:t>
      </w:r>
      <w:r>
        <w:rPr>
          <w:bCs/>
          <w:b/>
        </w:rPr>
        <w:t xml:space="preserve"> </w:t>
      </w:r>
      <w:r>
        <w:rPr>
          <w:bCs/>
          <w:b/>
          <w:bCs/>
          <w:b/>
        </w:rPr>
        <w:t xml:space="preserve">Vilagrosa A</w:t>
      </w:r>
      <w:r>
        <w:rPr>
          <w:bCs/>
          <w:b/>
        </w:rPr>
        <w:t xml:space="preserve">,</w:t>
      </w:r>
      <w:r>
        <w:rPr>
          <w:bCs/>
          <w:b/>
        </w:rPr>
        <w:t xml:space="preserve"> </w:t>
      </w:r>
      <w:r>
        <w:rPr>
          <w:bCs/>
          <w:b/>
          <w:bCs/>
          <w:b/>
        </w:rPr>
        <w:t xml:space="preserve">Mencuccini M</w:t>
      </w:r>
      <w:r>
        <w:t xml:space="preserve">.</w:t>
      </w:r>
      <w:r>
        <w:t xml:space="preserve"> </w:t>
      </w:r>
      <w:r>
        <w:rPr>
          <w:bCs/>
          <w:b/>
        </w:rPr>
        <w:t xml:space="preserve">2021</w:t>
      </w:r>
      <w:r>
        <w:t xml:space="preserve">.</w:t>
      </w:r>
      <w:r>
        <w:t xml:space="preserve"> </w:t>
      </w:r>
      <w:hyperlink r:id="rId172">
        <w:r>
          <w:rPr>
            <w:rStyle w:val="Hyperlink"/>
          </w:rPr>
          <w:t xml:space="preserve">Towards a statistically robust determination of minimum water potential and hydraulic risk in plants</w:t>
        </w:r>
      </w:hyperlink>
      <w:r>
        <w:t xml:space="preserve">.</w:t>
      </w:r>
      <w:r>
        <w:t xml:space="preserve"> </w:t>
      </w:r>
      <w:r>
        <w:rPr>
          <w:iCs/>
          <w:i/>
        </w:rPr>
        <w:t xml:space="preserve">New Phytologist</w:t>
      </w:r>
      <w:r>
        <w:t xml:space="preserve"> </w:t>
      </w:r>
      <w:r>
        <w:rPr>
          <w:bCs/>
          <w:b/>
        </w:rPr>
        <w:t xml:space="preserve">232</w:t>
      </w:r>
      <w:r>
        <w:t xml:space="preserve">: 404–417.</w:t>
      </w:r>
    </w:p>
    <w:bookmarkEnd w:id="173"/>
    <w:bookmarkStart w:id="175" w:name="ref-massman2000"/>
    <w:p>
      <w:pPr>
        <w:pStyle w:val="Bibliography"/>
      </w:pPr>
      <w:r>
        <w:rPr>
          <w:bCs/>
          <w:b/>
          <w:bCs/>
          <w:b/>
        </w:rPr>
        <w:t xml:space="preserve">Massman WJ</w:t>
      </w:r>
      <w:r>
        <w:t xml:space="preserve">.</w:t>
      </w:r>
      <w:r>
        <w:t xml:space="preserve"> </w:t>
      </w:r>
      <w:r>
        <w:rPr>
          <w:bCs/>
          <w:b/>
        </w:rPr>
        <w:t xml:space="preserve">2000</w:t>
      </w:r>
      <w:r>
        <w:t xml:space="preserve">.</w:t>
      </w:r>
      <w:r>
        <w:t xml:space="preserve"> </w:t>
      </w:r>
      <w:hyperlink r:id="rId174">
        <w:r>
          <w:rPr>
            <w:rStyle w:val="Hyperlink"/>
          </w:rPr>
          <w:t xml:space="preserve">A simple method for estimating frequency response corrections for eddy covariance systems</w:t>
        </w:r>
      </w:hyperlink>
      <w:r>
        <w:t xml:space="preserve">.</w:t>
      </w:r>
      <w:r>
        <w:t xml:space="preserve"> </w:t>
      </w:r>
      <w:r>
        <w:rPr>
          <w:iCs/>
          <w:i/>
        </w:rPr>
        <w:t xml:space="preserve">Agricultural and Forest Meteorology</w:t>
      </w:r>
      <w:r>
        <w:t xml:space="preserve"> </w:t>
      </w:r>
      <w:r>
        <w:rPr>
          <w:bCs/>
          <w:b/>
        </w:rPr>
        <w:t xml:space="preserve">104</w:t>
      </w:r>
      <w:r>
        <w:t xml:space="preserve">: 185–198.</w:t>
      </w:r>
    </w:p>
    <w:bookmarkEnd w:id="175"/>
    <w:bookmarkStart w:id="177" w:name="ref-mcdowell2008"/>
    <w:p>
      <w:pPr>
        <w:pStyle w:val="Bibliography"/>
      </w:pPr>
      <w:r>
        <w:rPr>
          <w:bCs/>
          <w:b/>
          <w:bCs/>
          <w:b/>
        </w:rPr>
        <w:t xml:space="preserve">McDowell N</w:t>
      </w:r>
      <w:r>
        <w:rPr>
          <w:bCs/>
          <w:b/>
        </w:rPr>
        <w:t xml:space="preserve">,</w:t>
      </w:r>
      <w:r>
        <w:rPr>
          <w:bCs/>
          <w:b/>
        </w:rPr>
        <w:t xml:space="preserve"> </w:t>
      </w:r>
      <w:r>
        <w:rPr>
          <w:bCs/>
          <w:b/>
          <w:bCs/>
          <w:b/>
        </w:rPr>
        <w:t xml:space="preserve">Pockman WT</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Breshears DD</w:t>
      </w:r>
      <w:r>
        <w:rPr>
          <w:bCs/>
          <w:b/>
        </w:rPr>
        <w:t xml:space="preserve">,</w:t>
      </w:r>
      <w:r>
        <w:rPr>
          <w:bCs/>
          <w:b/>
        </w:rPr>
        <w:t xml:space="preserve"> </w:t>
      </w:r>
      <w:r>
        <w:rPr>
          <w:bCs/>
          <w:b/>
          <w:bCs/>
          <w:b/>
        </w:rPr>
        <w:t xml:space="preserve">Cobb N</w:t>
      </w:r>
      <w:r>
        <w:rPr>
          <w:bCs/>
          <w:b/>
        </w:rPr>
        <w:t xml:space="preserve">,</w:t>
      </w:r>
      <w:r>
        <w:rPr>
          <w:bCs/>
          <w:b/>
        </w:rPr>
        <w:t xml:space="preserve"> </w:t>
      </w:r>
      <w:r>
        <w:rPr>
          <w:bCs/>
          <w:b/>
          <w:bCs/>
          <w:b/>
        </w:rPr>
        <w:t xml:space="preserve">Kolb T</w:t>
      </w:r>
      <w:r>
        <w:rPr>
          <w:bCs/>
          <w:b/>
        </w:rPr>
        <w:t xml:space="preserve">,</w:t>
      </w:r>
      <w:r>
        <w:rPr>
          <w:bCs/>
          <w:b/>
        </w:rPr>
        <w:t xml:space="preserve"> </w:t>
      </w:r>
      <w:r>
        <w:rPr>
          <w:bCs/>
          <w:b/>
          <w:bCs/>
          <w:b/>
        </w:rPr>
        <w:t xml:space="preserve">Plaut J</w:t>
      </w:r>
      <w:r>
        <w:rPr>
          <w:bCs/>
          <w:b/>
        </w:rPr>
        <w:t xml:space="preserve">,</w:t>
      </w:r>
      <w:r>
        <w:rPr>
          <w:bCs/>
          <w:b/>
        </w:rPr>
        <w:t xml:space="preserve"> </w:t>
      </w:r>
      <w:r>
        <w:rPr>
          <w:bCs/>
          <w:b/>
          <w:bCs/>
          <w:b/>
        </w:rPr>
        <w:t xml:space="preserve">Sperry J</w:t>
      </w:r>
      <w:r>
        <w:rPr>
          <w:bCs/>
          <w:b/>
        </w:rPr>
        <w:t xml:space="preserve">,</w:t>
      </w:r>
      <w:r>
        <w:rPr>
          <w:bCs/>
          <w:b/>
        </w:rPr>
        <w:t xml:space="preserve"> </w:t>
      </w:r>
      <w:r>
        <w:rPr>
          <w:bCs/>
          <w:b/>
          <w:bCs/>
          <w:b/>
        </w:rPr>
        <w:t xml:space="preserve">West A</w:t>
      </w:r>
      <w:r>
        <w:rPr>
          <w:bCs/>
          <w:b/>
        </w:rPr>
        <w:t xml:space="preserve">,</w:t>
      </w:r>
      <w:r>
        <w:rPr>
          <w:bCs/>
          <w:b/>
        </w:rPr>
        <w:t xml:space="preserve"> </w:t>
      </w:r>
      <w:r>
        <w:rPr>
          <w:bCs/>
          <w:b/>
          <w:bCs/>
          <w:b/>
        </w:rPr>
        <w:t xml:space="preserve">Williams DG</w:t>
      </w:r>
      <w:r>
        <w:rPr>
          <w:bCs/>
          <w:b/>
        </w:rPr>
        <w:t xml:space="preserve">,</w:t>
      </w:r>
      <w:r>
        <w:rPr>
          <w:bCs/>
          <w:b/>
        </w:rPr>
        <w:t xml:space="preserve"> </w:t>
      </w:r>
      <w:r>
        <w:rPr>
          <w:iCs/>
          <w:i/>
          <w:bCs/>
          <w:b/>
        </w:rPr>
        <w:t xml:space="preserve">et al.</w:t>
      </w:r>
      <w:r>
        <w:t xml:space="preserve"> </w:t>
      </w:r>
      <w:r>
        <w:rPr>
          <w:bCs/>
          <w:b/>
        </w:rPr>
        <w:t xml:space="preserve">2008</w:t>
      </w:r>
      <w:r>
        <w:t xml:space="preserve">.</w:t>
      </w:r>
      <w:r>
        <w:t xml:space="preserve"> </w:t>
      </w:r>
      <w:hyperlink r:id="rId176">
        <w:r>
          <w:rPr>
            <w:rStyle w:val="Hyperlink"/>
          </w:rPr>
          <w:t xml:space="preserve">Mechanisms of plant survival and mortality during drought: Why do some plants survive while others succumb to drought?</w:t>
        </w:r>
      </w:hyperlink>
      <w:r>
        <w:t xml:space="preserve"> </w:t>
      </w:r>
      <w:r>
        <w:rPr>
          <w:iCs/>
          <w:i/>
        </w:rPr>
        <w:t xml:space="preserve">New Phytologist</w:t>
      </w:r>
      <w:r>
        <w:t xml:space="preserve"> </w:t>
      </w:r>
      <w:r>
        <w:rPr>
          <w:bCs/>
          <w:b/>
        </w:rPr>
        <w:t xml:space="preserve">178</w:t>
      </w:r>
      <w:r>
        <w:t xml:space="preserve">: 719–739.</w:t>
      </w:r>
    </w:p>
    <w:bookmarkEnd w:id="177"/>
    <w:bookmarkStart w:id="179" w:name="ref-meinzer1986"/>
    <w:p>
      <w:pPr>
        <w:pStyle w:val="Bibliography"/>
      </w:pPr>
      <w:r>
        <w:rPr>
          <w:bCs/>
          <w:b/>
          <w:bCs/>
          <w:b/>
        </w:rPr>
        <w:t xml:space="preserve">Meinzer FC</w:t>
      </w:r>
      <w:r>
        <w:rPr>
          <w:bCs/>
          <w:b/>
        </w:rPr>
        <w:t xml:space="preserve">,</w:t>
      </w:r>
      <w:r>
        <w:rPr>
          <w:bCs/>
          <w:b/>
        </w:rPr>
        <w:t xml:space="preserve"> </w:t>
      </w:r>
      <w:r>
        <w:rPr>
          <w:bCs/>
          <w:b/>
          <w:bCs/>
          <w:b/>
        </w:rPr>
        <w:t xml:space="preserve">Rundel PW</w:t>
      </w:r>
      <w:r>
        <w:rPr>
          <w:bCs/>
          <w:b/>
        </w:rPr>
        <w:t xml:space="preserve">,</w:t>
      </w:r>
      <w:r>
        <w:rPr>
          <w:bCs/>
          <w:b/>
        </w:rPr>
        <w:t xml:space="preserve"> </w:t>
      </w:r>
      <w:r>
        <w:rPr>
          <w:bCs/>
          <w:b/>
          <w:bCs/>
          <w:b/>
        </w:rPr>
        <w:t xml:space="preserve">Sharifi MR</w:t>
      </w:r>
      <w:r>
        <w:rPr>
          <w:bCs/>
          <w:b/>
        </w:rPr>
        <w:t xml:space="preserve">,</w:t>
      </w:r>
      <w:r>
        <w:rPr>
          <w:bCs/>
          <w:b/>
        </w:rPr>
        <w:t xml:space="preserve"> </w:t>
      </w:r>
      <w:r>
        <w:rPr>
          <w:bCs/>
          <w:b/>
          <w:bCs/>
          <w:b/>
        </w:rPr>
        <w:t xml:space="preserve">Nilsen ET</w:t>
      </w:r>
      <w:r>
        <w:t xml:space="preserve">.</w:t>
      </w:r>
      <w:r>
        <w:t xml:space="preserve"> </w:t>
      </w:r>
      <w:r>
        <w:rPr>
          <w:bCs/>
          <w:b/>
        </w:rPr>
        <w:t xml:space="preserve">1986</w:t>
      </w:r>
      <w:r>
        <w:t xml:space="preserve">.</w:t>
      </w:r>
      <w:r>
        <w:t xml:space="preserve"> </w:t>
      </w:r>
      <w:hyperlink r:id="rId178">
        <w:r>
          <w:rPr>
            <w:rStyle w:val="Hyperlink"/>
          </w:rPr>
          <w:t xml:space="preserve">Turgor and osmotic relations of the desert shrub larrea tridentata</w:t>
        </w:r>
      </w:hyperlink>
      <w:r>
        <w:t xml:space="preserve">.</w:t>
      </w:r>
      <w:r>
        <w:t xml:space="preserve"> </w:t>
      </w:r>
      <w:r>
        <w:rPr>
          <w:iCs/>
          <w:i/>
        </w:rPr>
        <w:t xml:space="preserve">Plant, Cell &amp; Environment</w:t>
      </w:r>
      <w:r>
        <w:t xml:space="preserve"> </w:t>
      </w:r>
      <w:r>
        <w:rPr>
          <w:bCs/>
          <w:b/>
        </w:rPr>
        <w:t xml:space="preserve">9</w:t>
      </w:r>
      <w:r>
        <w:t xml:space="preserve">: 467–475.</w:t>
      </w:r>
    </w:p>
    <w:bookmarkEnd w:id="179"/>
    <w:bookmarkStart w:id="181" w:name="ref-meinzer2014"/>
    <w:p>
      <w:pPr>
        <w:pStyle w:val="Bibliography"/>
      </w:pPr>
      <w:r>
        <w:rPr>
          <w:bCs/>
          <w:b/>
          <w:bCs/>
          <w:b/>
        </w:rPr>
        <w:t xml:space="preserve">Meinzer FC</w:t>
      </w:r>
      <w:r>
        <w:rPr>
          <w:bCs/>
          <w:b/>
        </w:rPr>
        <w:t xml:space="preserve">,</w:t>
      </w:r>
      <w:r>
        <w:rPr>
          <w:bCs/>
          <w:b/>
        </w:rPr>
        <w:t xml:space="preserve"> </w:t>
      </w:r>
      <w:r>
        <w:rPr>
          <w:bCs/>
          <w:b/>
          <w:bCs/>
          <w:b/>
        </w:rPr>
        <w:t xml:space="preserve">Woodruff DR</w:t>
      </w:r>
      <w:r>
        <w:rPr>
          <w:bCs/>
          <w:b/>
        </w:rPr>
        <w:t xml:space="preserve">,</w:t>
      </w:r>
      <w:r>
        <w:rPr>
          <w:bCs/>
          <w:b/>
        </w:rPr>
        <w:t xml:space="preserve"> </w:t>
      </w:r>
      <w:r>
        <w:rPr>
          <w:bCs/>
          <w:b/>
          <w:bCs/>
          <w:b/>
        </w:rPr>
        <w:t xml:space="preserve">Marias DE</w:t>
      </w:r>
      <w:r>
        <w:rPr>
          <w:bCs/>
          <w:b/>
        </w:rPr>
        <w:t xml:space="preserve">,</w:t>
      </w:r>
      <w:r>
        <w:rPr>
          <w:bCs/>
          <w:b/>
        </w:rPr>
        <w:t xml:space="preserve"> </w:t>
      </w:r>
      <w:r>
        <w:rPr>
          <w:bCs/>
          <w:b/>
          <w:bCs/>
          <w:b/>
        </w:rPr>
        <w:t xml:space="preserve">McCulloh KA</w:t>
      </w:r>
      <w:r>
        <w:rPr>
          <w:bCs/>
          <w:b/>
        </w:rPr>
        <w:t xml:space="preserve">,</w:t>
      </w:r>
      <w:r>
        <w:rPr>
          <w:bCs/>
          <w:b/>
        </w:rPr>
        <w:t xml:space="preserve"> </w:t>
      </w:r>
      <w:r>
        <w:rPr>
          <w:bCs/>
          <w:b/>
          <w:bCs/>
          <w:b/>
        </w:rPr>
        <w:t xml:space="preserve">Sevanto S</w:t>
      </w:r>
      <w:r>
        <w:t xml:space="preserve">.</w:t>
      </w:r>
      <w:r>
        <w:t xml:space="preserve"> </w:t>
      </w:r>
      <w:r>
        <w:rPr>
          <w:bCs/>
          <w:b/>
        </w:rPr>
        <w:t xml:space="preserve">2014</w:t>
      </w:r>
      <w:r>
        <w:t xml:space="preserve">.</w:t>
      </w:r>
      <w:r>
        <w:t xml:space="preserve"> </w:t>
      </w:r>
      <w:hyperlink r:id="rId180">
        <w:r>
          <w:rPr>
            <w:rStyle w:val="Hyperlink"/>
          </w:rPr>
          <w:t xml:space="preserve">Dynamics of leaf water relations components in co-occurring iso- and anisohydric conifer species</w:t>
        </w:r>
      </w:hyperlink>
      <w:r>
        <w:t xml:space="preserve">.</w:t>
      </w:r>
      <w:r>
        <w:t xml:space="preserve"> </w:t>
      </w:r>
      <w:r>
        <w:rPr>
          <w:iCs/>
          <w:i/>
        </w:rPr>
        <w:t xml:space="preserve">Plant, Cell &amp; Environment</w:t>
      </w:r>
      <w:r>
        <w:t xml:space="preserve"> </w:t>
      </w:r>
      <w:r>
        <w:rPr>
          <w:bCs/>
          <w:b/>
        </w:rPr>
        <w:t xml:space="preserve">37</w:t>
      </w:r>
      <w:r>
        <w:t xml:space="preserve">: 2577–2586.</w:t>
      </w:r>
    </w:p>
    <w:bookmarkEnd w:id="181"/>
    <w:bookmarkStart w:id="183" w:name="ref-mencuccini2019"/>
    <w:p>
      <w:pPr>
        <w:pStyle w:val="Bibliography"/>
      </w:pPr>
      <w:r>
        <w:rPr>
          <w:bCs/>
          <w:b/>
          <w:bCs/>
          <w:b/>
        </w:rPr>
        <w:t xml:space="preserve">Mencuccini M</w:t>
      </w:r>
      <w:r>
        <w:rPr>
          <w:bCs/>
          <w:b/>
        </w:rPr>
        <w:t xml:space="preserve">,</w:t>
      </w:r>
      <w:r>
        <w:rPr>
          <w:bCs/>
          <w:b/>
        </w:rPr>
        <w:t xml:space="preserve"> </w:t>
      </w:r>
      <w:r>
        <w:rPr>
          <w:bCs/>
          <w:b/>
          <w:bCs/>
          <w:b/>
        </w:rPr>
        <w:t xml:space="preserve">Manzoni S</w:t>
      </w:r>
      <w:r>
        <w:rPr>
          <w:bCs/>
          <w:b/>
        </w:rPr>
        <w:t xml:space="preserve">,</w:t>
      </w:r>
      <w:r>
        <w:rPr>
          <w:bCs/>
          <w:b/>
        </w:rPr>
        <w:t xml:space="preserve"> </w:t>
      </w:r>
      <w:r>
        <w:rPr>
          <w:bCs/>
          <w:b/>
          <w:bCs/>
          <w:b/>
        </w:rPr>
        <w:t xml:space="preserve">Christoffersen B</w:t>
      </w:r>
      <w:r>
        <w:t xml:space="preserve">.</w:t>
      </w:r>
      <w:r>
        <w:t xml:space="preserve"> </w:t>
      </w:r>
      <w:r>
        <w:rPr>
          <w:bCs/>
          <w:b/>
        </w:rPr>
        <w:t xml:space="preserve">2019</w:t>
      </w:r>
      <w:r>
        <w:t xml:space="preserve">.</w:t>
      </w:r>
      <w:r>
        <w:t xml:space="preserve"> </w:t>
      </w:r>
      <w:hyperlink r:id="rId182">
        <w:r>
          <w:rPr>
            <w:rStyle w:val="Hyperlink"/>
          </w:rPr>
          <w:t xml:space="preserve">Modelling water fluxes in plants: from tissues to biosphere</w:t>
        </w:r>
      </w:hyperlink>
      <w:r>
        <w:t xml:space="preserve">.</w:t>
      </w:r>
      <w:r>
        <w:t xml:space="preserve"> </w:t>
      </w:r>
      <w:r>
        <w:rPr>
          <w:iCs/>
          <w:i/>
        </w:rPr>
        <w:t xml:space="preserve">New Phytologist</w:t>
      </w:r>
      <w:r>
        <w:t xml:space="preserve"> </w:t>
      </w:r>
      <w:r>
        <w:rPr>
          <w:bCs/>
          <w:b/>
        </w:rPr>
        <w:t xml:space="preserve">222</w:t>
      </w:r>
      <w:r>
        <w:t xml:space="preserve">: 1207–1222.</w:t>
      </w:r>
    </w:p>
    <w:bookmarkEnd w:id="183"/>
    <w:bookmarkStart w:id="185" w:name="ref-mohan2014"/>
    <w:p>
      <w:pPr>
        <w:pStyle w:val="Bibliography"/>
      </w:pPr>
      <w:r>
        <w:rPr>
          <w:bCs/>
          <w:b/>
          <w:bCs/>
          <w:b/>
        </w:rPr>
        <w:t xml:space="preserve">Mohan JE</w:t>
      </w:r>
      <w:r>
        <w:rPr>
          <w:bCs/>
          <w:b/>
        </w:rPr>
        <w:t xml:space="preserve">,</w:t>
      </w:r>
      <w:r>
        <w:rPr>
          <w:bCs/>
          <w:b/>
        </w:rPr>
        <w:t xml:space="preserve"> </w:t>
      </w:r>
      <w:r>
        <w:rPr>
          <w:bCs/>
          <w:b/>
          <w:bCs/>
          <w:b/>
        </w:rPr>
        <w:t xml:space="preserve">Cowden CC</w:t>
      </w:r>
      <w:r>
        <w:rPr>
          <w:bCs/>
          <w:b/>
        </w:rPr>
        <w:t xml:space="preserve">,</w:t>
      </w:r>
      <w:r>
        <w:rPr>
          <w:bCs/>
          <w:b/>
        </w:rPr>
        <w:t xml:space="preserve"> </w:t>
      </w:r>
      <w:r>
        <w:rPr>
          <w:bCs/>
          <w:b/>
          <w:bCs/>
          <w:b/>
        </w:rPr>
        <w:t xml:space="preserve">Baas P</w:t>
      </w:r>
      <w:r>
        <w:rPr>
          <w:bCs/>
          <w:b/>
        </w:rPr>
        <w:t xml:space="preserve">,</w:t>
      </w:r>
      <w:r>
        <w:rPr>
          <w:bCs/>
          <w:b/>
        </w:rPr>
        <w:t xml:space="preserve"> </w:t>
      </w:r>
      <w:r>
        <w:rPr>
          <w:bCs/>
          <w:b/>
          <w:bCs/>
          <w:b/>
        </w:rPr>
        <w:t xml:space="preserve">Dawadi A</w:t>
      </w:r>
      <w:r>
        <w:rPr>
          <w:bCs/>
          <w:b/>
        </w:rPr>
        <w:t xml:space="preserve">,</w:t>
      </w:r>
      <w:r>
        <w:rPr>
          <w:bCs/>
          <w:b/>
        </w:rPr>
        <w:t xml:space="preserve"> </w:t>
      </w:r>
      <w:r>
        <w:rPr>
          <w:bCs/>
          <w:b/>
          <w:bCs/>
          <w:b/>
        </w:rPr>
        <w:t xml:space="preserve">Frankson PT</w:t>
      </w:r>
      <w:r>
        <w:rPr>
          <w:bCs/>
          <w:b/>
        </w:rPr>
        <w:t xml:space="preserve">,</w:t>
      </w:r>
      <w:r>
        <w:rPr>
          <w:bCs/>
          <w:b/>
        </w:rPr>
        <w:t xml:space="preserve"> </w:t>
      </w:r>
      <w:r>
        <w:rPr>
          <w:bCs/>
          <w:b/>
          <w:bCs/>
          <w:b/>
        </w:rPr>
        <w:t xml:space="preserve">Helmick K</w:t>
      </w:r>
      <w:r>
        <w:rPr>
          <w:bCs/>
          <w:b/>
        </w:rPr>
        <w:t xml:space="preserve">,</w:t>
      </w:r>
      <w:r>
        <w:rPr>
          <w:bCs/>
          <w:b/>
        </w:rPr>
        <w:t xml:space="preserve"> </w:t>
      </w:r>
      <w:r>
        <w:rPr>
          <w:bCs/>
          <w:b/>
          <w:bCs/>
          <w:b/>
        </w:rPr>
        <w:t xml:space="preserve">Hughes E</w:t>
      </w:r>
      <w:r>
        <w:rPr>
          <w:bCs/>
          <w:b/>
        </w:rPr>
        <w:t xml:space="preserve">,</w:t>
      </w:r>
      <w:r>
        <w:rPr>
          <w:bCs/>
          <w:b/>
        </w:rPr>
        <w:t xml:space="preserve"> </w:t>
      </w:r>
      <w:r>
        <w:rPr>
          <w:bCs/>
          <w:b/>
          <w:bCs/>
          <w:b/>
        </w:rPr>
        <w:t xml:space="preserve">Khan S</w:t>
      </w:r>
      <w:r>
        <w:rPr>
          <w:bCs/>
          <w:b/>
        </w:rPr>
        <w:t xml:space="preserve">,</w:t>
      </w:r>
      <w:r>
        <w:rPr>
          <w:bCs/>
          <w:b/>
        </w:rPr>
        <w:t xml:space="preserve"> </w:t>
      </w:r>
      <w:r>
        <w:rPr>
          <w:bCs/>
          <w:b/>
          <w:bCs/>
          <w:b/>
        </w:rPr>
        <w:t xml:space="preserve">Lang A</w:t>
      </w:r>
      <w:r>
        <w:rPr>
          <w:bCs/>
          <w:b/>
        </w:rPr>
        <w:t xml:space="preserve">,</w:t>
      </w:r>
      <w:r>
        <w:rPr>
          <w:bCs/>
          <w:b/>
        </w:rPr>
        <w:t xml:space="preserve"> </w:t>
      </w:r>
      <w:r>
        <w:rPr>
          <w:bCs/>
          <w:b/>
          <w:bCs/>
          <w:b/>
        </w:rPr>
        <w:t xml:space="preserve">Machmuller M</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184">
        <w:r>
          <w:rPr>
            <w:rStyle w:val="Hyperlink"/>
          </w:rPr>
          <w:t xml:space="preserve">Mycorrhizal fungi mediation of terrestrial ecosystem responses to global change: mini-review</w:t>
        </w:r>
      </w:hyperlink>
      <w:r>
        <w:t xml:space="preserve">.</w:t>
      </w:r>
      <w:r>
        <w:t xml:space="preserve"> </w:t>
      </w:r>
      <w:r>
        <w:rPr>
          <w:iCs/>
          <w:i/>
        </w:rPr>
        <w:t xml:space="preserve">Fungal Ecology</w:t>
      </w:r>
      <w:r>
        <w:t xml:space="preserve"> </w:t>
      </w:r>
      <w:r>
        <w:rPr>
          <w:bCs/>
          <w:b/>
        </w:rPr>
        <w:t xml:space="preserve">10</w:t>
      </w:r>
      <w:r>
        <w:t xml:space="preserve">: 3–19.</w:t>
      </w:r>
    </w:p>
    <w:bookmarkEnd w:id="185"/>
    <w:bookmarkStart w:id="187" w:name="ref-monteith1972"/>
    <w:p>
      <w:pPr>
        <w:pStyle w:val="Bibliography"/>
      </w:pPr>
      <w:r>
        <w:rPr>
          <w:bCs/>
          <w:b/>
          <w:bCs/>
          <w:b/>
        </w:rPr>
        <w:t xml:space="preserve">Monteith JL</w:t>
      </w:r>
      <w:r>
        <w:t xml:space="preserve">.</w:t>
      </w:r>
      <w:r>
        <w:t xml:space="preserve"> </w:t>
      </w:r>
      <w:r>
        <w:rPr>
          <w:bCs/>
          <w:b/>
        </w:rPr>
        <w:t xml:space="preserve">1972</w:t>
      </w:r>
      <w:r>
        <w:t xml:space="preserve">.</w:t>
      </w:r>
      <w:r>
        <w:t xml:space="preserve"> </w:t>
      </w:r>
      <w:hyperlink r:id="rId186">
        <w:r>
          <w:rPr>
            <w:rStyle w:val="Hyperlink"/>
          </w:rPr>
          <w:t xml:space="preserve">Solar radiation and productivity in tropical ecosystems</w:t>
        </w:r>
      </w:hyperlink>
      <w:r>
        <w:t xml:space="preserve">.</w:t>
      </w:r>
      <w:r>
        <w:t xml:space="preserve"> </w:t>
      </w:r>
      <w:r>
        <w:rPr>
          <w:iCs/>
          <w:i/>
        </w:rPr>
        <w:t xml:space="preserve">Journal of Applied Ecology</w:t>
      </w:r>
      <w:r>
        <w:t xml:space="preserve"> </w:t>
      </w:r>
      <w:r>
        <w:rPr>
          <w:bCs/>
          <w:b/>
        </w:rPr>
        <w:t xml:space="preserve">9</w:t>
      </w:r>
      <w:r>
        <w:t xml:space="preserve">: 747–766.</w:t>
      </w:r>
    </w:p>
    <w:bookmarkEnd w:id="187"/>
    <w:bookmarkStart w:id="188" w:name="ref-moritz2017"/>
    <w:p>
      <w:pPr>
        <w:pStyle w:val="Bibliography"/>
      </w:pPr>
      <w:r>
        <w:rPr>
          <w:bCs/>
          <w:b/>
          <w:bCs/>
          <w:b/>
        </w:rPr>
        <w:t xml:space="preserve">Moritz S</w:t>
      </w:r>
      <w:r>
        <w:rPr>
          <w:bCs/>
          <w:b/>
        </w:rPr>
        <w:t xml:space="preserve">,</w:t>
      </w:r>
      <w:r>
        <w:rPr>
          <w:bCs/>
          <w:b/>
        </w:rPr>
        <w:t xml:space="preserve"> </w:t>
      </w:r>
      <w:r>
        <w:rPr>
          <w:bCs/>
          <w:b/>
          <w:bCs/>
          <w:b/>
        </w:rPr>
        <w:t xml:space="preserve">Bartz-Beielstein T</w:t>
      </w:r>
      <w:r>
        <w:t xml:space="preserve">.</w:t>
      </w:r>
      <w:r>
        <w:t xml:space="preserve"> </w:t>
      </w:r>
      <w:r>
        <w:rPr>
          <w:bCs/>
          <w:b/>
        </w:rPr>
        <w:t xml:space="preserve">2017</w:t>
      </w:r>
      <w:r>
        <w:t xml:space="preserve">. imputeTS: Time series missing value imputation in r.</w:t>
      </w:r>
      <w:r>
        <w:t xml:space="preserve"> </w:t>
      </w:r>
      <w:r>
        <w:rPr>
          <w:iCs/>
          <w:i/>
        </w:rPr>
        <w:t xml:space="preserve">R J.</w:t>
      </w:r>
      <w:r>
        <w:t xml:space="preserve"> </w:t>
      </w:r>
      <w:r>
        <w:rPr>
          <w:bCs/>
          <w:b/>
        </w:rPr>
        <w:t xml:space="preserve">9</w:t>
      </w:r>
      <w:r>
        <w:t xml:space="preserve">: 207.</w:t>
      </w:r>
    </w:p>
    <w:bookmarkEnd w:id="188"/>
    <w:bookmarkStart w:id="190" w:name="ref-nolan2017"/>
    <w:p>
      <w:pPr>
        <w:pStyle w:val="Bibliography"/>
      </w:pPr>
      <w:r>
        <w:rPr>
          <w:bCs/>
          <w:b/>
          <w:bCs/>
          <w:b/>
        </w:rPr>
        <w:t xml:space="preserve">Nolan RH</w:t>
      </w:r>
      <w:r>
        <w:rPr>
          <w:bCs/>
          <w:b/>
        </w:rPr>
        <w:t xml:space="preserve">,</w:t>
      </w:r>
      <w:r>
        <w:rPr>
          <w:bCs/>
          <w:b/>
        </w:rPr>
        <w:t xml:space="preserve"> </w:t>
      </w:r>
      <w:r>
        <w:rPr>
          <w:bCs/>
          <w:b/>
          <w:bCs/>
          <w:b/>
        </w:rPr>
        <w:t xml:space="preserve">Tarin T</w:t>
      </w:r>
      <w:r>
        <w:rPr>
          <w:bCs/>
          <w:b/>
        </w:rPr>
        <w:t xml:space="preserve">,</w:t>
      </w:r>
      <w:r>
        <w:rPr>
          <w:bCs/>
          <w:b/>
        </w:rPr>
        <w:t xml:space="preserve"> </w:t>
      </w:r>
      <w:r>
        <w:rPr>
          <w:bCs/>
          <w:b/>
          <w:bCs/>
          <w:b/>
        </w:rPr>
        <w:t xml:space="preserve">Santini NS</w:t>
      </w:r>
      <w:r>
        <w:rPr>
          <w:bCs/>
          <w:b/>
        </w:rPr>
        <w:t xml:space="preserve">,</w:t>
      </w:r>
      <w:r>
        <w:rPr>
          <w:bCs/>
          <w:b/>
        </w:rPr>
        <w:t xml:space="preserve"> </w:t>
      </w:r>
      <w:r>
        <w:rPr>
          <w:bCs/>
          <w:b/>
          <w:bCs/>
          <w:b/>
        </w:rPr>
        <w:t xml:space="preserve">McAdam SAM</w:t>
      </w:r>
      <w:r>
        <w:rPr>
          <w:bCs/>
          <w:b/>
        </w:rPr>
        <w:t xml:space="preserve">,</w:t>
      </w:r>
      <w:r>
        <w:rPr>
          <w:bCs/>
          <w:b/>
        </w:rPr>
        <w:t xml:space="preserve"> </w:t>
      </w:r>
      <w:r>
        <w:rPr>
          <w:bCs/>
          <w:b/>
          <w:bCs/>
          <w:b/>
        </w:rPr>
        <w:t xml:space="preserve">Ruman R</w:t>
      </w:r>
      <w:r>
        <w:rPr>
          <w:bCs/>
          <w:b/>
        </w:rPr>
        <w:t xml:space="preserve">,</w:t>
      </w:r>
      <w:r>
        <w:rPr>
          <w:bCs/>
          <w:b/>
        </w:rPr>
        <w:t xml:space="preserve"> </w:t>
      </w:r>
      <w:r>
        <w:rPr>
          <w:bCs/>
          <w:b/>
          <w:bCs/>
          <w:b/>
        </w:rPr>
        <w:t xml:space="preserve">Eamus D</w:t>
      </w:r>
      <w:r>
        <w:t xml:space="preserve">.</w:t>
      </w:r>
      <w:r>
        <w:t xml:space="preserve"> </w:t>
      </w:r>
      <w:r>
        <w:rPr>
          <w:bCs/>
          <w:b/>
        </w:rPr>
        <w:t xml:space="preserve">2017</w:t>
      </w:r>
      <w:r>
        <w:t xml:space="preserve">.</w:t>
      </w:r>
      <w:r>
        <w:t xml:space="preserve"> </w:t>
      </w:r>
      <w:hyperlink r:id="rId189">
        <w:r>
          <w:rPr>
            <w:rStyle w:val="Hyperlink"/>
          </w:rPr>
          <w:t xml:space="preserve">Differences in osmotic adjustment, foliar abscisic acid dynamics, and stomatal regulation between an isohydric and anisohydric woody angiosperm during drought</w:t>
        </w:r>
      </w:hyperlink>
      <w:r>
        <w:t xml:space="preserve">.</w:t>
      </w:r>
      <w:r>
        <w:t xml:space="preserve"> </w:t>
      </w:r>
      <w:r>
        <w:rPr>
          <w:iCs/>
          <w:i/>
        </w:rPr>
        <w:t xml:space="preserve">Plant, Cell &amp; Environment</w:t>
      </w:r>
      <w:r>
        <w:t xml:space="preserve"> </w:t>
      </w:r>
      <w:r>
        <w:rPr>
          <w:bCs/>
          <w:b/>
        </w:rPr>
        <w:t xml:space="preserve">40</w:t>
      </w:r>
      <w:r>
        <w:t xml:space="preserve">: 3122–3134.</w:t>
      </w:r>
    </w:p>
    <w:bookmarkEnd w:id="190"/>
    <w:bookmarkStart w:id="192" w:name="ref-novick2016"/>
    <w:p>
      <w:pPr>
        <w:pStyle w:val="Bibliography"/>
      </w:pPr>
      <w:r>
        <w:rPr>
          <w:bCs/>
          <w:b/>
          <w:bCs/>
          <w:b/>
        </w:rPr>
        <w:t xml:space="preserve">Novick KA</w:t>
      </w:r>
      <w:r>
        <w:rPr>
          <w:bCs/>
          <w:b/>
        </w:rPr>
        <w:t xml:space="preserve">,</w:t>
      </w:r>
      <w:r>
        <w:rPr>
          <w:bCs/>
          <w:b/>
        </w:rPr>
        <w:t xml:space="preserve"> </w:t>
      </w:r>
      <w:r>
        <w:rPr>
          <w:bCs/>
          <w:b/>
          <w:bCs/>
          <w:b/>
        </w:rPr>
        <w:t xml:space="preserve">Ficklin DL</w:t>
      </w:r>
      <w:r>
        <w:rPr>
          <w:bCs/>
          <w:b/>
        </w:rPr>
        <w:t xml:space="preserve">,</w:t>
      </w:r>
      <w:r>
        <w:rPr>
          <w:bCs/>
          <w:b/>
        </w:rPr>
        <w:t xml:space="preserve"> </w:t>
      </w:r>
      <w:r>
        <w:rPr>
          <w:bCs/>
          <w:b/>
          <w:bCs/>
          <w:b/>
        </w:rPr>
        <w:t xml:space="preserve">Stoy PC</w:t>
      </w:r>
      <w:r>
        <w:rPr>
          <w:bCs/>
          <w:b/>
        </w:rPr>
        <w:t xml:space="preserve">,</w:t>
      </w:r>
      <w:r>
        <w:rPr>
          <w:bCs/>
          <w:b/>
        </w:rPr>
        <w:t xml:space="preserve"> </w:t>
      </w:r>
      <w:r>
        <w:rPr>
          <w:bCs/>
          <w:b/>
          <w:bCs/>
          <w:b/>
        </w:rPr>
        <w:t xml:space="preserve">Williams CA</w:t>
      </w:r>
      <w:r>
        <w:rPr>
          <w:bCs/>
          <w:b/>
        </w:rPr>
        <w:t xml:space="preserve">,</w:t>
      </w:r>
      <w:r>
        <w:rPr>
          <w:bCs/>
          <w:b/>
        </w:rPr>
        <w:t xml:space="preserve"> </w:t>
      </w:r>
      <w:r>
        <w:rPr>
          <w:bCs/>
          <w:b/>
          <w:bCs/>
          <w:b/>
        </w:rPr>
        <w:t xml:space="preserve">Bohrer G</w:t>
      </w:r>
      <w:r>
        <w:rPr>
          <w:bCs/>
          <w:b/>
        </w:rPr>
        <w:t xml:space="preserve">,</w:t>
      </w:r>
      <w:r>
        <w:rPr>
          <w:bCs/>
          <w:b/>
        </w:rPr>
        <w:t xml:space="preserve"> </w:t>
      </w:r>
      <w:r>
        <w:rPr>
          <w:bCs/>
          <w:b/>
          <w:bCs/>
          <w:b/>
        </w:rPr>
        <w:t xml:space="preserve">Oishi AÂ</w:t>
      </w:r>
      <w:r>
        <w:rPr>
          <w:bCs/>
          <w:b/>
        </w:rPr>
        <w:t xml:space="preserve">,</w:t>
      </w:r>
      <w:r>
        <w:rPr>
          <w:bCs/>
          <w:b/>
        </w:rPr>
        <w:t xml:space="preserve"> </w:t>
      </w:r>
      <w:r>
        <w:rPr>
          <w:bCs/>
          <w:b/>
          <w:bCs/>
          <w:b/>
        </w:rPr>
        <w:t xml:space="preserve">Papuga SA</w:t>
      </w:r>
      <w:r>
        <w:rPr>
          <w:bCs/>
          <w:b/>
        </w:rPr>
        <w:t xml:space="preserve">,</w:t>
      </w:r>
      <w:r>
        <w:rPr>
          <w:bCs/>
          <w:b/>
        </w:rPr>
        <w:t xml:space="preserve"> </w:t>
      </w:r>
      <w:r>
        <w:rPr>
          <w:bCs/>
          <w:b/>
          <w:bCs/>
          <w:b/>
        </w:rPr>
        <w:t xml:space="preserve">Blanken PD</w:t>
      </w:r>
      <w:r>
        <w:rPr>
          <w:bCs/>
          <w:b/>
        </w:rPr>
        <w:t xml:space="preserve">,</w:t>
      </w:r>
      <w:r>
        <w:rPr>
          <w:bCs/>
          <w:b/>
        </w:rPr>
        <w:t xml:space="preserve"> </w:t>
      </w:r>
      <w:r>
        <w:rPr>
          <w:bCs/>
          <w:b/>
          <w:bCs/>
          <w:b/>
        </w:rPr>
        <w:t xml:space="preserve">Noormets A</w:t>
      </w:r>
      <w:r>
        <w:rPr>
          <w:bCs/>
          <w:b/>
        </w:rPr>
        <w:t xml:space="preserve">,</w:t>
      </w:r>
      <w:r>
        <w:rPr>
          <w:bCs/>
          <w:b/>
        </w:rPr>
        <w:t xml:space="preserve"> </w:t>
      </w:r>
      <w:r>
        <w:rPr>
          <w:bCs/>
          <w:b/>
          <w:bCs/>
          <w:b/>
        </w:rPr>
        <w:t xml:space="preserve">Sulman BN</w:t>
      </w:r>
      <w:r>
        <w:rPr>
          <w:bCs/>
          <w:b/>
        </w:rPr>
        <w:t xml:space="preserve">,</w:t>
      </w:r>
      <w:r>
        <w:rPr>
          <w:bCs/>
          <w:b/>
        </w:rPr>
        <w:t xml:space="preserve"> </w:t>
      </w:r>
      <w:r>
        <w:rPr>
          <w:iCs/>
          <w:i/>
          <w:bCs/>
          <w:b/>
        </w:rPr>
        <w:t xml:space="preserve">et al.</w:t>
      </w:r>
      <w:r>
        <w:t xml:space="preserve"> </w:t>
      </w:r>
      <w:r>
        <w:rPr>
          <w:bCs/>
          <w:b/>
        </w:rPr>
        <w:t xml:space="preserve">2016</w:t>
      </w:r>
      <w:r>
        <w:t xml:space="preserve">.</w:t>
      </w:r>
      <w:r>
        <w:t xml:space="preserve"> </w:t>
      </w:r>
      <w:hyperlink r:id="rId191">
        <w:r>
          <w:rPr>
            <w:rStyle w:val="Hyperlink"/>
          </w:rPr>
          <w:t xml:space="preserve">The increasing importance of atmospheric demand for ecosystem water and carbon fluxes</w:t>
        </w:r>
      </w:hyperlink>
      <w:r>
        <w:t xml:space="preserve">.</w:t>
      </w:r>
      <w:r>
        <w:t xml:space="preserve"> </w:t>
      </w:r>
      <w:r>
        <w:rPr>
          <w:iCs/>
          <w:i/>
        </w:rPr>
        <w:t xml:space="preserve">Nature Climate Change</w:t>
      </w:r>
      <w:r>
        <w:t xml:space="preserve"> </w:t>
      </w:r>
      <w:r>
        <w:rPr>
          <w:bCs/>
          <w:b/>
        </w:rPr>
        <w:t xml:space="preserve">6</w:t>
      </w:r>
      <w:r>
        <w:t xml:space="preserve">: 1023.</w:t>
      </w:r>
    </w:p>
    <w:bookmarkEnd w:id="192"/>
    <w:bookmarkStart w:id="194" w:name="ref-novick2022"/>
    <w:p>
      <w:pPr>
        <w:pStyle w:val="Bibliography"/>
      </w:pPr>
      <w:r>
        <w:rPr>
          <w:bCs/>
          <w:b/>
          <w:bCs/>
          <w:b/>
        </w:rPr>
        <w:t xml:space="preserve">Novick KA</w:t>
      </w:r>
      <w:r>
        <w:rPr>
          <w:bCs/>
          <w:b/>
        </w:rPr>
        <w:t xml:space="preserve">,</w:t>
      </w:r>
      <w:r>
        <w:rPr>
          <w:bCs/>
          <w:b/>
        </w:rPr>
        <w:t xml:space="preserve"> </w:t>
      </w:r>
      <w:r>
        <w:rPr>
          <w:bCs/>
          <w:b/>
          <w:bCs/>
          <w:b/>
        </w:rPr>
        <w:t xml:space="preserve">Metzger S</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Barnes M</w:t>
      </w:r>
      <w:r>
        <w:rPr>
          <w:bCs/>
          <w:b/>
        </w:rPr>
        <w:t xml:space="preserve">,</w:t>
      </w:r>
      <w:r>
        <w:rPr>
          <w:bCs/>
          <w:b/>
        </w:rPr>
        <w:t xml:space="preserve"> </w:t>
      </w:r>
      <w:r>
        <w:rPr>
          <w:bCs/>
          <w:b/>
          <w:bCs/>
          <w:b/>
        </w:rPr>
        <w:t xml:space="preserve">Cala DS</w:t>
      </w:r>
      <w:r>
        <w:rPr>
          <w:bCs/>
          <w:b/>
        </w:rPr>
        <w:t xml:space="preserve">,</w:t>
      </w:r>
      <w:r>
        <w:rPr>
          <w:bCs/>
          <w:b/>
        </w:rPr>
        <w:t xml:space="preserve"> </w:t>
      </w:r>
      <w:r>
        <w:rPr>
          <w:bCs/>
          <w:b/>
          <w:bCs/>
          <w:b/>
        </w:rPr>
        <w:t xml:space="preserve">Guan K</w:t>
      </w:r>
      <w:r>
        <w:rPr>
          <w:bCs/>
          <w:b/>
        </w:rPr>
        <w:t xml:space="preserve">,</w:t>
      </w:r>
      <w:r>
        <w:rPr>
          <w:bCs/>
          <w:b/>
        </w:rPr>
        <w:t xml:space="preserve"> </w:t>
      </w:r>
      <w:r>
        <w:rPr>
          <w:bCs/>
          <w:b/>
          <w:bCs/>
          <w:b/>
        </w:rPr>
        <w:t xml:space="preserve">Hemes KS</w:t>
      </w:r>
      <w:r>
        <w:rPr>
          <w:bCs/>
          <w:b/>
        </w:rPr>
        <w:t xml:space="preserve">,</w:t>
      </w:r>
      <w:r>
        <w:rPr>
          <w:bCs/>
          <w:b/>
        </w:rPr>
        <w:t xml:space="preserve"> </w:t>
      </w:r>
      <w:r>
        <w:rPr>
          <w:bCs/>
          <w:b/>
          <w:bCs/>
          <w:b/>
        </w:rPr>
        <w:t xml:space="preserve">Hollinger DY</w:t>
      </w:r>
      <w:r>
        <w:rPr>
          <w:bCs/>
          <w:b/>
        </w:rPr>
        <w:t xml:space="preserve">,</w:t>
      </w:r>
      <w:r>
        <w:rPr>
          <w:bCs/>
          <w:b/>
        </w:rPr>
        <w:t xml:space="preserve"> </w:t>
      </w:r>
      <w:r>
        <w:rPr>
          <w:bCs/>
          <w:b/>
          <w:bCs/>
          <w:b/>
        </w:rPr>
        <w:t xml:space="preserve">Kumar J</w:t>
      </w:r>
      <w:r>
        <w:rPr>
          <w:bCs/>
          <w:b/>
        </w:rPr>
        <w:t xml:space="preserve">,</w:t>
      </w:r>
      <w:r>
        <w:rPr>
          <w:bCs/>
          <w:b/>
        </w:rPr>
        <w:t xml:space="preserve"> </w:t>
      </w:r>
      <w:r>
        <w:rPr>
          <w:bCs/>
          <w:b/>
          <w:bCs/>
          <w:b/>
        </w:rPr>
        <w:t xml:space="preserve">Litvak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93">
        <w:r>
          <w:rPr>
            <w:rStyle w:val="Hyperlink"/>
          </w:rPr>
          <w:t xml:space="preserve">Informing Nature-based Climate Solutions for the United States with the best-available science</w:t>
        </w:r>
      </w:hyperlink>
      <w:r>
        <w:t xml:space="preserve">.</w:t>
      </w:r>
      <w:r>
        <w:t xml:space="preserve"> </w:t>
      </w:r>
      <w:r>
        <w:rPr>
          <w:iCs/>
          <w:i/>
        </w:rPr>
        <w:t xml:space="preserve">Global Change Biology</w:t>
      </w:r>
      <w:r>
        <w:t xml:space="preserve"> </w:t>
      </w:r>
      <w:r>
        <w:rPr>
          <w:bCs/>
          <w:b/>
        </w:rPr>
        <w:t xml:space="preserve">28</w:t>
      </w:r>
      <w:r>
        <w:t xml:space="preserve">: 3778–3794.</w:t>
      </w:r>
    </w:p>
    <w:bookmarkEnd w:id="194"/>
    <w:bookmarkStart w:id="196" w:name="ref-noy-meir1973"/>
    <w:p>
      <w:pPr>
        <w:pStyle w:val="Bibliography"/>
      </w:pPr>
      <w:r>
        <w:rPr>
          <w:bCs/>
          <w:b/>
          <w:bCs/>
          <w:b/>
        </w:rPr>
        <w:t xml:space="preserve">Noy-Meir I</w:t>
      </w:r>
      <w:r>
        <w:t xml:space="preserve">.</w:t>
      </w:r>
      <w:r>
        <w:t xml:space="preserve"> </w:t>
      </w:r>
      <w:r>
        <w:rPr>
          <w:bCs/>
          <w:b/>
        </w:rPr>
        <w:t xml:space="preserve">1973</w:t>
      </w:r>
      <w:r>
        <w:t xml:space="preserve">.</w:t>
      </w:r>
      <w:r>
        <w:t xml:space="preserve"> </w:t>
      </w:r>
      <w:hyperlink r:id="rId195">
        <w:r>
          <w:rPr>
            <w:rStyle w:val="Hyperlink"/>
          </w:rPr>
          <w:t xml:space="preserve">Desert ecosystems: Environment and producers</w:t>
        </w:r>
      </w:hyperlink>
      <w:r>
        <w:t xml:space="preserve">.</w:t>
      </w:r>
      <w:r>
        <w:t xml:space="preserve"> </w:t>
      </w:r>
      <w:r>
        <w:rPr>
          <w:iCs/>
          <w:i/>
        </w:rPr>
        <w:t xml:space="preserve">Annual Review of Ecology and Systematics</w:t>
      </w:r>
      <w:r>
        <w:t xml:space="preserve"> </w:t>
      </w:r>
      <w:r>
        <w:rPr>
          <w:bCs/>
          <w:b/>
        </w:rPr>
        <w:t xml:space="preserve">4</w:t>
      </w:r>
      <w:r>
        <w:t xml:space="preserve">: 25–51.</w:t>
      </w:r>
    </w:p>
    <w:bookmarkEnd w:id="196"/>
    <w:bookmarkStart w:id="198" w:name="ref-ogle2015"/>
    <w:p>
      <w:pPr>
        <w:pStyle w:val="Bibliography"/>
      </w:pPr>
      <w:r>
        <w:rPr>
          <w:bCs/>
          <w:b/>
          <w:bCs/>
          <w:b/>
        </w:rPr>
        <w:t xml:space="preserve">Ogle K</w:t>
      </w:r>
      <w:r>
        <w:rPr>
          <w:bCs/>
          <w:b/>
        </w:rPr>
        <w:t xml:space="preserve">,</w:t>
      </w:r>
      <w:r>
        <w:rPr>
          <w:bCs/>
          <w:b/>
        </w:rPr>
        <w:t xml:space="preserve"> </w:t>
      </w:r>
      <w:r>
        <w:rPr>
          <w:bCs/>
          <w:b/>
          <w:bCs/>
          <w:b/>
        </w:rPr>
        <w:t xml:space="preserve">Barber JJ</w:t>
      </w:r>
      <w:r>
        <w:rPr>
          <w:bCs/>
          <w:b/>
        </w:rPr>
        <w:t xml:space="preserve">,</w:t>
      </w:r>
      <w:r>
        <w:rPr>
          <w:bCs/>
          <w:b/>
        </w:rPr>
        <w:t xml:space="preserve"> </w:t>
      </w:r>
      <w:r>
        <w:rPr>
          <w:bCs/>
          <w:b/>
          <w:bCs/>
          <w:b/>
        </w:rPr>
        <w:t xml:space="preserve">Barron-Gafford GA</w:t>
      </w:r>
      <w:r>
        <w:rPr>
          <w:bCs/>
          <w:b/>
        </w:rPr>
        <w:t xml:space="preserve">,</w:t>
      </w:r>
      <w:r>
        <w:rPr>
          <w:bCs/>
          <w:b/>
        </w:rPr>
        <w:t xml:space="preserve"> </w:t>
      </w:r>
      <w:r>
        <w:rPr>
          <w:bCs/>
          <w:b/>
          <w:bCs/>
          <w:b/>
        </w:rPr>
        <w:t xml:space="preserve">Bentley LP</w:t>
      </w:r>
      <w:r>
        <w:rPr>
          <w:bCs/>
          <w:b/>
        </w:rPr>
        <w:t xml:space="preserve">,</w:t>
      </w:r>
      <w:r>
        <w:rPr>
          <w:bCs/>
          <w:b/>
        </w:rPr>
        <w:t xml:space="preserve"> </w:t>
      </w:r>
      <w:r>
        <w:rPr>
          <w:bCs/>
          <w:b/>
          <w:bCs/>
          <w:b/>
        </w:rPr>
        <w:t xml:space="preserve">Young JM</w:t>
      </w:r>
      <w:r>
        <w:rPr>
          <w:bCs/>
          <w:b/>
        </w:rPr>
        <w:t xml:space="preserve">,</w:t>
      </w:r>
      <w:r>
        <w:rPr>
          <w:bCs/>
          <w:b/>
        </w:rPr>
        <w:t xml:space="preserve"> </w:t>
      </w:r>
      <w:r>
        <w:rPr>
          <w:bCs/>
          <w:b/>
          <w:bCs/>
          <w:b/>
        </w:rPr>
        <w:t xml:space="preserve">Huxman TE</w:t>
      </w:r>
      <w:r>
        <w:rPr>
          <w:bCs/>
          <w:b/>
        </w:rPr>
        <w:t xml:space="preserve">,</w:t>
      </w:r>
      <w:r>
        <w:rPr>
          <w:bCs/>
          <w:b/>
        </w:rPr>
        <w:t xml:space="preserve"> </w:t>
      </w:r>
      <w:r>
        <w:rPr>
          <w:bCs/>
          <w:b/>
          <w:bCs/>
          <w:b/>
        </w:rPr>
        <w:t xml:space="preserve">Loik ME</w:t>
      </w:r>
      <w:r>
        <w:rPr>
          <w:bCs/>
          <w:b/>
        </w:rPr>
        <w:t xml:space="preserve">,</w:t>
      </w:r>
      <w:r>
        <w:rPr>
          <w:bCs/>
          <w:b/>
        </w:rPr>
        <w:t xml:space="preserve"> </w:t>
      </w:r>
      <w:r>
        <w:rPr>
          <w:bCs/>
          <w:b/>
          <w:bCs/>
          <w:b/>
        </w:rPr>
        <w:t xml:space="preserve">Tissue DT</w:t>
      </w:r>
      <w:r>
        <w:t xml:space="preserve">.</w:t>
      </w:r>
      <w:r>
        <w:t xml:space="preserve"> </w:t>
      </w:r>
      <w:r>
        <w:rPr>
          <w:bCs/>
          <w:b/>
        </w:rPr>
        <w:t xml:space="preserve">2015</w:t>
      </w:r>
      <w:r>
        <w:t xml:space="preserve">.</w:t>
      </w:r>
      <w:r>
        <w:t xml:space="preserve"> </w:t>
      </w:r>
      <w:hyperlink r:id="rId197">
        <w:r>
          <w:rPr>
            <w:rStyle w:val="Hyperlink"/>
          </w:rPr>
          <w:t xml:space="preserve">Quantifying ecological memory in plant and ecosystem processes</w:t>
        </w:r>
      </w:hyperlink>
      <w:r>
        <w:t xml:space="preserve">.</w:t>
      </w:r>
      <w:r>
        <w:t xml:space="preserve"> </w:t>
      </w:r>
      <w:r>
        <w:rPr>
          <w:iCs/>
          <w:i/>
        </w:rPr>
        <w:t xml:space="preserve">Ecology Letters</w:t>
      </w:r>
      <w:r>
        <w:t xml:space="preserve"> </w:t>
      </w:r>
      <w:r>
        <w:rPr>
          <w:bCs/>
          <w:b/>
        </w:rPr>
        <w:t xml:space="preserve">18</w:t>
      </w:r>
      <w:r>
        <w:t xml:space="preserve">: 221–235.</w:t>
      </w:r>
    </w:p>
    <w:bookmarkEnd w:id="198"/>
    <w:bookmarkStart w:id="199" w:name="ref-ogle2004"/>
    <w:p>
      <w:pPr>
        <w:pStyle w:val="Bibliography"/>
      </w:pPr>
      <w:r>
        <w:rPr>
          <w:bCs/>
          <w:b/>
          <w:bCs/>
          <w:b/>
        </w:rPr>
        <w:t xml:space="preserve">Ogle K</w:t>
      </w:r>
      <w:r>
        <w:rPr>
          <w:bCs/>
          <w:b/>
        </w:rPr>
        <w:t xml:space="preserve">,</w:t>
      </w:r>
      <w:r>
        <w:rPr>
          <w:bCs/>
          <w:b/>
        </w:rPr>
        <w:t xml:space="preserve"> </w:t>
      </w:r>
      <w:r>
        <w:rPr>
          <w:bCs/>
          <w:b/>
          <w:bCs/>
          <w:b/>
        </w:rPr>
        <w:t xml:space="preserve">Reynolds JF</w:t>
      </w:r>
      <w:r>
        <w:t xml:space="preserve">.</w:t>
      </w:r>
      <w:r>
        <w:t xml:space="preserve"> </w:t>
      </w:r>
      <w:r>
        <w:rPr>
          <w:bCs/>
          <w:b/>
        </w:rPr>
        <w:t xml:space="preserve">2004</w:t>
      </w:r>
      <w:r>
        <w:t xml:space="preserve">. Plant responses to precipitation in desert ecosystems: Integrating functional types, pulses, thresholds, and delays.</w:t>
      </w:r>
      <w:r>
        <w:t xml:space="preserve"> </w:t>
      </w:r>
      <w:r>
        <w:rPr>
          <w:iCs/>
          <w:i/>
        </w:rPr>
        <w:t xml:space="preserve">Oecologia</w:t>
      </w:r>
      <w:r>
        <w:t xml:space="preserve"> </w:t>
      </w:r>
      <w:r>
        <w:rPr>
          <w:bCs/>
          <w:b/>
        </w:rPr>
        <w:t xml:space="preserve">141</w:t>
      </w:r>
      <w:r>
        <w:t xml:space="preserve">: 282–294.</w:t>
      </w:r>
    </w:p>
    <w:bookmarkEnd w:id="199"/>
    <w:bookmarkStart w:id="201" w:name="ref-peek2006"/>
    <w:p>
      <w:pPr>
        <w:pStyle w:val="Bibliography"/>
      </w:pPr>
      <w:r>
        <w:rPr>
          <w:bCs/>
          <w:b/>
          <w:bCs/>
          <w:b/>
        </w:rPr>
        <w:t xml:space="preserve">Peek MS</w:t>
      </w:r>
      <w:r>
        <w:rPr>
          <w:bCs/>
          <w:b/>
        </w:rPr>
        <w:t xml:space="preserve">,</w:t>
      </w:r>
      <w:r>
        <w:rPr>
          <w:bCs/>
          <w:b/>
        </w:rPr>
        <w:t xml:space="preserve"> </w:t>
      </w:r>
      <w:r>
        <w:rPr>
          <w:bCs/>
          <w:b/>
          <w:bCs/>
          <w:b/>
        </w:rPr>
        <w:t xml:space="preserve">Leffler AJ</w:t>
      </w:r>
      <w:r>
        <w:rPr>
          <w:bCs/>
          <w:b/>
        </w:rPr>
        <w:t xml:space="preserve">,</w:t>
      </w:r>
      <w:r>
        <w:rPr>
          <w:bCs/>
          <w:b/>
        </w:rPr>
        <w:t xml:space="preserve"> </w:t>
      </w:r>
      <w:r>
        <w:rPr>
          <w:bCs/>
          <w:b/>
          <w:bCs/>
          <w:b/>
        </w:rPr>
        <w:t xml:space="preserve">Hipps L</w:t>
      </w:r>
      <w:r>
        <w:rPr>
          <w:bCs/>
          <w:b/>
        </w:rPr>
        <w:t xml:space="preserve">,</w:t>
      </w:r>
      <w:r>
        <w:rPr>
          <w:bCs/>
          <w:b/>
        </w:rPr>
        <w:t xml:space="preserve"> </w:t>
      </w:r>
      <w:r>
        <w:rPr>
          <w:bCs/>
          <w:b/>
          <w:bCs/>
          <w:b/>
        </w:rPr>
        <w:t xml:space="preserve">Ivans S</w:t>
      </w:r>
      <w:r>
        <w:rPr>
          <w:bCs/>
          <w:b/>
        </w:rPr>
        <w:t xml:space="preserve">,</w:t>
      </w:r>
      <w:r>
        <w:rPr>
          <w:bCs/>
          <w:b/>
        </w:rPr>
        <w:t xml:space="preserve"> </w:t>
      </w:r>
      <w:r>
        <w:rPr>
          <w:bCs/>
          <w:b/>
          <w:bCs/>
          <w:b/>
        </w:rPr>
        <w:t xml:space="preserve">Ryel RJ</w:t>
      </w:r>
      <w:r>
        <w:rPr>
          <w:bCs/>
          <w:b/>
        </w:rPr>
        <w:t xml:space="preserve">,</w:t>
      </w:r>
      <w:r>
        <w:rPr>
          <w:bCs/>
          <w:b/>
        </w:rPr>
        <w:t xml:space="preserve"> </w:t>
      </w:r>
      <w:r>
        <w:rPr>
          <w:bCs/>
          <w:b/>
          <w:bCs/>
          <w:b/>
        </w:rPr>
        <w:t xml:space="preserve">Caldwell MM</w:t>
      </w:r>
      <w:r>
        <w:t xml:space="preserve">.</w:t>
      </w:r>
      <w:r>
        <w:t xml:space="preserve"> </w:t>
      </w:r>
      <w:r>
        <w:rPr>
          <w:bCs/>
          <w:b/>
        </w:rPr>
        <w:t xml:space="preserve">2006</w:t>
      </w:r>
      <w:r>
        <w:t xml:space="preserve">.</w:t>
      </w:r>
      <w:r>
        <w:t xml:space="preserve"> </w:t>
      </w:r>
      <w:hyperlink r:id="rId200">
        <w:r>
          <w:rPr>
            <w:rStyle w:val="Hyperlink"/>
          </w:rPr>
          <w:t xml:space="preserve">Root turnover and relocation in the soil profile in response to seasonal soil water variation in a natural stand of utah juniper (juniperus osteosperma)</w:t>
        </w:r>
      </w:hyperlink>
      <w:r>
        <w:t xml:space="preserve">.</w:t>
      </w:r>
      <w:r>
        <w:t xml:space="preserve"> </w:t>
      </w:r>
      <w:r>
        <w:rPr>
          <w:iCs/>
          <w:i/>
        </w:rPr>
        <w:t xml:space="preserve">Tree Physiology</w:t>
      </w:r>
      <w:r>
        <w:t xml:space="preserve"> </w:t>
      </w:r>
      <w:r>
        <w:rPr>
          <w:bCs/>
          <w:b/>
        </w:rPr>
        <w:t xml:space="preserve">26</w:t>
      </w:r>
      <w:r>
        <w:t xml:space="preserve">: 1469–1476.</w:t>
      </w:r>
    </w:p>
    <w:bookmarkEnd w:id="201"/>
    <w:bookmarkStart w:id="203" w:name="ref-pierrat2021"/>
    <w:p>
      <w:pPr>
        <w:pStyle w:val="Bibliography"/>
      </w:pPr>
      <w:r>
        <w:rPr>
          <w:bCs/>
          <w:b/>
          <w:bCs/>
          <w:b/>
        </w:rPr>
        <w:t xml:space="preserve">Pierrat Z</w:t>
      </w:r>
      <w:r>
        <w:rPr>
          <w:bCs/>
          <w:b/>
        </w:rPr>
        <w:t xml:space="preserve">,</w:t>
      </w:r>
      <w:r>
        <w:rPr>
          <w:bCs/>
          <w:b/>
        </w:rPr>
        <w:t xml:space="preserve"> </w:t>
      </w:r>
      <w:r>
        <w:rPr>
          <w:bCs/>
          <w:b/>
          <w:bCs/>
          <w:b/>
        </w:rPr>
        <w:t xml:space="preserve">Nehemy MF</w:t>
      </w:r>
      <w:r>
        <w:rPr>
          <w:bCs/>
          <w:b/>
        </w:rPr>
        <w:t xml:space="preserve">,</w:t>
      </w:r>
      <w:r>
        <w:rPr>
          <w:bCs/>
          <w:b/>
        </w:rPr>
        <w:t xml:space="preserve"> </w:t>
      </w:r>
      <w:r>
        <w:rPr>
          <w:bCs/>
          <w:b/>
          <w:bCs/>
          <w:b/>
        </w:rPr>
        <w:t xml:space="preserve">Roy A</w:t>
      </w:r>
      <w:r>
        <w:rPr>
          <w:bCs/>
          <w:b/>
        </w:rPr>
        <w:t xml:space="preserve">,</w:t>
      </w:r>
      <w:r>
        <w:rPr>
          <w:bCs/>
          <w:b/>
        </w:rPr>
        <w:t xml:space="preserve"> </w:t>
      </w:r>
      <w:r>
        <w:rPr>
          <w:bCs/>
          <w:b/>
          <w:bCs/>
          <w:b/>
        </w:rPr>
        <w:t xml:space="preserve">Magney T</w:t>
      </w:r>
      <w:r>
        <w:rPr>
          <w:bCs/>
          <w:b/>
        </w:rPr>
        <w:t xml:space="preserve">,</w:t>
      </w:r>
      <w:r>
        <w:rPr>
          <w:bCs/>
          <w:b/>
        </w:rPr>
        <w:t xml:space="preserve"> </w:t>
      </w:r>
      <w:r>
        <w:rPr>
          <w:bCs/>
          <w:b/>
          <w:bCs/>
          <w:b/>
        </w:rPr>
        <w:t xml:space="preserve">Parazoo NC</w:t>
      </w:r>
      <w:r>
        <w:rPr>
          <w:bCs/>
          <w:b/>
        </w:rPr>
        <w:t xml:space="preserve">,</w:t>
      </w:r>
      <w:r>
        <w:rPr>
          <w:bCs/>
          <w:b/>
        </w:rPr>
        <w:t xml:space="preserve"> </w:t>
      </w:r>
      <w:r>
        <w:rPr>
          <w:bCs/>
          <w:b/>
          <w:bCs/>
          <w:b/>
        </w:rPr>
        <w:t xml:space="preserve">Laroque C</w:t>
      </w:r>
      <w:r>
        <w:rPr>
          <w:bCs/>
          <w:b/>
        </w:rPr>
        <w:t xml:space="preserve">,</w:t>
      </w:r>
      <w:r>
        <w:rPr>
          <w:bCs/>
          <w:b/>
        </w:rPr>
        <w:t xml:space="preserve"> </w:t>
      </w:r>
      <w:r>
        <w:rPr>
          <w:bCs/>
          <w:b/>
          <w:bCs/>
          <w:b/>
        </w:rPr>
        <w:t xml:space="preserve">Pappas C</w:t>
      </w:r>
      <w:r>
        <w:rPr>
          <w:bCs/>
          <w:b/>
        </w:rPr>
        <w:t xml:space="preserve">,</w:t>
      </w:r>
      <w:r>
        <w:rPr>
          <w:bCs/>
          <w:b/>
        </w:rPr>
        <w:t xml:space="preserve"> </w:t>
      </w:r>
      <w:r>
        <w:rPr>
          <w:bCs/>
          <w:b/>
          <w:bCs/>
          <w:b/>
        </w:rPr>
        <w:t xml:space="preserve">Sonnentag O</w:t>
      </w:r>
      <w:r>
        <w:rPr>
          <w:bCs/>
          <w:b/>
        </w:rPr>
        <w:t xml:space="preserve">,</w:t>
      </w:r>
      <w:r>
        <w:rPr>
          <w:bCs/>
          <w:b/>
        </w:rPr>
        <w:t xml:space="preserve"> </w:t>
      </w:r>
      <w:r>
        <w:rPr>
          <w:bCs/>
          <w:b/>
          <w:bCs/>
          <w:b/>
        </w:rPr>
        <w:t xml:space="preserve">Grossmann K</w:t>
      </w:r>
      <w:r>
        <w:rPr>
          <w:bCs/>
          <w:b/>
        </w:rPr>
        <w:t xml:space="preserve">,</w:t>
      </w:r>
      <w:r>
        <w:rPr>
          <w:bCs/>
          <w:b/>
        </w:rPr>
        <w:t xml:space="preserve"> </w:t>
      </w:r>
      <w:r>
        <w:rPr>
          <w:bCs/>
          <w:b/>
          <w:bCs/>
          <w:b/>
        </w:rPr>
        <w:t xml:space="preserve">Bowling DR</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202">
        <w:r>
          <w:rPr>
            <w:rStyle w:val="Hyperlink"/>
          </w:rPr>
          <w:t xml:space="preserve">Tower-based remote sensing reveals mechanisms behind a two-phased spring transition in a mixed-species boreal forest</w:t>
        </w:r>
      </w:hyperlink>
      <w:r>
        <w:t xml:space="preserve">.</w:t>
      </w:r>
      <w:r>
        <w:t xml:space="preserve"> </w:t>
      </w:r>
      <w:r>
        <w:rPr>
          <w:iCs/>
          <w:i/>
        </w:rPr>
        <w:t xml:space="preserve">Journal of Geophysical Research: Biogeosciences</w:t>
      </w:r>
      <w:r>
        <w:t xml:space="preserve"> </w:t>
      </w:r>
      <w:r>
        <w:rPr>
          <w:bCs/>
          <w:b/>
        </w:rPr>
        <w:t xml:space="preserve">126</w:t>
      </w:r>
      <w:r>
        <w:t xml:space="preserve">: e2020JG006191.</w:t>
      </w:r>
    </w:p>
    <w:bookmarkEnd w:id="203"/>
    <w:bookmarkStart w:id="205" w:name="ref-plaut2012"/>
    <w:p>
      <w:pPr>
        <w:pStyle w:val="Bibliography"/>
      </w:pPr>
      <w:r>
        <w:rPr>
          <w:bCs/>
          <w:b/>
          <w:bCs/>
          <w:b/>
        </w:rPr>
        <w:t xml:space="preserve">Plaut JA</w:t>
      </w:r>
      <w:r>
        <w:rPr>
          <w:bCs/>
          <w:b/>
        </w:rPr>
        <w:t xml:space="preserve">,</w:t>
      </w:r>
      <w:r>
        <w:rPr>
          <w:bCs/>
          <w:b/>
        </w:rPr>
        <w:t xml:space="preserve"> </w:t>
      </w:r>
      <w:r>
        <w:rPr>
          <w:bCs/>
          <w:b/>
          <w:bCs/>
          <w:b/>
        </w:rPr>
        <w:t xml:space="preserve">Yepez EA</w:t>
      </w:r>
      <w:r>
        <w:rPr>
          <w:bCs/>
          <w:b/>
        </w:rPr>
        <w:t xml:space="preserve">,</w:t>
      </w:r>
      <w:r>
        <w:rPr>
          <w:bCs/>
          <w:b/>
        </w:rPr>
        <w:t xml:space="preserve"> </w:t>
      </w:r>
      <w:r>
        <w:rPr>
          <w:bCs/>
          <w:b/>
          <w:bCs/>
          <w:b/>
        </w:rPr>
        <w:t xml:space="preserve">Hill J</w:t>
      </w:r>
      <w:r>
        <w:rPr>
          <w:bCs/>
          <w:b/>
        </w:rPr>
        <w:t xml:space="preserve">,</w:t>
      </w:r>
      <w:r>
        <w:rPr>
          <w:bCs/>
          <w:b/>
        </w:rPr>
        <w:t xml:space="preserve"> </w:t>
      </w:r>
      <w:r>
        <w:rPr>
          <w:bCs/>
          <w:b/>
          <w:bCs/>
          <w:b/>
        </w:rPr>
        <w:t xml:space="preserve">Pangle R</w:t>
      </w:r>
      <w:r>
        <w:rPr>
          <w:bCs/>
          <w:b/>
        </w:rPr>
        <w:t xml:space="preserve">,</w:t>
      </w:r>
      <w:r>
        <w:rPr>
          <w:bCs/>
          <w:b/>
        </w:rPr>
        <w:t xml:space="preserve"> </w:t>
      </w:r>
      <w:r>
        <w:rPr>
          <w:bCs/>
          <w:b/>
          <w:bCs/>
          <w:b/>
        </w:rPr>
        <w:t xml:space="preserve">Sperry JS</w:t>
      </w:r>
      <w:r>
        <w:rPr>
          <w:bCs/>
          <w:b/>
        </w:rPr>
        <w:t xml:space="preserve">,</w:t>
      </w:r>
      <w:r>
        <w:rPr>
          <w:bCs/>
          <w:b/>
        </w:rPr>
        <w:t xml:space="preserve"> </w:t>
      </w:r>
      <w:r>
        <w:rPr>
          <w:bCs/>
          <w:b/>
          <w:bCs/>
          <w:b/>
        </w:rPr>
        <w:t xml:space="preserve">Pockman WT</w:t>
      </w:r>
      <w:r>
        <w:rPr>
          <w:bCs/>
          <w:b/>
        </w:rPr>
        <w:t xml:space="preserve">,</w:t>
      </w:r>
      <w:r>
        <w:rPr>
          <w:bCs/>
          <w:b/>
        </w:rPr>
        <w:t xml:space="preserve"> </w:t>
      </w:r>
      <w:r>
        <w:rPr>
          <w:bCs/>
          <w:b/>
          <w:bCs/>
          <w:b/>
        </w:rPr>
        <w:t xml:space="preserve">McDowell NG</w:t>
      </w:r>
      <w:r>
        <w:t xml:space="preserve">.</w:t>
      </w:r>
      <w:r>
        <w:t xml:space="preserve"> </w:t>
      </w:r>
      <w:r>
        <w:rPr>
          <w:bCs/>
          <w:b/>
        </w:rPr>
        <w:t xml:space="preserve">2012</w:t>
      </w:r>
      <w:r>
        <w:t xml:space="preserve">.</w:t>
      </w:r>
      <w:r>
        <w:t xml:space="preserve"> </w:t>
      </w:r>
      <w:hyperlink r:id="rId204">
        <w:r>
          <w:rPr>
            <w:rStyle w:val="Hyperlink"/>
          </w:rPr>
          <w:t xml:space="preserve">Hydraulic limits preceding mortality in a piÃ±on</w:t>
        </w:r>
        <w:r>
          <w:rPr>
            <w:rStyle w:val="Hyperlink"/>
          </w:rPr>
          <w:t xml:space="preserve">juniper woodland under experimental drought</w:t>
        </w:r>
      </w:hyperlink>
      <w:r>
        <w:t xml:space="preserve">.</w:t>
      </w:r>
      <w:r>
        <w:t xml:space="preserve"> </w:t>
      </w:r>
      <w:r>
        <w:rPr>
          <w:iCs/>
          <w:i/>
        </w:rPr>
        <w:t xml:space="preserve">Plant, Cell &amp; Environment</w:t>
      </w:r>
      <w:r>
        <w:t xml:space="preserve"> </w:t>
      </w:r>
      <w:r>
        <w:rPr>
          <w:bCs/>
          <w:b/>
        </w:rPr>
        <w:t xml:space="preserve">35</w:t>
      </w:r>
      <w:r>
        <w:t xml:space="preserve">: 1601–1617.</w:t>
      </w:r>
    </w:p>
    <w:bookmarkEnd w:id="205"/>
    <w:bookmarkStart w:id="206" w:name="ref-plummer2003"/>
    <w:p>
      <w:pPr>
        <w:pStyle w:val="Bibliography"/>
      </w:pPr>
      <w:r>
        <w:rPr>
          <w:bCs/>
          <w:b/>
          <w:bCs/>
          <w:b/>
        </w:rPr>
        <w:t xml:space="preserve">Plummer M</w:t>
      </w:r>
      <w:r>
        <w:t xml:space="preserve">.</w:t>
      </w:r>
      <w:r>
        <w:t xml:space="preserve"> </w:t>
      </w:r>
      <w:r>
        <w:rPr>
          <w:bCs/>
          <w:b/>
        </w:rPr>
        <w:t xml:space="preserve">2003</w:t>
      </w:r>
      <w:r>
        <w:t xml:space="preserve">. Proceedings of the 3rd international workshop on distributed statistical computing. In: Vienna, Austria.</w:t>
      </w:r>
    </w:p>
    <w:bookmarkEnd w:id="206"/>
    <w:bookmarkStart w:id="207" w:name="ref-plummer2022"/>
    <w:p>
      <w:pPr>
        <w:pStyle w:val="Bibliography"/>
      </w:pPr>
      <w:r>
        <w:rPr>
          <w:bCs/>
          <w:b/>
          <w:bCs/>
          <w:b/>
        </w:rPr>
        <w:t xml:space="preserve">Plummer M</w:t>
      </w:r>
      <w:r>
        <w:t xml:space="preserve">.</w:t>
      </w:r>
      <w:r>
        <w:t xml:space="preserve"> </w:t>
      </w:r>
      <w:r>
        <w:rPr>
          <w:bCs/>
          <w:b/>
        </w:rPr>
        <w:t xml:space="preserve">2022</w:t>
      </w:r>
      <w:r>
        <w:t xml:space="preserve">.</w:t>
      </w:r>
      <w:r>
        <w:t xml:space="preserve"> </w:t>
      </w:r>
      <w:r>
        <w:rPr>
          <w:iCs/>
          <w:i/>
        </w:rPr>
        <w:t xml:space="preserve">Rjags: Bayesian graphical models using MCMC</w:t>
      </w:r>
      <w:r>
        <w:t xml:space="preserve">.</w:t>
      </w:r>
    </w:p>
    <w:bookmarkEnd w:id="207"/>
    <w:bookmarkStart w:id="208" w:name="ref-poulter2014"/>
    <w:p>
      <w:pPr>
        <w:pStyle w:val="Bibliography"/>
      </w:pPr>
      <w:r>
        <w:rPr>
          <w:bCs/>
          <w:b/>
          <w:bCs/>
          <w:b/>
        </w:rPr>
        <w:t xml:space="preserve">Poulter B</w:t>
      </w:r>
      <w:r>
        <w:rPr>
          <w:bCs/>
          <w:b/>
        </w:rPr>
        <w:t xml:space="preserve">,</w:t>
      </w:r>
      <w:r>
        <w:rPr>
          <w:bCs/>
          <w:b/>
        </w:rPr>
        <w:t xml:space="preserve"> </w:t>
      </w:r>
      <w:r>
        <w:rPr>
          <w:bCs/>
          <w:b/>
          <w:bCs/>
          <w:b/>
        </w:rPr>
        <w:t xml:space="preserve">Frank D</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Myneni RB</w:t>
      </w:r>
      <w:r>
        <w:rPr>
          <w:bCs/>
          <w:b/>
        </w:rPr>
        <w:t xml:space="preserve">,</w:t>
      </w:r>
      <w:r>
        <w:rPr>
          <w:bCs/>
          <w:b/>
        </w:rPr>
        <w:t xml:space="preserve"> </w:t>
      </w:r>
      <w:r>
        <w:rPr>
          <w:bCs/>
          <w:b/>
          <w:bCs/>
          <w:b/>
        </w:rPr>
        <w:t xml:space="preserve">Andela N</w:t>
      </w:r>
      <w:r>
        <w:rPr>
          <w:bCs/>
          <w:b/>
        </w:rPr>
        <w:t xml:space="preserve">,</w:t>
      </w:r>
      <w:r>
        <w:rPr>
          <w:bCs/>
          <w:b/>
        </w:rPr>
        <w:t xml:space="preserve"> </w:t>
      </w:r>
      <w:r>
        <w:rPr>
          <w:bCs/>
          <w:b/>
          <w:bCs/>
          <w:b/>
        </w:rPr>
        <w:t xml:space="preserve">Bi J</w:t>
      </w:r>
      <w:r>
        <w:rPr>
          <w:bCs/>
          <w:b/>
        </w:rPr>
        <w:t xml:space="preserve">,</w:t>
      </w:r>
      <w:r>
        <w:rPr>
          <w:bCs/>
          <w:b/>
        </w:rPr>
        <w:t xml:space="preserve"> </w:t>
      </w:r>
      <w:r>
        <w:rPr>
          <w:bCs/>
          <w:b/>
          <w:bCs/>
          <w:b/>
        </w:rPr>
        <w:t xml:space="preserve">Broquet G</w:t>
      </w:r>
      <w:r>
        <w:rPr>
          <w:bCs/>
          <w:b/>
        </w:rPr>
        <w:t xml:space="preserve">,</w:t>
      </w:r>
      <w:r>
        <w:rPr>
          <w:bCs/>
          <w:b/>
        </w:rPr>
        <w:t xml:space="preserve"> </w:t>
      </w:r>
      <w:r>
        <w:rPr>
          <w:bCs/>
          <w:b/>
          <w:bCs/>
          <w:b/>
        </w:rPr>
        <w:t xml:space="preserve">Canadell JG</w:t>
      </w:r>
      <w:r>
        <w:rPr>
          <w:bCs/>
          <w:b/>
        </w:rPr>
        <w:t xml:space="preserve">,</w:t>
      </w:r>
      <w:r>
        <w:rPr>
          <w:bCs/>
          <w:b/>
        </w:rPr>
        <w:t xml:space="preserve"> </w:t>
      </w:r>
      <w:r>
        <w:rPr>
          <w:bCs/>
          <w:b/>
          <w:bCs/>
          <w:b/>
        </w:rPr>
        <w:t xml:space="preserve">Chevallier F</w:t>
      </w:r>
      <w:r>
        <w:rPr>
          <w:bCs/>
          <w:b/>
        </w:rPr>
        <w:t xml:space="preserve">,</w:t>
      </w:r>
      <w:r>
        <w:rPr>
          <w:bCs/>
          <w:b/>
        </w:rPr>
        <w:t xml:space="preserve"> </w:t>
      </w:r>
      <w:r>
        <w:rPr>
          <w:bCs/>
          <w:b/>
          <w:bCs/>
          <w:b/>
        </w:rPr>
        <w:t xml:space="preserve">Liu YY</w:t>
      </w:r>
      <w:r>
        <w:t xml:space="preserve">.</w:t>
      </w:r>
      <w:r>
        <w:t xml:space="preserve"> </w:t>
      </w:r>
      <w:r>
        <w:rPr>
          <w:bCs/>
          <w:b/>
        </w:rPr>
        <w:t xml:space="preserve">2014</w:t>
      </w:r>
      <w:r>
        <w:t xml:space="preserve">. Contribution of semi-arid ecosystems to interannual variability of the global carbon cycle.</w:t>
      </w:r>
      <w:r>
        <w:t xml:space="preserve"> </w:t>
      </w:r>
      <w:r>
        <w:rPr>
          <w:iCs/>
          <w:i/>
        </w:rPr>
        <w:t xml:space="preserve">Nature</w:t>
      </w:r>
      <w:r>
        <w:t xml:space="preserve"> </w:t>
      </w:r>
      <w:r>
        <w:rPr>
          <w:bCs/>
          <w:b/>
        </w:rPr>
        <w:t xml:space="preserve">509</w:t>
      </w:r>
      <w:r>
        <w:t xml:space="preserve">: 600–603.</w:t>
      </w:r>
    </w:p>
    <w:bookmarkEnd w:id="208"/>
    <w:bookmarkStart w:id="210" w:name="ref-rcoreteam2021"/>
    <w:p>
      <w:pPr>
        <w:pStyle w:val="Bibliography"/>
      </w:pPr>
      <w:r>
        <w:rPr>
          <w:bCs/>
          <w:b/>
          <w:bCs/>
          <w:b/>
        </w:rPr>
        <w:t xml:space="preserve">R Core Team</w:t>
      </w:r>
      <w:r>
        <w:t xml:space="preserve">.</w:t>
      </w:r>
      <w:r>
        <w:t xml:space="preserve"> </w:t>
      </w:r>
      <w:r>
        <w:rPr>
          <w:bCs/>
          <w:b/>
        </w:rPr>
        <w:t xml:space="preserve">2021</w:t>
      </w:r>
      <w:r>
        <w:t xml:space="preserve">.</w:t>
      </w:r>
      <w:r>
        <w:t xml:space="preserve"> </w:t>
      </w:r>
      <w:hyperlink r:id="rId209">
        <w:r>
          <w:rPr>
            <w:rStyle w:val="Hyperlink"/>
            <w:iCs/>
            <w:i/>
          </w:rPr>
          <w:t xml:space="preserve">R: A language and environment for statistical computing</w:t>
        </w:r>
      </w:hyperlink>
      <w:r>
        <w:t xml:space="preserve">. Vienna, Austria: R Foundation for Statistical Computing.</w:t>
      </w:r>
    </w:p>
    <w:bookmarkEnd w:id="210"/>
    <w:bookmarkStart w:id="212" w:name="ref-reichstein2005"/>
    <w:p>
      <w:pPr>
        <w:pStyle w:val="Bibliography"/>
      </w:pPr>
      <w:r>
        <w:rPr>
          <w:bCs/>
          <w:b/>
          <w:bCs/>
          <w:b/>
        </w:rPr>
        <w:t xml:space="preserve">Reichstein M</w:t>
      </w:r>
      <w:r>
        <w:rPr>
          <w:bCs/>
          <w:b/>
        </w:rPr>
        <w:t xml:space="preserve">,</w:t>
      </w:r>
      <w:r>
        <w:rPr>
          <w:bCs/>
          <w:b/>
        </w:rPr>
        <w:t xml:space="preserve"> </w:t>
      </w:r>
      <w:r>
        <w:rPr>
          <w:bCs/>
          <w:b/>
          <w:bCs/>
          <w:b/>
        </w:rPr>
        <w:t xml:space="preserve">Falge E</w:t>
      </w:r>
      <w:r>
        <w:rPr>
          <w:bCs/>
          <w:b/>
        </w:rPr>
        <w:t xml:space="preserve">,</w:t>
      </w:r>
      <w:r>
        <w:rPr>
          <w:bCs/>
          <w:b/>
        </w:rPr>
        <w:t xml:space="preserve"> </w:t>
      </w:r>
      <w:r>
        <w:rPr>
          <w:bCs/>
          <w:b/>
          <w:bCs/>
          <w:b/>
        </w:rPr>
        <w:t xml:space="preserve">Baldocchi D</w:t>
      </w:r>
      <w:r>
        <w:rPr>
          <w:bCs/>
          <w:b/>
        </w:rPr>
        <w:t xml:space="preserve">,</w:t>
      </w:r>
      <w:r>
        <w:rPr>
          <w:bCs/>
          <w:b/>
        </w:rPr>
        <w:t xml:space="preserve"> </w:t>
      </w:r>
      <w:r>
        <w:rPr>
          <w:bCs/>
          <w:b/>
          <w:bCs/>
          <w:b/>
        </w:rPr>
        <w:t xml:space="preserve">Papale D</w:t>
      </w:r>
      <w:r>
        <w:rPr>
          <w:bCs/>
          <w:b/>
        </w:rPr>
        <w:t xml:space="preserve">,</w:t>
      </w:r>
      <w:r>
        <w:rPr>
          <w:bCs/>
          <w:b/>
        </w:rPr>
        <w:t xml:space="preserve"> </w:t>
      </w:r>
      <w:r>
        <w:rPr>
          <w:bCs/>
          <w:b/>
          <w:bCs/>
          <w:b/>
        </w:rPr>
        <w:t xml:space="preserve">Aubinet M</w:t>
      </w:r>
      <w:r>
        <w:rPr>
          <w:bCs/>
          <w:b/>
        </w:rPr>
        <w:t xml:space="preserve">,</w:t>
      </w:r>
      <w:r>
        <w:rPr>
          <w:bCs/>
          <w:b/>
        </w:rPr>
        <w:t xml:space="preserve"> </w:t>
      </w:r>
      <w:r>
        <w:rPr>
          <w:bCs/>
          <w:b/>
          <w:bCs/>
          <w:b/>
        </w:rPr>
        <w:t xml:space="preserve">Berbigier P</w:t>
      </w:r>
      <w:r>
        <w:rPr>
          <w:bCs/>
          <w:b/>
        </w:rPr>
        <w:t xml:space="preserve">,</w:t>
      </w:r>
      <w:r>
        <w:rPr>
          <w:bCs/>
          <w:b/>
        </w:rPr>
        <w:t xml:space="preserve"> </w:t>
      </w:r>
      <w:r>
        <w:rPr>
          <w:bCs/>
          <w:b/>
          <w:bCs/>
          <w:b/>
        </w:rPr>
        <w:t xml:space="preserve">Bernhofer C</w:t>
      </w:r>
      <w:r>
        <w:rPr>
          <w:bCs/>
          <w:b/>
        </w:rPr>
        <w:t xml:space="preserve">,</w:t>
      </w:r>
      <w:r>
        <w:rPr>
          <w:bCs/>
          <w:b/>
        </w:rPr>
        <w:t xml:space="preserve"> </w:t>
      </w:r>
      <w:r>
        <w:rPr>
          <w:bCs/>
          <w:b/>
          <w:bCs/>
          <w:b/>
        </w:rPr>
        <w:t xml:space="preserve">Buchmann N</w:t>
      </w:r>
      <w:r>
        <w:rPr>
          <w:bCs/>
          <w:b/>
        </w:rPr>
        <w:t xml:space="preserve">,</w:t>
      </w:r>
      <w:r>
        <w:rPr>
          <w:bCs/>
          <w:b/>
        </w:rPr>
        <w:t xml:space="preserve"> </w:t>
      </w:r>
      <w:r>
        <w:rPr>
          <w:bCs/>
          <w:b/>
          <w:bCs/>
          <w:b/>
        </w:rPr>
        <w:t xml:space="preserve">Gilmanov T</w:t>
      </w:r>
      <w:r>
        <w:rPr>
          <w:bCs/>
          <w:b/>
        </w:rPr>
        <w:t xml:space="preserve">,</w:t>
      </w:r>
      <w:r>
        <w:rPr>
          <w:bCs/>
          <w:b/>
        </w:rPr>
        <w:t xml:space="preserve"> </w:t>
      </w:r>
      <w:r>
        <w:rPr>
          <w:bCs/>
          <w:b/>
          <w:bCs/>
          <w:b/>
        </w:rPr>
        <w:t xml:space="preserve">Granier A</w:t>
      </w:r>
      <w:r>
        <w:rPr>
          <w:bCs/>
          <w:b/>
        </w:rPr>
        <w:t xml:space="preserve">,</w:t>
      </w:r>
      <w:r>
        <w:rPr>
          <w:bCs/>
          <w:b/>
        </w:rPr>
        <w:t xml:space="preserve"> </w:t>
      </w:r>
      <w:r>
        <w:rPr>
          <w:iCs/>
          <w:i/>
          <w:bCs/>
          <w:b/>
        </w:rPr>
        <w:t xml:space="preserve">et al.</w:t>
      </w:r>
      <w:r>
        <w:t xml:space="preserve"> </w:t>
      </w:r>
      <w:r>
        <w:rPr>
          <w:bCs/>
          <w:b/>
        </w:rPr>
        <w:t xml:space="preserve">2005</w:t>
      </w:r>
      <w:r>
        <w:t xml:space="preserve">.</w:t>
      </w:r>
      <w:r>
        <w:t xml:space="preserve"> </w:t>
      </w:r>
      <w:hyperlink r:id="rId211">
        <w:r>
          <w:rPr>
            <w:rStyle w:val="Hyperlink"/>
          </w:rPr>
          <w:t xml:space="preserve">On the separation of net ecosystem exchange into assimilation and ecosystem respiration: review and improved algorithm</w:t>
        </w:r>
      </w:hyperlink>
      <w:r>
        <w:t xml:space="preserve">.</w:t>
      </w:r>
      <w:r>
        <w:t xml:space="preserve"> </w:t>
      </w:r>
      <w:r>
        <w:rPr>
          <w:iCs/>
          <w:i/>
        </w:rPr>
        <w:t xml:space="preserve">Global Change Biology</w:t>
      </w:r>
      <w:r>
        <w:t xml:space="preserve"> </w:t>
      </w:r>
      <w:r>
        <w:rPr>
          <w:bCs/>
          <w:b/>
        </w:rPr>
        <w:t xml:space="preserve">11</w:t>
      </w:r>
      <w:r>
        <w:t xml:space="preserve">: 1424–1439.</w:t>
      </w:r>
    </w:p>
    <w:bookmarkEnd w:id="212"/>
    <w:bookmarkStart w:id="213" w:name="ref-running2004"/>
    <w:p>
      <w:pPr>
        <w:pStyle w:val="Bibliography"/>
      </w:pPr>
      <w:r>
        <w:rPr>
          <w:bCs/>
          <w:b/>
          <w:bCs/>
          <w:b/>
        </w:rPr>
        <w:t xml:space="preserve">Running SW</w:t>
      </w:r>
      <w:r>
        <w:rPr>
          <w:bCs/>
          <w:b/>
        </w:rPr>
        <w:t xml:space="preserve">,</w:t>
      </w:r>
      <w:r>
        <w:rPr>
          <w:bCs/>
          <w:b/>
        </w:rPr>
        <w:t xml:space="preserve"> </w:t>
      </w:r>
      <w:r>
        <w:rPr>
          <w:bCs/>
          <w:b/>
          <w:bCs/>
          <w:b/>
        </w:rPr>
        <w:t xml:space="preserve">Nemani RR</w:t>
      </w:r>
      <w:r>
        <w:rPr>
          <w:bCs/>
          <w:b/>
        </w:rPr>
        <w:t xml:space="preserve">,</w:t>
      </w:r>
      <w:r>
        <w:rPr>
          <w:bCs/>
          <w:b/>
        </w:rPr>
        <w:t xml:space="preserve"> </w:t>
      </w:r>
      <w:r>
        <w:rPr>
          <w:bCs/>
          <w:b/>
          <w:bCs/>
          <w:b/>
        </w:rPr>
        <w:t xml:space="preserve">Heinsch FA</w:t>
      </w:r>
      <w:r>
        <w:rPr>
          <w:bCs/>
          <w:b/>
        </w:rPr>
        <w:t xml:space="preserve">,</w:t>
      </w:r>
      <w:r>
        <w:rPr>
          <w:bCs/>
          <w:b/>
        </w:rPr>
        <w:t xml:space="preserve"> </w:t>
      </w:r>
      <w:r>
        <w:rPr>
          <w:bCs/>
          <w:b/>
          <w:bCs/>
          <w:b/>
        </w:rPr>
        <w:t xml:space="preserve">Zhao M</w:t>
      </w:r>
      <w:r>
        <w:rPr>
          <w:bCs/>
          <w:b/>
        </w:rPr>
        <w:t xml:space="preserve">,</w:t>
      </w:r>
      <w:r>
        <w:rPr>
          <w:bCs/>
          <w:b/>
        </w:rPr>
        <w:t xml:space="preserve"> </w:t>
      </w:r>
      <w:r>
        <w:rPr>
          <w:bCs/>
          <w:b/>
          <w:bCs/>
          <w:b/>
        </w:rPr>
        <w:t xml:space="preserve">Reeves M</w:t>
      </w:r>
      <w:r>
        <w:rPr>
          <w:bCs/>
          <w:b/>
        </w:rPr>
        <w:t xml:space="preserve">,</w:t>
      </w:r>
      <w:r>
        <w:rPr>
          <w:bCs/>
          <w:b/>
        </w:rPr>
        <w:t xml:space="preserve"> </w:t>
      </w:r>
      <w:r>
        <w:rPr>
          <w:bCs/>
          <w:b/>
          <w:bCs/>
          <w:b/>
        </w:rPr>
        <w:t xml:space="preserve">Hashimoto H</w:t>
      </w:r>
      <w:r>
        <w:t xml:space="preserve">.</w:t>
      </w:r>
      <w:r>
        <w:t xml:space="preserve"> </w:t>
      </w:r>
      <w:r>
        <w:rPr>
          <w:bCs/>
          <w:b/>
        </w:rPr>
        <w:t xml:space="preserve">2004</w:t>
      </w:r>
      <w:r>
        <w:t xml:space="preserve">. A continuous satellite-derived measure of global terrestrial primary production.</w:t>
      </w:r>
      <w:r>
        <w:t xml:space="preserve"> </w:t>
      </w:r>
      <w:r>
        <w:rPr>
          <w:iCs/>
          <w:i/>
        </w:rPr>
        <w:t xml:space="preserve">Bioscience</w:t>
      </w:r>
      <w:r>
        <w:t xml:space="preserve"> </w:t>
      </w:r>
      <w:r>
        <w:rPr>
          <w:bCs/>
          <w:b/>
        </w:rPr>
        <w:t xml:space="preserve">54</w:t>
      </w:r>
      <w:r>
        <w:t xml:space="preserve">: 547–560.</w:t>
      </w:r>
    </w:p>
    <w:bookmarkEnd w:id="213"/>
    <w:bookmarkStart w:id="215" w:name="ref-sabot2020"/>
    <w:p>
      <w:pPr>
        <w:pStyle w:val="Bibliography"/>
      </w:pPr>
      <w:r>
        <w:rPr>
          <w:bCs/>
          <w:b/>
          <w:bCs/>
          <w:b/>
        </w:rPr>
        <w:t xml:space="preserve">Sabot MEB</w:t>
      </w:r>
      <w:r>
        <w:rPr>
          <w:bCs/>
          <w:b/>
        </w:rPr>
        <w:t xml:space="preserve">,</w:t>
      </w:r>
      <w:r>
        <w:rPr>
          <w:bCs/>
          <w:b/>
        </w:rPr>
        <w:t xml:space="preserve"> </w:t>
      </w:r>
      <w:r>
        <w:rPr>
          <w:bCs/>
          <w:b/>
          <w:bCs/>
          <w:b/>
        </w:rPr>
        <w:t xml:space="preserve">De Kauwe MG</w:t>
      </w:r>
      <w:r>
        <w:rPr>
          <w:bCs/>
          <w:b/>
        </w:rPr>
        <w:t xml:space="preserve">,</w:t>
      </w:r>
      <w:r>
        <w:rPr>
          <w:bCs/>
          <w:b/>
        </w:rPr>
        <w:t xml:space="preserve"> </w:t>
      </w:r>
      <w:r>
        <w:rPr>
          <w:bCs/>
          <w:b/>
          <w:bCs/>
          <w:b/>
        </w:rPr>
        <w:t xml:space="preserve">Pitman AJ</w:t>
      </w:r>
      <w:r>
        <w:rPr>
          <w:bCs/>
          <w:b/>
        </w:rPr>
        <w:t xml:space="preserve">,</w:t>
      </w:r>
      <w:r>
        <w:rPr>
          <w:bCs/>
          <w:b/>
        </w:rPr>
        <w:t xml:space="preserve"> </w:t>
      </w:r>
      <w:r>
        <w:rPr>
          <w:bCs/>
          <w:b/>
          <w:bCs/>
          <w:b/>
        </w:rPr>
        <w:t xml:space="preserve">Medlyn BE</w:t>
      </w:r>
      <w:r>
        <w:rPr>
          <w:bCs/>
          <w:b/>
        </w:rPr>
        <w:t xml:space="preserve">,</w:t>
      </w:r>
      <w:r>
        <w:rPr>
          <w:bCs/>
          <w:b/>
        </w:rPr>
        <w:t xml:space="preserve"> </w:t>
      </w:r>
      <w:r>
        <w:rPr>
          <w:bCs/>
          <w:b/>
          <w:bCs/>
          <w:b/>
        </w:rPr>
        <w:t xml:space="preserve">Verhoef A</w:t>
      </w:r>
      <w:r>
        <w:rPr>
          <w:bCs/>
          <w:b/>
        </w:rPr>
        <w:t xml:space="preserve">,</w:t>
      </w:r>
      <w:r>
        <w:rPr>
          <w:bCs/>
          <w:b/>
        </w:rPr>
        <w:t xml:space="preserve"> </w:t>
      </w:r>
      <w:r>
        <w:rPr>
          <w:bCs/>
          <w:b/>
          <w:bCs/>
          <w:b/>
        </w:rPr>
        <w:t xml:space="preserve">Ukkola AM</w:t>
      </w:r>
      <w:r>
        <w:rPr>
          <w:bCs/>
          <w:b/>
        </w:rPr>
        <w:t xml:space="preserve">,</w:t>
      </w:r>
      <w:r>
        <w:rPr>
          <w:bCs/>
          <w:b/>
        </w:rPr>
        <w:t xml:space="preserve"> </w:t>
      </w:r>
      <w:r>
        <w:rPr>
          <w:bCs/>
          <w:b/>
          <w:bCs/>
          <w:b/>
        </w:rPr>
        <w:t xml:space="preserve">Abramowitz G</w:t>
      </w:r>
      <w:r>
        <w:t xml:space="preserve">.</w:t>
      </w:r>
      <w:r>
        <w:t xml:space="preserve"> </w:t>
      </w:r>
      <w:r>
        <w:rPr>
          <w:bCs/>
          <w:b/>
        </w:rPr>
        <w:t xml:space="preserve">2020</w:t>
      </w:r>
      <w:r>
        <w:t xml:space="preserve">.</w:t>
      </w:r>
      <w:r>
        <w:t xml:space="preserve"> </w:t>
      </w:r>
      <w:hyperlink r:id="rId214">
        <w:r>
          <w:rPr>
            <w:rStyle w:val="Hyperlink"/>
          </w:rPr>
          <w:t xml:space="preserve">Plant profit maximization improves predictions of European forest responses to drought</w:t>
        </w:r>
      </w:hyperlink>
      <w:r>
        <w:t xml:space="preserve">.</w:t>
      </w:r>
      <w:r>
        <w:t xml:space="preserve"> </w:t>
      </w:r>
      <w:r>
        <w:rPr>
          <w:iCs/>
          <w:i/>
        </w:rPr>
        <w:t xml:space="preserve">New Phytologist</w:t>
      </w:r>
      <w:r>
        <w:t xml:space="preserve"> </w:t>
      </w:r>
      <w:r>
        <w:rPr>
          <w:bCs/>
          <w:b/>
        </w:rPr>
        <w:t xml:space="preserve">226</w:t>
      </w:r>
      <w:r>
        <w:t xml:space="preserve">: 1638–1655.</w:t>
      </w:r>
    </w:p>
    <w:bookmarkEnd w:id="215"/>
    <w:bookmarkStart w:id="216" w:name="ref-schwalm2010"/>
    <w:p>
      <w:pPr>
        <w:pStyle w:val="Bibliography"/>
      </w:pPr>
      <w:r>
        <w:rPr>
          <w:bCs/>
          <w:b/>
          <w:bCs/>
          <w:b/>
        </w:rPr>
        <w:t xml:space="preserve">Schwalm CR</w:t>
      </w:r>
      <w:r>
        <w:rPr>
          <w:bCs/>
          <w:b/>
        </w:rPr>
        <w:t xml:space="preserve">,</w:t>
      </w:r>
      <w:r>
        <w:rPr>
          <w:bCs/>
          <w:b/>
        </w:rPr>
        <w:t xml:space="preserve"> </w:t>
      </w:r>
      <w:r>
        <w:rPr>
          <w:bCs/>
          <w:b/>
          <w:bCs/>
          <w:b/>
        </w:rPr>
        <w:t xml:space="preserve">Williams CA</w:t>
      </w:r>
      <w:r>
        <w:rPr>
          <w:bCs/>
          <w:b/>
        </w:rPr>
        <w:t xml:space="preserve">,</w:t>
      </w:r>
      <w:r>
        <w:rPr>
          <w:bCs/>
          <w:b/>
        </w:rPr>
        <w:t xml:space="preserve"> </w:t>
      </w:r>
      <w:r>
        <w:rPr>
          <w:bCs/>
          <w:b/>
          <w:bCs/>
          <w:b/>
        </w:rPr>
        <w:t xml:space="preserve">Schaefer K</w:t>
      </w:r>
      <w:r>
        <w:rPr>
          <w:bCs/>
          <w:b/>
        </w:rPr>
        <w:t xml:space="preserve">,</w:t>
      </w:r>
      <w:r>
        <w:rPr>
          <w:bCs/>
          <w:b/>
        </w:rPr>
        <w:t xml:space="preserve"> </w:t>
      </w:r>
      <w:r>
        <w:rPr>
          <w:bCs/>
          <w:b/>
          <w:bCs/>
          <w:b/>
        </w:rPr>
        <w:t xml:space="preserve">Arneth A</w:t>
      </w:r>
      <w:r>
        <w:rPr>
          <w:bCs/>
          <w:b/>
        </w:rPr>
        <w:t xml:space="preserve">,</w:t>
      </w:r>
      <w:r>
        <w:rPr>
          <w:bCs/>
          <w:b/>
        </w:rPr>
        <w:t xml:space="preserve"> </w:t>
      </w:r>
      <w:r>
        <w:rPr>
          <w:bCs/>
          <w:b/>
          <w:bCs/>
          <w:b/>
        </w:rPr>
        <w:t xml:space="preserve">Bonal D</w:t>
      </w:r>
      <w:r>
        <w:rPr>
          <w:bCs/>
          <w:b/>
        </w:rPr>
        <w:t xml:space="preserve">,</w:t>
      </w:r>
      <w:r>
        <w:rPr>
          <w:bCs/>
          <w:b/>
        </w:rPr>
        <w:t xml:space="preserve"> </w:t>
      </w:r>
      <w:r>
        <w:rPr>
          <w:bCs/>
          <w:b/>
          <w:bCs/>
          <w:b/>
        </w:rPr>
        <w:t xml:space="preserve">Buchmann N</w:t>
      </w:r>
      <w:r>
        <w:rPr>
          <w:bCs/>
          <w:b/>
        </w:rPr>
        <w:t xml:space="preserve">,</w:t>
      </w:r>
      <w:r>
        <w:rPr>
          <w:bCs/>
          <w:b/>
        </w:rPr>
        <w:t xml:space="preserve"> </w:t>
      </w:r>
      <w:r>
        <w:rPr>
          <w:bCs/>
          <w:b/>
          <w:bCs/>
          <w:b/>
        </w:rPr>
        <w:t xml:space="preserve">Chen J</w:t>
      </w:r>
      <w:r>
        <w:rPr>
          <w:bCs/>
          <w:b/>
        </w:rPr>
        <w:t xml:space="preserve">,</w:t>
      </w:r>
      <w:r>
        <w:rPr>
          <w:bCs/>
          <w:b/>
        </w:rPr>
        <w:t xml:space="preserve"> </w:t>
      </w:r>
      <w:r>
        <w:rPr>
          <w:bCs/>
          <w:b/>
          <w:bCs/>
          <w:b/>
        </w:rPr>
        <w:t xml:space="preserve">Law BE</w:t>
      </w:r>
      <w:r>
        <w:rPr>
          <w:bCs/>
          <w:b/>
        </w:rPr>
        <w:t xml:space="preserve">,</w:t>
      </w:r>
      <w:r>
        <w:rPr>
          <w:bCs/>
          <w:b/>
        </w:rPr>
        <w:t xml:space="preserve"> </w:t>
      </w:r>
      <w:r>
        <w:rPr>
          <w:bCs/>
          <w:b/>
          <w:bCs/>
          <w:b/>
        </w:rPr>
        <w:t xml:space="preserve">Lindroth A</w:t>
      </w:r>
      <w:r>
        <w:rPr>
          <w:bCs/>
          <w:b/>
        </w:rPr>
        <w:t xml:space="preserve">,</w:t>
      </w:r>
      <w:r>
        <w:rPr>
          <w:bCs/>
          <w:b/>
        </w:rPr>
        <w:t xml:space="preserve"> </w:t>
      </w:r>
      <w:r>
        <w:rPr>
          <w:bCs/>
          <w:b/>
          <w:bCs/>
          <w:b/>
        </w:rPr>
        <w:t xml:space="preserve">Luyssaert S</w:t>
      </w:r>
      <w:r>
        <w:rPr>
          <w:bCs/>
          <w:b/>
        </w:rPr>
        <w:t xml:space="preserve">,</w:t>
      </w:r>
      <w:r>
        <w:rPr>
          <w:bCs/>
          <w:b/>
        </w:rPr>
        <w:t xml:space="preserve"> </w:t>
      </w:r>
      <w:r>
        <w:rPr>
          <w:iCs/>
          <w:i/>
          <w:bCs/>
          <w:b/>
        </w:rPr>
        <w:t xml:space="preserve">et al.</w:t>
      </w:r>
      <w:r>
        <w:t xml:space="preserve"> </w:t>
      </w:r>
      <w:r>
        <w:rPr>
          <w:bCs/>
          <w:b/>
        </w:rPr>
        <w:t xml:space="preserve">2010</w:t>
      </w:r>
      <w:r>
        <w:t xml:space="preserve">. Assimilation exceeds respiration sensitivity to drought: A FLUXNET synthesis.</w:t>
      </w:r>
      <w:r>
        <w:t xml:space="preserve"> </w:t>
      </w:r>
      <w:r>
        <w:rPr>
          <w:iCs/>
          <w:i/>
        </w:rPr>
        <w:t xml:space="preserve">Global Change Biology</w:t>
      </w:r>
      <w:r>
        <w:t xml:space="preserve"> </w:t>
      </w:r>
      <w:r>
        <w:rPr>
          <w:bCs/>
          <w:b/>
        </w:rPr>
        <w:t xml:space="preserve">16</w:t>
      </w:r>
      <w:r>
        <w:t xml:space="preserve">: 657–670.</w:t>
      </w:r>
    </w:p>
    <w:bookmarkEnd w:id="216"/>
    <w:bookmarkStart w:id="218" w:name="ref-schwinning2020"/>
    <w:p>
      <w:pPr>
        <w:pStyle w:val="Bibliography"/>
      </w:pPr>
      <w:r>
        <w:rPr>
          <w:bCs/>
          <w:b/>
          <w:bCs/>
          <w:b/>
        </w:rPr>
        <w:t xml:space="preserve">Schwinning S</w:t>
      </w:r>
      <w:r>
        <w:rPr>
          <w:bCs/>
          <w:b/>
        </w:rPr>
        <w:t xml:space="preserve">,</w:t>
      </w:r>
      <w:r>
        <w:rPr>
          <w:bCs/>
          <w:b/>
        </w:rPr>
        <w:t xml:space="preserve"> </w:t>
      </w:r>
      <w:r>
        <w:rPr>
          <w:bCs/>
          <w:b/>
          <w:bCs/>
          <w:b/>
        </w:rPr>
        <w:t xml:space="preserve">Litvak ME</w:t>
      </w:r>
      <w:r>
        <w:rPr>
          <w:bCs/>
          <w:b/>
        </w:rPr>
        <w:t xml:space="preserve">,</w:t>
      </w:r>
      <w:r>
        <w:rPr>
          <w:bCs/>
          <w:b/>
        </w:rPr>
        <w:t xml:space="preserve"> </w:t>
      </w:r>
      <w:r>
        <w:rPr>
          <w:bCs/>
          <w:b/>
          <w:bCs/>
          <w:b/>
        </w:rPr>
        <w:t xml:space="preserve">Pockman WT</w:t>
      </w:r>
      <w:r>
        <w:rPr>
          <w:bCs/>
          <w:b/>
        </w:rPr>
        <w:t xml:space="preserve">,</w:t>
      </w:r>
      <w:r>
        <w:rPr>
          <w:bCs/>
          <w:b/>
        </w:rPr>
        <w:t xml:space="preserve"> </w:t>
      </w:r>
      <w:r>
        <w:rPr>
          <w:bCs/>
          <w:b/>
          <w:bCs/>
          <w:b/>
        </w:rPr>
        <w:t xml:space="preserve">Pangle RE</w:t>
      </w:r>
      <w:r>
        <w:rPr>
          <w:bCs/>
          <w:b/>
        </w:rPr>
        <w:t xml:space="preserve">,</w:t>
      </w:r>
      <w:r>
        <w:rPr>
          <w:bCs/>
          <w:b/>
        </w:rPr>
        <w:t xml:space="preserve"> </w:t>
      </w:r>
      <w:r>
        <w:rPr>
          <w:bCs/>
          <w:b/>
          <w:bCs/>
          <w:b/>
        </w:rPr>
        <w:t xml:space="preserve">Fox AM</w:t>
      </w:r>
      <w:r>
        <w:rPr>
          <w:bCs/>
          <w:b/>
        </w:rPr>
        <w:t xml:space="preserve">,</w:t>
      </w:r>
      <w:r>
        <w:rPr>
          <w:bCs/>
          <w:b/>
        </w:rPr>
        <w:t xml:space="preserve"> </w:t>
      </w:r>
      <w:r>
        <w:rPr>
          <w:bCs/>
          <w:b/>
          <w:bCs/>
          <w:b/>
        </w:rPr>
        <w:t xml:space="preserve">Huang C-W</w:t>
      </w:r>
      <w:r>
        <w:rPr>
          <w:bCs/>
          <w:b/>
        </w:rPr>
        <w:t xml:space="preserve">,</w:t>
      </w:r>
      <w:r>
        <w:rPr>
          <w:bCs/>
          <w:b/>
        </w:rPr>
        <w:t xml:space="preserve"> </w:t>
      </w:r>
      <w:r>
        <w:rPr>
          <w:bCs/>
          <w:b/>
          <w:bCs/>
          <w:b/>
        </w:rPr>
        <w:t xml:space="preserve">McIntire CD</w:t>
      </w:r>
      <w:r>
        <w:t xml:space="preserve">.</w:t>
      </w:r>
      <w:r>
        <w:t xml:space="preserve"> </w:t>
      </w:r>
      <w:r>
        <w:rPr>
          <w:bCs/>
          <w:b/>
        </w:rPr>
        <w:t xml:space="preserve">2020</w:t>
      </w:r>
      <w:r>
        <w:t xml:space="preserve">.</w:t>
      </w:r>
      <w:r>
        <w:t xml:space="preserve"> </w:t>
      </w:r>
      <w:hyperlink r:id="rId217">
        <w:r>
          <w:rPr>
            <w:rStyle w:val="Hyperlink"/>
          </w:rPr>
          <w:t xml:space="preserve">A 3-dimensional model of Pinus edulis and Juniperus monosperma root distributions in New Mexico: implications for soil water dynamics</w:t>
        </w:r>
      </w:hyperlink>
      <w:r>
        <w:t xml:space="preserve">.</w:t>
      </w:r>
      <w:r>
        <w:t xml:space="preserve"> </w:t>
      </w:r>
      <w:r>
        <w:rPr>
          <w:iCs/>
          <w:i/>
        </w:rPr>
        <w:t xml:space="preserve">Plant and Soil</w:t>
      </w:r>
      <w:r>
        <w:t xml:space="preserve"> </w:t>
      </w:r>
      <w:r>
        <w:rPr>
          <w:bCs/>
          <w:b/>
        </w:rPr>
        <w:t xml:space="preserve">450</w:t>
      </w:r>
      <w:r>
        <w:t xml:space="preserve">: 337–355.</w:t>
      </w:r>
    </w:p>
    <w:bookmarkEnd w:id="218"/>
    <w:bookmarkStart w:id="220" w:name="ref-sperry2016"/>
    <w:p>
      <w:pPr>
        <w:pStyle w:val="Bibliography"/>
      </w:pPr>
      <w:r>
        <w:rPr>
          <w:bCs/>
          <w:b/>
          <w:bCs/>
          <w:b/>
        </w:rPr>
        <w:t xml:space="preserve">Sperry JS</w:t>
      </w:r>
      <w:r>
        <w:rPr>
          <w:bCs/>
          <w:b/>
        </w:rPr>
        <w:t xml:space="preserve">,</w:t>
      </w:r>
      <w:r>
        <w:rPr>
          <w:bCs/>
          <w:b/>
        </w:rPr>
        <w:t xml:space="preserve"> </w:t>
      </w:r>
      <w:r>
        <w:rPr>
          <w:bCs/>
          <w:b/>
          <w:bCs/>
          <w:b/>
        </w:rPr>
        <w:t xml:space="preserve">Wang Y</w:t>
      </w:r>
      <w:r>
        <w:rPr>
          <w:bCs/>
          <w:b/>
        </w:rPr>
        <w:t xml:space="preserve">,</w:t>
      </w:r>
      <w:r>
        <w:rPr>
          <w:bCs/>
          <w:b/>
        </w:rPr>
        <w:t xml:space="preserve"> </w:t>
      </w:r>
      <w:r>
        <w:rPr>
          <w:bCs/>
          <w:b/>
          <w:bCs/>
          <w:b/>
        </w:rPr>
        <w:t xml:space="preserve">Wolfe BT</w:t>
      </w:r>
      <w:r>
        <w:rPr>
          <w:bCs/>
          <w:b/>
        </w:rPr>
        <w:t xml:space="preserve">,</w:t>
      </w:r>
      <w:r>
        <w:rPr>
          <w:bCs/>
          <w:b/>
        </w:rPr>
        <w:t xml:space="preserve"> </w:t>
      </w:r>
      <w:r>
        <w:rPr>
          <w:bCs/>
          <w:b/>
          <w:bCs/>
          <w:b/>
        </w:rPr>
        <w:t xml:space="preserve">Mackay DS</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Pockman WT</w:t>
      </w:r>
      <w:r>
        <w:t xml:space="preserve">.</w:t>
      </w:r>
      <w:r>
        <w:t xml:space="preserve"> </w:t>
      </w:r>
      <w:r>
        <w:rPr>
          <w:bCs/>
          <w:b/>
        </w:rPr>
        <w:t xml:space="preserve">2016</w:t>
      </w:r>
      <w:r>
        <w:t xml:space="preserve">.</w:t>
      </w:r>
      <w:r>
        <w:t xml:space="preserve"> </w:t>
      </w:r>
      <w:hyperlink r:id="rId219">
        <w:r>
          <w:rPr>
            <w:rStyle w:val="Hyperlink"/>
          </w:rPr>
          <w:t xml:space="preserve">Pragmatic hydraulic theory predicts stomatal responses to climatic water deficits</w:t>
        </w:r>
      </w:hyperlink>
      <w:r>
        <w:t xml:space="preserve">.</w:t>
      </w:r>
      <w:r>
        <w:t xml:space="preserve"> </w:t>
      </w:r>
      <w:r>
        <w:rPr>
          <w:iCs/>
          <w:i/>
        </w:rPr>
        <w:t xml:space="preserve">New Phytologist</w:t>
      </w:r>
      <w:r>
        <w:t xml:space="preserve"> </w:t>
      </w:r>
      <w:r>
        <w:rPr>
          <w:bCs/>
          <w:b/>
        </w:rPr>
        <w:t xml:space="preserve">212</w:t>
      </w:r>
      <w:r>
        <w:t xml:space="preserve">: 577–589.</w:t>
      </w:r>
    </w:p>
    <w:bookmarkEnd w:id="220"/>
    <w:bookmarkStart w:id="222" w:name="ref-stocker2018"/>
    <w:p>
      <w:pPr>
        <w:pStyle w:val="Bibliography"/>
      </w:pPr>
      <w:r>
        <w:rPr>
          <w:bCs/>
          <w:b/>
          <w:bCs/>
          <w:b/>
        </w:rPr>
        <w:t xml:space="preserve">Stocker BD</w:t>
      </w:r>
      <w:r>
        <w:rPr>
          <w:bCs/>
          <w:b/>
        </w:rPr>
        <w:t xml:space="preserve">,</w:t>
      </w:r>
      <w:r>
        <w:rPr>
          <w:bCs/>
          <w:b/>
        </w:rPr>
        <w:t xml:space="preserve"> </w:t>
      </w:r>
      <w:r>
        <w:rPr>
          <w:bCs/>
          <w:b/>
          <w:bCs/>
          <w:b/>
        </w:rPr>
        <w:t xml:space="preserve">Zscheischler J</w:t>
      </w:r>
      <w:r>
        <w:rPr>
          <w:bCs/>
          <w:b/>
        </w:rPr>
        <w:t xml:space="preserve">,</w:t>
      </w:r>
      <w:r>
        <w:rPr>
          <w:bCs/>
          <w:b/>
        </w:rPr>
        <w:t xml:space="preserve"> </w:t>
      </w:r>
      <w:r>
        <w:rPr>
          <w:bCs/>
          <w:b/>
          <w:bCs/>
          <w:b/>
        </w:rPr>
        <w:t xml:space="preserve">Keenan TF</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Peñuelas J</w:t>
      </w:r>
      <w:r>
        <w:rPr>
          <w:bCs/>
          <w:b/>
        </w:rPr>
        <w:t xml:space="preserve">,</w:t>
      </w:r>
      <w:r>
        <w:rPr>
          <w:bCs/>
          <w:b/>
        </w:rPr>
        <w:t xml:space="preserve"> </w:t>
      </w:r>
      <w:r>
        <w:rPr>
          <w:bCs/>
          <w:b/>
          <w:bCs/>
          <w:b/>
        </w:rPr>
        <w:t xml:space="preserve">Seneviratne SI</w:t>
      </w:r>
      <w:r>
        <w:t xml:space="preserve">.</w:t>
      </w:r>
      <w:r>
        <w:t xml:space="preserve"> </w:t>
      </w:r>
      <w:r>
        <w:rPr>
          <w:bCs/>
          <w:b/>
        </w:rPr>
        <w:t xml:space="preserve">2018</w:t>
      </w:r>
      <w:r>
        <w:t xml:space="preserve">.</w:t>
      </w:r>
      <w:r>
        <w:t xml:space="preserve"> </w:t>
      </w:r>
      <w:hyperlink r:id="rId221">
        <w:r>
          <w:rPr>
            <w:rStyle w:val="Hyperlink"/>
          </w:rPr>
          <w:t xml:space="preserve">Quantifying soil moisture impacts on light use efficiency across biomes</w:t>
        </w:r>
      </w:hyperlink>
      <w:r>
        <w:t xml:space="preserve">.</w:t>
      </w:r>
      <w:r>
        <w:t xml:space="preserve"> </w:t>
      </w:r>
      <w:r>
        <w:rPr>
          <w:iCs/>
          <w:i/>
        </w:rPr>
        <w:t xml:space="preserve">New Phytologist</w:t>
      </w:r>
      <w:r>
        <w:t xml:space="preserve"> </w:t>
      </w:r>
      <w:r>
        <w:rPr>
          <w:bCs/>
          <w:b/>
        </w:rPr>
        <w:t xml:space="preserve">218</w:t>
      </w:r>
      <w:r>
        <w:t xml:space="preserve">: 1430–1449.</w:t>
      </w:r>
    </w:p>
    <w:bookmarkEnd w:id="222"/>
    <w:bookmarkStart w:id="224" w:name="ref-tardieu1998"/>
    <w:p>
      <w:pPr>
        <w:pStyle w:val="Bibliography"/>
      </w:pPr>
      <w:r>
        <w:rPr>
          <w:bCs/>
          <w:b/>
          <w:bCs/>
          <w:b/>
        </w:rPr>
        <w:t xml:space="preserve">Tardieu F</w:t>
      </w:r>
      <w:r>
        <w:rPr>
          <w:bCs/>
          <w:b/>
        </w:rPr>
        <w:t xml:space="preserve">,</w:t>
      </w:r>
      <w:r>
        <w:rPr>
          <w:bCs/>
          <w:b/>
        </w:rPr>
        <w:t xml:space="preserve"> </w:t>
      </w:r>
      <w:r>
        <w:rPr>
          <w:bCs/>
          <w:b/>
          <w:bCs/>
          <w:b/>
        </w:rPr>
        <w:t xml:space="preserve">Simonneau T</w:t>
      </w:r>
      <w:r>
        <w:t xml:space="preserve">.</w:t>
      </w:r>
      <w:r>
        <w:t xml:space="preserve"> </w:t>
      </w:r>
      <w:r>
        <w:rPr>
          <w:bCs/>
          <w:b/>
        </w:rPr>
        <w:t xml:space="preserve">1998</w:t>
      </w:r>
      <w:r>
        <w:t xml:space="preserve">.</w:t>
      </w:r>
      <w:r>
        <w:t xml:space="preserve"> </w:t>
      </w:r>
      <w:hyperlink r:id="rId223">
        <w:r>
          <w:rPr>
            <w:rStyle w:val="Hyperlink"/>
          </w:rPr>
          <w:t xml:space="preserve">Variability among species of stomatal control under fluctuating soil water status and evaporative demand: Modelling isohydric and anisohydric behaviours</w:t>
        </w:r>
      </w:hyperlink>
      <w:r>
        <w:t xml:space="preserve">.</w:t>
      </w:r>
      <w:r>
        <w:t xml:space="preserve"> </w:t>
      </w:r>
      <w:r>
        <w:rPr>
          <w:iCs/>
          <w:i/>
        </w:rPr>
        <w:t xml:space="preserve">Journal of Experimental Botany</w:t>
      </w:r>
      <w:r>
        <w:t xml:space="preserve"> </w:t>
      </w:r>
      <w:r>
        <w:rPr>
          <w:bCs/>
          <w:b/>
        </w:rPr>
        <w:t xml:space="preserve">49</w:t>
      </w:r>
      <w:r>
        <w:t xml:space="preserve">: 419–432.</w:t>
      </w:r>
    </w:p>
    <w:bookmarkEnd w:id="224"/>
    <w:bookmarkStart w:id="226" w:name="ref-vickers1997"/>
    <w:p>
      <w:pPr>
        <w:pStyle w:val="Bibliography"/>
      </w:pPr>
      <w:r>
        <w:rPr>
          <w:bCs/>
          <w:b/>
          <w:bCs/>
          <w:b/>
        </w:rPr>
        <w:t xml:space="preserve">Vickers D</w:t>
      </w:r>
      <w:r>
        <w:rPr>
          <w:bCs/>
          <w:b/>
        </w:rPr>
        <w:t xml:space="preserve">,</w:t>
      </w:r>
      <w:r>
        <w:rPr>
          <w:bCs/>
          <w:b/>
        </w:rPr>
        <w:t xml:space="preserve"> </w:t>
      </w:r>
      <w:r>
        <w:rPr>
          <w:bCs/>
          <w:b/>
          <w:bCs/>
          <w:b/>
        </w:rPr>
        <w:t xml:space="preserve">Mahrt L</w:t>
      </w:r>
      <w:r>
        <w:t xml:space="preserve">.</w:t>
      </w:r>
      <w:r>
        <w:t xml:space="preserve"> </w:t>
      </w:r>
      <w:r>
        <w:rPr>
          <w:bCs/>
          <w:b/>
        </w:rPr>
        <w:t xml:space="preserve">1997</w:t>
      </w:r>
      <w:r>
        <w:t xml:space="preserve">.</w:t>
      </w:r>
      <w:r>
        <w:t xml:space="preserve"> </w:t>
      </w:r>
      <w:hyperlink r:id="rId225">
        <w:r>
          <w:rPr>
            <w:rStyle w:val="Hyperlink"/>
          </w:rPr>
          <w:t xml:space="preserve">Quality control and flux sampling problems for tower and aircraft data</w:t>
        </w:r>
      </w:hyperlink>
      <w:r>
        <w:t xml:space="preserve">.</w:t>
      </w:r>
      <w:r>
        <w:t xml:space="preserve"> </w:t>
      </w:r>
      <w:r>
        <w:rPr>
          <w:iCs/>
          <w:i/>
        </w:rPr>
        <w:t xml:space="preserve">Journal of Atmospheric and Oceanic Technology</w:t>
      </w:r>
      <w:r>
        <w:t xml:space="preserve"> </w:t>
      </w:r>
      <w:r>
        <w:rPr>
          <w:bCs/>
          <w:b/>
        </w:rPr>
        <w:t xml:space="preserve">14</w:t>
      </w:r>
      <w:r>
        <w:t xml:space="preserve">: 512–526.</w:t>
      </w:r>
    </w:p>
    <w:bookmarkEnd w:id="226"/>
    <w:bookmarkStart w:id="227" w:name="ref-vines1996"/>
    <w:p>
      <w:pPr>
        <w:pStyle w:val="Bibliography"/>
      </w:pPr>
      <w:r>
        <w:rPr>
          <w:bCs/>
          <w:b/>
          <w:bCs/>
          <w:b/>
        </w:rPr>
        <w:t xml:space="preserve">Vines S</w:t>
      </w:r>
      <w:r>
        <w:rPr>
          <w:bCs/>
          <w:b/>
        </w:rPr>
        <w:t xml:space="preserve">,</w:t>
      </w:r>
      <w:r>
        <w:rPr>
          <w:bCs/>
          <w:b/>
        </w:rPr>
        <w:t xml:space="preserve"> </w:t>
      </w:r>
      <w:r>
        <w:rPr>
          <w:bCs/>
          <w:b/>
          <w:bCs/>
          <w:b/>
        </w:rPr>
        <w:t xml:space="preserve">Gilks W</w:t>
      </w:r>
      <w:r>
        <w:rPr>
          <w:bCs/>
          <w:b/>
        </w:rPr>
        <w:t xml:space="preserve">,</w:t>
      </w:r>
      <w:r>
        <w:rPr>
          <w:bCs/>
          <w:b/>
        </w:rPr>
        <w:t xml:space="preserve"> </w:t>
      </w:r>
      <w:r>
        <w:rPr>
          <w:bCs/>
          <w:b/>
          <w:bCs/>
          <w:b/>
        </w:rPr>
        <w:t xml:space="preserve">Wild P</w:t>
      </w:r>
      <w:r>
        <w:t xml:space="preserve">.</w:t>
      </w:r>
      <w:r>
        <w:t xml:space="preserve"> </w:t>
      </w:r>
      <w:r>
        <w:rPr>
          <w:bCs/>
          <w:b/>
        </w:rPr>
        <w:t xml:space="preserve">1996</w:t>
      </w:r>
      <w:r>
        <w:t xml:space="preserve">. Fitting bayesian multiple random effects models.</w:t>
      </w:r>
      <w:r>
        <w:t xml:space="preserve"> </w:t>
      </w:r>
      <w:r>
        <w:rPr>
          <w:iCs/>
          <w:i/>
        </w:rPr>
        <w:t xml:space="preserve">Statistics and Computing</w:t>
      </w:r>
      <w:r>
        <w:t xml:space="preserve"> </w:t>
      </w:r>
      <w:r>
        <w:rPr>
          <w:bCs/>
          <w:b/>
        </w:rPr>
        <w:t xml:space="preserve">6</w:t>
      </w:r>
      <w:r>
        <w:t xml:space="preserve">: 337–346.</w:t>
      </w:r>
    </w:p>
    <w:bookmarkEnd w:id="227"/>
    <w:bookmarkStart w:id="229" w:name="ref-wang2020"/>
    <w:p>
      <w:pPr>
        <w:pStyle w:val="Bibliography"/>
      </w:pPr>
      <w:r>
        <w:rPr>
          <w:bCs/>
          <w:b/>
          <w:bCs/>
          <w:b/>
        </w:rPr>
        <w:t xml:space="preserve">Wang Y</w:t>
      </w:r>
      <w:r>
        <w:rPr>
          <w:bCs/>
          <w:b/>
        </w:rPr>
        <w:t xml:space="preserve">,</w:t>
      </w:r>
      <w:r>
        <w:rPr>
          <w:bCs/>
          <w:b/>
        </w:rPr>
        <w:t xml:space="preserve"> </w:t>
      </w:r>
      <w:r>
        <w:rPr>
          <w:bCs/>
          <w:b/>
          <w:bCs/>
          <w:b/>
        </w:rPr>
        <w:t xml:space="preserve">Sperry JS</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Venturas MD</w:t>
      </w:r>
      <w:r>
        <w:rPr>
          <w:bCs/>
          <w:b/>
        </w:rPr>
        <w:t xml:space="preserve">,</w:t>
      </w:r>
      <w:r>
        <w:rPr>
          <w:bCs/>
          <w:b/>
        </w:rPr>
        <w:t xml:space="preserve"> </w:t>
      </w:r>
      <w:r>
        <w:rPr>
          <w:bCs/>
          <w:b/>
          <w:bCs/>
          <w:b/>
        </w:rPr>
        <w:t xml:space="preserve">Trugman AT</w:t>
      </w:r>
      <w:r>
        <w:t xml:space="preserve">.</w:t>
      </w:r>
      <w:r>
        <w:t xml:space="preserve"> </w:t>
      </w:r>
      <w:r>
        <w:rPr>
          <w:bCs/>
          <w:b/>
        </w:rPr>
        <w:t xml:space="preserve">2020</w:t>
      </w:r>
      <w:r>
        <w:t xml:space="preserve">.</w:t>
      </w:r>
      <w:r>
        <w:t xml:space="preserve"> </w:t>
      </w:r>
      <w:hyperlink r:id="rId228">
        <w:r>
          <w:rPr>
            <w:rStyle w:val="Hyperlink"/>
          </w:rPr>
          <w:t xml:space="preserve">A theoretical and empirical assessment of stomatal optimization modeling</w:t>
        </w:r>
      </w:hyperlink>
      <w:r>
        <w:t xml:space="preserve">.</w:t>
      </w:r>
      <w:r>
        <w:t xml:space="preserve"> </w:t>
      </w:r>
      <w:r>
        <w:rPr>
          <w:iCs/>
          <w:i/>
        </w:rPr>
        <w:t xml:space="preserve">New Phytologist</w:t>
      </w:r>
      <w:r>
        <w:t xml:space="preserve"> </w:t>
      </w:r>
      <w:r>
        <w:rPr>
          <w:bCs/>
          <w:b/>
        </w:rPr>
        <w:t xml:space="preserve">227</w:t>
      </w:r>
      <w:r>
        <w:t xml:space="preserve">: 311–325.</w:t>
      </w:r>
    </w:p>
    <w:bookmarkEnd w:id="229"/>
    <w:bookmarkStart w:id="231" w:name="ref-webb1980"/>
    <w:p>
      <w:pPr>
        <w:pStyle w:val="Bibliography"/>
      </w:pPr>
      <w:r>
        <w:rPr>
          <w:bCs/>
          <w:b/>
          <w:bCs/>
          <w:b/>
        </w:rPr>
        <w:t xml:space="preserve">Webb EK</w:t>
      </w:r>
      <w:r>
        <w:rPr>
          <w:bCs/>
          <w:b/>
        </w:rPr>
        <w:t xml:space="preserve">,</w:t>
      </w:r>
      <w:r>
        <w:rPr>
          <w:bCs/>
          <w:b/>
        </w:rPr>
        <w:t xml:space="preserve"> </w:t>
      </w:r>
      <w:r>
        <w:rPr>
          <w:bCs/>
          <w:b/>
          <w:bCs/>
          <w:b/>
        </w:rPr>
        <w:t xml:space="preserve">Pearman GI</w:t>
      </w:r>
      <w:r>
        <w:rPr>
          <w:bCs/>
          <w:b/>
        </w:rPr>
        <w:t xml:space="preserve">,</w:t>
      </w:r>
      <w:r>
        <w:rPr>
          <w:bCs/>
          <w:b/>
        </w:rPr>
        <w:t xml:space="preserve"> </w:t>
      </w:r>
      <w:r>
        <w:rPr>
          <w:bCs/>
          <w:b/>
          <w:bCs/>
          <w:b/>
        </w:rPr>
        <w:t xml:space="preserve">Leuning R</w:t>
      </w:r>
      <w:r>
        <w:t xml:space="preserve">.</w:t>
      </w:r>
      <w:r>
        <w:t xml:space="preserve"> </w:t>
      </w:r>
      <w:r>
        <w:rPr>
          <w:bCs/>
          <w:b/>
        </w:rPr>
        <w:t xml:space="preserve">1980</w:t>
      </w:r>
      <w:r>
        <w:t xml:space="preserve">.</w:t>
      </w:r>
      <w:r>
        <w:t xml:space="preserve"> </w:t>
      </w:r>
      <w:hyperlink r:id="rId230">
        <w:r>
          <w:rPr>
            <w:rStyle w:val="Hyperlink"/>
          </w:rPr>
          <w:t xml:space="preserve">Correction of flux measurements for density effects due to heat and water vapour transfer</w:t>
        </w:r>
      </w:hyperlink>
      <w:r>
        <w:t xml:space="preserve">.</w:t>
      </w:r>
      <w:r>
        <w:t xml:space="preserve"> </w:t>
      </w:r>
      <w:r>
        <w:rPr>
          <w:iCs/>
          <w:i/>
        </w:rPr>
        <w:t xml:space="preserve">Quarterly Journal of the Royal Meteorological Society</w:t>
      </w:r>
      <w:r>
        <w:t xml:space="preserve"> </w:t>
      </w:r>
      <w:r>
        <w:rPr>
          <w:bCs/>
          <w:b/>
        </w:rPr>
        <w:t xml:space="preserve">106</w:t>
      </w:r>
      <w:r>
        <w:t xml:space="preserve">: 85–100.</w:t>
      </w:r>
    </w:p>
    <w:bookmarkEnd w:id="231"/>
    <w:bookmarkStart w:id="233" w:name="ref-west2007"/>
    <w:p>
      <w:pPr>
        <w:pStyle w:val="Bibliography"/>
      </w:pPr>
      <w:r>
        <w:rPr>
          <w:bCs/>
          <w:b/>
          <w:bCs/>
          <w:b/>
        </w:rPr>
        <w:t xml:space="preserve">West AG</w:t>
      </w:r>
      <w:r>
        <w:rPr>
          <w:bCs/>
          <w:b/>
        </w:rPr>
        <w:t xml:space="preserve">,</w:t>
      </w:r>
      <w:r>
        <w:rPr>
          <w:bCs/>
          <w:b/>
        </w:rPr>
        <w:t xml:space="preserve"> </w:t>
      </w:r>
      <w:r>
        <w:rPr>
          <w:bCs/>
          <w:b/>
          <w:bCs/>
          <w:b/>
        </w:rPr>
        <w:t xml:space="preserve">Hultine KR</w:t>
      </w:r>
      <w:r>
        <w:rPr>
          <w:bCs/>
          <w:b/>
        </w:rPr>
        <w:t xml:space="preserve">,</w:t>
      </w:r>
      <w:r>
        <w:rPr>
          <w:bCs/>
          <w:b/>
        </w:rPr>
        <w:t xml:space="preserve"> </w:t>
      </w:r>
      <w:r>
        <w:rPr>
          <w:bCs/>
          <w:b/>
          <w:bCs/>
          <w:b/>
        </w:rPr>
        <w:t xml:space="preserve">Jackson TL</w:t>
      </w:r>
      <w:r>
        <w:rPr>
          <w:bCs/>
          <w:b/>
        </w:rPr>
        <w:t xml:space="preserve">,</w:t>
      </w:r>
      <w:r>
        <w:rPr>
          <w:bCs/>
          <w:b/>
        </w:rPr>
        <w:t xml:space="preserve"> </w:t>
      </w:r>
      <w:r>
        <w:rPr>
          <w:bCs/>
          <w:b/>
          <w:bCs/>
          <w:b/>
        </w:rPr>
        <w:t xml:space="preserve">Ehleringer JR</w:t>
      </w:r>
      <w:r>
        <w:t xml:space="preserve">.</w:t>
      </w:r>
      <w:r>
        <w:t xml:space="preserve"> </w:t>
      </w:r>
      <w:r>
        <w:rPr>
          <w:bCs/>
          <w:b/>
        </w:rPr>
        <w:t xml:space="preserve">2007</w:t>
      </w:r>
      <w:r>
        <w:t xml:space="preserve">.</w:t>
      </w:r>
      <w:r>
        <w:t xml:space="preserve"> </w:t>
      </w:r>
      <w:hyperlink r:id="rId232">
        <w:r>
          <w:rPr>
            <w:rStyle w:val="Hyperlink"/>
          </w:rPr>
          <w:t xml:space="preserve">Differential summer water use by pinus edulis and juniperus osteosperma reflects contrasting hydraulic characteristics</w:t>
        </w:r>
      </w:hyperlink>
      <w:r>
        <w:t xml:space="preserve">.</w:t>
      </w:r>
      <w:r>
        <w:t xml:space="preserve"> </w:t>
      </w:r>
      <w:r>
        <w:rPr>
          <w:iCs/>
          <w:i/>
        </w:rPr>
        <w:t xml:space="preserve">Tree Physiology</w:t>
      </w:r>
      <w:r>
        <w:t xml:space="preserve"> </w:t>
      </w:r>
      <w:r>
        <w:rPr>
          <w:bCs/>
          <w:b/>
        </w:rPr>
        <w:t xml:space="preserve">27</w:t>
      </w:r>
      <w:r>
        <w:t xml:space="preserve">: 1711–1720.</w:t>
      </w:r>
    </w:p>
    <w:bookmarkEnd w:id="233"/>
    <w:bookmarkStart w:id="235" w:name="ref-williams2022"/>
    <w:p>
      <w:pPr>
        <w:pStyle w:val="Bibliography"/>
      </w:pPr>
      <w:r>
        <w:rPr>
          <w:bCs/>
          <w:b/>
          <w:bCs/>
          <w:b/>
        </w:rPr>
        <w:t xml:space="preserve">Williams AP</w:t>
      </w:r>
      <w:r>
        <w:rPr>
          <w:bCs/>
          <w:b/>
        </w:rPr>
        <w:t xml:space="preserve">,</w:t>
      </w:r>
      <w:r>
        <w:rPr>
          <w:bCs/>
          <w:b/>
        </w:rPr>
        <w:t xml:space="preserve"> </w:t>
      </w:r>
      <w:r>
        <w:rPr>
          <w:bCs/>
          <w:b/>
          <w:bCs/>
          <w:b/>
        </w:rPr>
        <w:t xml:space="preserve">Cook BI</w:t>
      </w:r>
      <w:r>
        <w:rPr>
          <w:bCs/>
          <w:b/>
        </w:rPr>
        <w:t xml:space="preserve">,</w:t>
      </w:r>
      <w:r>
        <w:rPr>
          <w:bCs/>
          <w:b/>
        </w:rPr>
        <w:t xml:space="preserve"> </w:t>
      </w:r>
      <w:r>
        <w:rPr>
          <w:bCs/>
          <w:b/>
          <w:bCs/>
          <w:b/>
        </w:rPr>
        <w:t xml:space="preserve">Smerdon JE</w:t>
      </w:r>
      <w:r>
        <w:t xml:space="preserve">.</w:t>
      </w:r>
      <w:r>
        <w:t xml:space="preserve"> </w:t>
      </w:r>
      <w:r>
        <w:rPr>
          <w:bCs/>
          <w:b/>
        </w:rPr>
        <w:t xml:space="preserve">2022</w:t>
      </w:r>
      <w:r>
        <w:t xml:space="preserve">.</w:t>
      </w:r>
      <w:r>
        <w:t xml:space="preserve"> </w:t>
      </w:r>
      <w:hyperlink r:id="rId234">
        <w:r>
          <w:rPr>
            <w:rStyle w:val="Hyperlink"/>
          </w:rPr>
          <w:t xml:space="preserve">Rapid intensification of the emerging southwestern North American megadrought in 2020</w:t>
        </w:r>
        <w:r>
          <w:rPr>
            <w:rStyle w:val="Hyperlink"/>
          </w:rPr>
          <w:t xml:space="preserve">2021</w:t>
        </w:r>
      </w:hyperlink>
      <w:r>
        <w:t xml:space="preserve">.</w:t>
      </w:r>
      <w:r>
        <w:t xml:space="preserve"> </w:t>
      </w:r>
      <w:r>
        <w:rPr>
          <w:iCs/>
          <w:i/>
        </w:rPr>
        <w:t xml:space="preserve">Nature Climate Change</w:t>
      </w:r>
      <w:r>
        <w:t xml:space="preserve"> </w:t>
      </w:r>
      <w:r>
        <w:rPr>
          <w:bCs/>
          <w:b/>
        </w:rPr>
        <w:t xml:space="preserve">12</w:t>
      </w:r>
      <w:r>
        <w:t xml:space="preserve">: 232–234.</w:t>
      </w:r>
    </w:p>
    <w:bookmarkEnd w:id="235"/>
    <w:bookmarkStart w:id="237" w:name="ref-wolf2016"/>
    <w:p>
      <w:pPr>
        <w:pStyle w:val="Bibliography"/>
      </w:pPr>
      <w:r>
        <w:rPr>
          <w:bCs/>
          <w:b/>
          <w:bCs/>
          <w:b/>
        </w:rPr>
        <w:t xml:space="preserve">Wolf A</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Pacala SW</w:t>
      </w:r>
      <w:r>
        <w:t xml:space="preserve">.</w:t>
      </w:r>
      <w:r>
        <w:t xml:space="preserve"> </w:t>
      </w:r>
      <w:r>
        <w:rPr>
          <w:bCs/>
          <w:b/>
        </w:rPr>
        <w:t xml:space="preserve">2016</w:t>
      </w:r>
      <w:r>
        <w:t xml:space="preserve">.</w:t>
      </w:r>
      <w:r>
        <w:t xml:space="preserve"> </w:t>
      </w:r>
      <w:hyperlink r:id="rId236">
        <w:r>
          <w:rPr>
            <w:rStyle w:val="Hyperlink"/>
          </w:rPr>
          <w:t xml:space="preserve">Optimal stomatal behavior with competition for water and risk of hydraulic impairment</w:t>
        </w:r>
      </w:hyperlink>
      <w:r>
        <w:t xml:space="preserve">.</w:t>
      </w:r>
      <w:r>
        <w:t xml:space="preserve"> </w:t>
      </w:r>
      <w:r>
        <w:rPr>
          <w:iCs/>
          <w:i/>
        </w:rPr>
        <w:t xml:space="preserve">Proceedings of the National Academy of Sciences</w:t>
      </w:r>
      <w:r>
        <w:t xml:space="preserve"> </w:t>
      </w:r>
      <w:r>
        <w:rPr>
          <w:bCs/>
          <w:b/>
        </w:rPr>
        <w:t xml:space="preserve">113</w:t>
      </w:r>
      <w:r>
        <w:t xml:space="preserve">: E7222–E7230.</w:t>
      </w:r>
    </w:p>
    <w:bookmarkEnd w:id="237"/>
    <w:bookmarkStart w:id="238" w:name="ref-wu2021"/>
    <w:p>
      <w:pPr>
        <w:pStyle w:val="Bibliography"/>
      </w:pPr>
      <w:r>
        <w:rPr>
          <w:bCs/>
          <w:b/>
          <w:bCs/>
          <w:b/>
        </w:rPr>
        <w:t xml:space="preserve">Wu G</w:t>
      </w:r>
      <w:r>
        <w:rPr>
          <w:bCs/>
          <w:b/>
        </w:rPr>
        <w:t xml:space="preserve">,</w:t>
      </w:r>
      <w:r>
        <w:rPr>
          <w:bCs/>
          <w:b/>
        </w:rPr>
        <w:t xml:space="preserve"> </w:t>
      </w:r>
      <w:r>
        <w:rPr>
          <w:bCs/>
          <w:b/>
          <w:bCs/>
          <w:b/>
        </w:rPr>
        <w:t xml:space="preserve">Guan K</w:t>
      </w:r>
      <w:r>
        <w:rPr>
          <w:bCs/>
          <w:b/>
        </w:rPr>
        <w:t xml:space="preserve">,</w:t>
      </w:r>
      <w:r>
        <w:rPr>
          <w:bCs/>
          <w:b/>
        </w:rPr>
        <w:t xml:space="preserve"> </w:t>
      </w:r>
      <w:r>
        <w:rPr>
          <w:bCs/>
          <w:b/>
          <w:bCs/>
          <w:b/>
        </w:rPr>
        <w:t xml:space="preserve">Li Y</w:t>
      </w:r>
      <w:r>
        <w:rPr>
          <w:bCs/>
          <w:b/>
        </w:rPr>
        <w:t xml:space="preserve">,</w:t>
      </w:r>
      <w:r>
        <w:rPr>
          <w:bCs/>
          <w:b/>
        </w:rPr>
        <w:t xml:space="preserve"> </w:t>
      </w:r>
      <w:r>
        <w:rPr>
          <w:bCs/>
          <w:b/>
          <w:bCs/>
          <w:b/>
        </w:rPr>
        <w:t xml:space="preserve">Novick KA</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Konings AG</w:t>
      </w:r>
      <w:r>
        <w:rPr>
          <w:bCs/>
          <w:b/>
        </w:rPr>
        <w:t xml:space="preserve">,</w:t>
      </w:r>
      <w:r>
        <w:rPr>
          <w:bCs/>
          <w:b/>
        </w:rPr>
        <w:t xml:space="preserve"> </w:t>
      </w:r>
      <w:r>
        <w:rPr>
          <w:bCs/>
          <w:b/>
          <w:bCs/>
          <w:b/>
        </w:rPr>
        <w:t xml:space="preserve">Thompson SE</w:t>
      </w:r>
      <w:r>
        <w:rPr>
          <w:bCs/>
          <w:b/>
        </w:rPr>
        <w:t xml:space="preserve">,</w:t>
      </w:r>
      <w:r>
        <w:rPr>
          <w:bCs/>
          <w:b/>
        </w:rPr>
        <w:t xml:space="preserve"> </w:t>
      </w:r>
      <w:r>
        <w:rPr>
          <w:bCs/>
          <w:b/>
          <w:bCs/>
          <w:b/>
        </w:rPr>
        <w:t xml:space="preserve">Kimball JS</w:t>
      </w:r>
      <w:r>
        <w:rPr>
          <w:bCs/>
          <w:b/>
        </w:rPr>
        <w:t xml:space="preserve">,</w:t>
      </w:r>
      <w:r>
        <w:rPr>
          <w:bCs/>
          <w:b/>
        </w:rPr>
        <w:t xml:space="preserve"> </w:t>
      </w:r>
      <w:r>
        <w:rPr>
          <w:bCs/>
          <w:b/>
          <w:bCs/>
          <w:b/>
        </w:rPr>
        <w:t xml:space="preserve">De Kauwe MG</w:t>
      </w:r>
      <w:r>
        <w:t xml:space="preserve">.</w:t>
      </w:r>
      <w:r>
        <w:t xml:space="preserve"> </w:t>
      </w:r>
      <w:r>
        <w:rPr>
          <w:bCs/>
          <w:b/>
        </w:rPr>
        <w:t xml:space="preserve">2021</w:t>
      </w:r>
      <w:r>
        <w:t xml:space="preserve">. Interannual variability of ecosystem iso/anisohydry is regulated by environmental dryness.</w:t>
      </w:r>
      <w:r>
        <w:t xml:space="preserve"> </w:t>
      </w:r>
      <w:r>
        <w:rPr>
          <w:iCs/>
          <w:i/>
        </w:rPr>
        <w:t xml:space="preserve">New Phytologist</w:t>
      </w:r>
      <w:r>
        <w:t xml:space="preserve"> </w:t>
      </w:r>
      <w:r>
        <w:rPr>
          <w:bCs/>
          <w:b/>
        </w:rPr>
        <w:t xml:space="preserve">229</w:t>
      </w:r>
      <w:r>
        <w:t xml:space="preserve">: 2562–2575.</w:t>
      </w:r>
    </w:p>
    <w:bookmarkEnd w:id="238"/>
    <w:bookmarkStart w:id="240" w:name="ref-wutzler2018"/>
    <w:p>
      <w:pPr>
        <w:pStyle w:val="Bibliography"/>
      </w:pPr>
      <w:r>
        <w:rPr>
          <w:bCs/>
          <w:b/>
          <w:bCs/>
          <w:b/>
        </w:rPr>
        <w:t xml:space="preserve">Wutzler T</w:t>
      </w:r>
      <w:r>
        <w:rPr>
          <w:bCs/>
          <w:b/>
        </w:rPr>
        <w:t xml:space="preserve">,</w:t>
      </w:r>
      <w:r>
        <w:rPr>
          <w:bCs/>
          <w:b/>
        </w:rPr>
        <w:t xml:space="preserve"> </w:t>
      </w:r>
      <w:r>
        <w:rPr>
          <w:bCs/>
          <w:b/>
          <w:bCs/>
          <w:b/>
        </w:rPr>
        <w:t xml:space="preserve">Lucas-Moffat A</w:t>
      </w:r>
      <w:r>
        <w:rPr>
          <w:bCs/>
          <w:b/>
        </w:rPr>
        <w:t xml:space="preserve">,</w:t>
      </w:r>
      <w:r>
        <w:rPr>
          <w:bCs/>
          <w:b/>
        </w:rPr>
        <w:t xml:space="preserve"> </w:t>
      </w:r>
      <w:r>
        <w:rPr>
          <w:bCs/>
          <w:b/>
          <w:bCs/>
          <w:b/>
        </w:rPr>
        <w:t xml:space="preserve">Migliavacca M</w:t>
      </w:r>
      <w:r>
        <w:rPr>
          <w:bCs/>
          <w:b/>
        </w:rPr>
        <w:t xml:space="preserve">,</w:t>
      </w:r>
      <w:r>
        <w:rPr>
          <w:bCs/>
          <w:b/>
        </w:rPr>
        <w:t xml:space="preserve"> </w:t>
      </w:r>
      <w:r>
        <w:rPr>
          <w:bCs/>
          <w:b/>
          <w:bCs/>
          <w:b/>
        </w:rPr>
        <w:t xml:space="preserve">Knauer J</w:t>
      </w:r>
      <w:r>
        <w:rPr>
          <w:bCs/>
          <w:b/>
        </w:rPr>
        <w:t xml:space="preserve">,</w:t>
      </w:r>
      <w:r>
        <w:rPr>
          <w:bCs/>
          <w:b/>
        </w:rPr>
        <w:t xml:space="preserve"> </w:t>
      </w:r>
      <w:r>
        <w:rPr>
          <w:bCs/>
          <w:b/>
          <w:bCs/>
          <w:b/>
        </w:rPr>
        <w:t xml:space="preserve">Sickel K</w:t>
      </w:r>
      <w:r>
        <w:rPr>
          <w:bCs/>
          <w:b/>
        </w:rPr>
        <w:t xml:space="preserve">,</w:t>
      </w:r>
      <w:r>
        <w:rPr>
          <w:bCs/>
          <w:b/>
        </w:rPr>
        <w:t xml:space="preserve"> </w:t>
      </w:r>
      <w:r>
        <w:rPr>
          <w:bCs/>
          <w:b/>
          <w:bCs/>
          <w:b/>
        </w:rPr>
        <w:t xml:space="preserve">Šigut L</w:t>
      </w:r>
      <w:r>
        <w:rPr>
          <w:bCs/>
          <w:b/>
        </w:rPr>
        <w:t xml:space="preserve">,</w:t>
      </w:r>
      <w:r>
        <w:rPr>
          <w:bCs/>
          <w:b/>
        </w:rPr>
        <w:t xml:space="preserve"> </w:t>
      </w:r>
      <w:r>
        <w:rPr>
          <w:bCs/>
          <w:b/>
          <w:bCs/>
          <w:b/>
        </w:rPr>
        <w:t xml:space="preserve">Menzer O</w:t>
      </w:r>
      <w:r>
        <w:rPr>
          <w:bCs/>
          <w:b/>
        </w:rPr>
        <w:t xml:space="preserve">,</w:t>
      </w:r>
      <w:r>
        <w:rPr>
          <w:bCs/>
          <w:b/>
        </w:rPr>
        <w:t xml:space="preserve"> </w:t>
      </w:r>
      <w:r>
        <w:rPr>
          <w:bCs/>
          <w:b/>
          <w:bCs/>
          <w:b/>
        </w:rPr>
        <w:t xml:space="preserve">Reichstein M</w:t>
      </w:r>
      <w:r>
        <w:t xml:space="preserve">.</w:t>
      </w:r>
      <w:r>
        <w:t xml:space="preserve"> </w:t>
      </w:r>
      <w:r>
        <w:rPr>
          <w:bCs/>
          <w:b/>
        </w:rPr>
        <w:t xml:space="preserve">2018</w:t>
      </w:r>
      <w:r>
        <w:t xml:space="preserve">.</w:t>
      </w:r>
      <w:r>
        <w:t xml:space="preserve"> </w:t>
      </w:r>
      <w:hyperlink r:id="rId239">
        <w:r>
          <w:rPr>
            <w:rStyle w:val="Hyperlink"/>
          </w:rPr>
          <w:t xml:space="preserve">Basic and extensible post-processing of eddy covariance flux data with REddyProc</w:t>
        </w:r>
      </w:hyperlink>
      <w:r>
        <w:t xml:space="preserve">.</w:t>
      </w:r>
      <w:r>
        <w:t xml:space="preserve"> </w:t>
      </w:r>
      <w:r>
        <w:rPr>
          <w:iCs/>
          <w:i/>
        </w:rPr>
        <w:t xml:space="preserve">Biogeosciences</w:t>
      </w:r>
      <w:r>
        <w:t xml:space="preserve"> </w:t>
      </w:r>
      <w:r>
        <w:rPr>
          <w:bCs/>
          <w:b/>
        </w:rPr>
        <w:t xml:space="preserve">15</w:t>
      </w:r>
      <w:r>
        <w:t xml:space="preserve">: 5015–5030.</w:t>
      </w:r>
    </w:p>
    <w:bookmarkEnd w:id="240"/>
    <w:bookmarkStart w:id="241" w:name="ref-zeng2022"/>
    <w:p>
      <w:pPr>
        <w:pStyle w:val="Bibliography"/>
      </w:pPr>
      <w:r>
        <w:rPr>
          <w:bCs/>
          <w:b/>
          <w:bCs/>
          <w:b/>
        </w:rPr>
        <w:t xml:space="preserve">Zeng Y</w:t>
      </w:r>
      <w:r>
        <w:rPr>
          <w:bCs/>
          <w:b/>
        </w:rPr>
        <w:t xml:space="preserve">,</w:t>
      </w:r>
      <w:r>
        <w:rPr>
          <w:bCs/>
          <w:b/>
        </w:rPr>
        <w:t xml:space="preserve"> </w:t>
      </w:r>
      <w:r>
        <w:rPr>
          <w:bCs/>
          <w:b/>
          <w:bCs/>
          <w:b/>
        </w:rPr>
        <w:t xml:space="preserve">Hao D</w:t>
      </w:r>
      <w:r>
        <w:rPr>
          <w:bCs/>
          <w:b/>
        </w:rPr>
        <w:t xml:space="preserve">,</w:t>
      </w:r>
      <w:r>
        <w:rPr>
          <w:bCs/>
          <w:b/>
        </w:rPr>
        <w:t xml:space="preserve"> </w:t>
      </w:r>
      <w:r>
        <w:rPr>
          <w:bCs/>
          <w:b/>
          <w:bCs/>
          <w:b/>
        </w:rPr>
        <w:t xml:space="preserve">Huete A</w:t>
      </w:r>
      <w:r>
        <w:rPr>
          <w:bCs/>
          <w:b/>
        </w:rPr>
        <w:t xml:space="preserve">,</w:t>
      </w:r>
      <w:r>
        <w:rPr>
          <w:bCs/>
          <w:b/>
        </w:rPr>
        <w:t xml:space="preserve"> </w:t>
      </w:r>
      <w:r>
        <w:rPr>
          <w:bCs/>
          <w:b/>
          <w:bCs/>
          <w:b/>
        </w:rPr>
        <w:t xml:space="preserve">Dechant B</w:t>
      </w:r>
      <w:r>
        <w:rPr>
          <w:bCs/>
          <w:b/>
        </w:rPr>
        <w:t xml:space="preserve">,</w:t>
      </w:r>
      <w:r>
        <w:rPr>
          <w:bCs/>
          <w:b/>
        </w:rPr>
        <w:t xml:space="preserve"> </w:t>
      </w:r>
      <w:r>
        <w:rPr>
          <w:bCs/>
          <w:b/>
          <w:bCs/>
          <w:b/>
        </w:rPr>
        <w:t xml:space="preserve">Berry J</w:t>
      </w:r>
      <w:r>
        <w:rPr>
          <w:bCs/>
          <w:b/>
        </w:rPr>
        <w:t xml:space="preserve">,</w:t>
      </w:r>
      <w:r>
        <w:rPr>
          <w:bCs/>
          <w:b/>
        </w:rPr>
        <w:t xml:space="preserve"> </w:t>
      </w:r>
      <w:r>
        <w:rPr>
          <w:bCs/>
          <w:b/>
          <w:bCs/>
          <w:b/>
        </w:rPr>
        <w:t xml:space="preserve">Chen JM</w:t>
      </w:r>
      <w:r>
        <w:rPr>
          <w:bCs/>
          <w:b/>
        </w:rPr>
        <w:t xml:space="preserve">,</w:t>
      </w:r>
      <w:r>
        <w:rPr>
          <w:bCs/>
          <w:b/>
        </w:rPr>
        <w:t xml:space="preserve"> </w:t>
      </w:r>
      <w:r>
        <w:rPr>
          <w:bCs/>
          <w:b/>
          <w:bCs/>
          <w:b/>
        </w:rPr>
        <w:t xml:space="preserve">Joiner J</w:t>
      </w:r>
      <w:r>
        <w:rPr>
          <w:bCs/>
          <w:b/>
        </w:rPr>
        <w:t xml:space="preserve">,</w:t>
      </w:r>
      <w:r>
        <w:rPr>
          <w:bCs/>
          <w:b/>
        </w:rPr>
        <w:t xml:space="preserve"> </w:t>
      </w:r>
      <w:r>
        <w:rPr>
          <w:bCs/>
          <w:b/>
          <w:bCs/>
          <w:b/>
        </w:rPr>
        <w:t xml:space="preserve">Frankenberg C</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Ryu Y</w:t>
      </w:r>
      <w:r>
        <w:rPr>
          <w:bCs/>
          <w:b/>
        </w:rPr>
        <w:t xml:space="preserve">,</w:t>
      </w:r>
      <w:r>
        <w:rPr>
          <w:bCs/>
          <w:b/>
        </w:rPr>
        <w:t xml:space="preserve"> </w:t>
      </w:r>
      <w:r>
        <w:rPr>
          <w:iCs/>
          <w:i/>
          <w:bCs/>
          <w:b/>
        </w:rPr>
        <w:t xml:space="preserve">et al.</w:t>
      </w:r>
      <w:r>
        <w:t xml:space="preserve"> </w:t>
      </w:r>
      <w:r>
        <w:rPr>
          <w:bCs/>
          <w:b/>
        </w:rPr>
        <w:t xml:space="preserve">2022</w:t>
      </w:r>
      <w:r>
        <w:t xml:space="preserve">. Optical vegetation indices for monitoring terrestrial ecosystems globally.</w:t>
      </w:r>
      <w:r>
        <w:t xml:space="preserve"> </w:t>
      </w:r>
      <w:r>
        <w:rPr>
          <w:iCs/>
          <w:i/>
        </w:rPr>
        <w:t xml:space="preserve">Nature Reviews Earth &amp; Environment</w:t>
      </w:r>
      <w:r>
        <w:t xml:space="preserve"> </w:t>
      </w:r>
      <w:r>
        <w:rPr>
          <w:bCs/>
          <w:b/>
        </w:rPr>
        <w:t xml:space="preserve">3</w:t>
      </w:r>
      <w:r>
        <w:t xml:space="preserve">: 477–493.</w:t>
      </w:r>
    </w:p>
    <w:bookmarkEnd w:id="241"/>
    <w:bookmarkEnd w:id="242"/>
    <w:bookmarkEnd w:id="243"/>
    <w:bookmarkStart w:id="244" w:name="supporting-information"/>
    <w:p>
      <w:pPr>
        <w:pStyle w:val="Heading3"/>
      </w:pPr>
      <w:r>
        <w:t xml:space="preserve">Supporting Information</w:t>
      </w:r>
    </w:p>
    <w:p>
      <w:pPr>
        <w:pStyle w:val="FirstParagraph"/>
      </w:pPr>
      <w:r>
        <w:rPr>
          <w:bCs/>
          <w:b/>
        </w:rPr>
        <w:t xml:space="preserve">Fig. S1</w:t>
      </w:r>
      <w:r>
        <w:t xml:space="preserve"> </w:t>
      </w:r>
      <w:r>
        <w:t xml:space="preserve">Model fit of</w:t>
      </w:r>
      <w:r>
        <w:t xml:space="preserve"> </w:t>
      </w:r>
      <m:oMath>
        <m:sSub>
          <m:e>
            <m:r>
              <m:t>Ψ</m:t>
            </m:r>
          </m:e>
          <m:sub>
            <m:r>
              <m:t>M</m:t>
            </m:r>
            <m:r>
              <m:t>D</m:t>
            </m:r>
          </m:sub>
        </m:sSub>
      </m:oMath>
    </w:p>
    <w:p>
      <w:pPr>
        <w:pStyle w:val="BodyText"/>
      </w:pPr>
      <w:r>
        <w:rPr>
          <w:bCs/>
          <w:b/>
        </w:rPr>
        <w:t xml:space="preserve">Fig. S2</w:t>
      </w:r>
      <w:r>
        <w:t xml:space="preserve"> </w:t>
      </w:r>
      <w:r>
        <w:t xml:space="preserve">Covariates, antecedent weights, and model fit of GPP residual model with environmental covariates</w:t>
      </w:r>
    </w:p>
    <w:p>
      <w:pPr>
        <w:pStyle w:val="BodyText"/>
      </w:pPr>
      <w:r>
        <w:rPr>
          <w:bCs/>
          <w:b/>
        </w:rPr>
        <w:t xml:space="preserve">Fig. S3</w:t>
      </w:r>
      <w:r>
        <w:t xml:space="preserve"> </w:t>
      </w:r>
      <w:r>
        <w:t xml:space="preserve">Covariates, antecedent weights, and model fit of GPP residual model with soil water content</w:t>
      </w:r>
    </w:p>
    <w:p>
      <w:pPr>
        <w:pStyle w:val="BodyText"/>
      </w:pPr>
      <w:r>
        <w:rPr>
          <w:bCs/>
          <w:b/>
        </w:rPr>
        <w:t xml:space="preserve">Table S1</w:t>
      </w:r>
      <w:r>
        <w:t xml:space="preserve"> </w:t>
      </w:r>
      <w:r>
        <w:t xml:space="preserve">Model comparison statistics for the GPP residual model</w:t>
      </w:r>
    </w:p>
    <w:bookmarkEnd w:id="244"/>
    <w:sectPr w:rsidR="00406694" w:rsidRPr="00E37D4B" w:rsidSect="006A2801">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362C30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C4EC58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D4558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1D816E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07C2F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8285A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688F3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CD8FEB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82669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D3C012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2E3ADF8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72336895" w:numId="1">
    <w:abstractNumId w:val="10"/>
  </w:num>
  <w:num w16cid:durableId="523909906" w:numId="2">
    <w:abstractNumId w:val="9"/>
  </w:num>
  <w:num w16cid:durableId="1514607190" w:numId="3">
    <w:abstractNumId w:val="7"/>
  </w:num>
  <w:num w16cid:durableId="1618097246" w:numId="4">
    <w:abstractNumId w:val="6"/>
  </w:num>
  <w:num w16cid:durableId="995499795" w:numId="5">
    <w:abstractNumId w:val="5"/>
  </w:num>
  <w:num w16cid:durableId="81724068" w:numId="6">
    <w:abstractNumId w:val="4"/>
  </w:num>
  <w:num w16cid:durableId="1327051167" w:numId="7">
    <w:abstractNumId w:val="8"/>
  </w:num>
  <w:num w16cid:durableId="172770041" w:numId="8">
    <w:abstractNumId w:val="3"/>
  </w:num>
  <w:num w16cid:durableId="1538933884" w:numId="9">
    <w:abstractNumId w:val="2"/>
  </w:num>
  <w:num w16cid:durableId="648245759" w:numId="10">
    <w:abstractNumId w:val="1"/>
  </w:num>
  <w:num w16cid:durableId="859976192"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6AFB"/>
    <w:pPr>
      <w:spacing w:after="240" w:before="240" w:line="360" w:lineRule="auto"/>
    </w:pPr>
    <w:rPr>
      <w:rFonts w:ascii="Times New Roman" w:hAnsi="Times New Roman"/>
    </w:rPr>
  </w:style>
  <w:style w:styleId="Heading1" w:type="paragraph">
    <w:name w:val="heading 1"/>
    <w:basedOn w:val="Normal"/>
    <w:next w:val="BodyText"/>
    <w:uiPriority w:val="9"/>
    <w:qFormat/>
    <w:rsid w:val="004443AA"/>
    <w:pPr>
      <w:keepNext/>
      <w:keepLines/>
      <w:spacing w:after="0" w:before="480"/>
      <w:outlineLvl w:val="0"/>
    </w:pPr>
    <w:rPr>
      <w:rFonts w:cs="Times New Roman" w:eastAsiaTheme="majorEastAsia"/>
      <w:b/>
      <w:bCs/>
    </w:rPr>
  </w:style>
  <w:style w:styleId="Heading2" w:type="paragraph">
    <w:name w:val="heading 2"/>
    <w:basedOn w:val="Normal"/>
    <w:next w:val="BodyText"/>
    <w:uiPriority w:val="9"/>
    <w:unhideWhenUsed/>
    <w:qFormat/>
    <w:rsid w:val="004443AA"/>
    <w:pPr>
      <w:keepNext/>
      <w:keepLines/>
      <w:spacing w:after="0" w:before="200"/>
      <w:outlineLvl w:val="1"/>
    </w:pPr>
    <w:rPr>
      <w:rFonts w:cs="Times New Roman" w:eastAsiaTheme="majorEastAsia"/>
      <w:b/>
      <w:bCs/>
    </w:rPr>
  </w:style>
  <w:style w:styleId="Heading3" w:type="paragraph">
    <w:name w:val="heading 3"/>
    <w:basedOn w:val="Normal"/>
    <w:next w:val="BodyText"/>
    <w:uiPriority w:val="9"/>
    <w:unhideWhenUsed/>
    <w:qFormat/>
    <w:rsid w:val="004443AA"/>
    <w:pPr>
      <w:keepNext/>
      <w:keepLines/>
      <w:spacing w:after="0" w:before="200"/>
      <w:outlineLvl w:val="2"/>
    </w:pPr>
    <w:rPr>
      <w:rFonts w:cs="Times New Roman" w:eastAsiaTheme="majorEastAsia"/>
      <w:b/>
      <w:bCs/>
    </w:rPr>
  </w:style>
  <w:style w:styleId="Heading4" w:type="paragraph">
    <w:name w:val="heading 4"/>
    <w:basedOn w:val="Normal"/>
    <w:next w:val="BodyText"/>
    <w:uiPriority w:val="9"/>
    <w:unhideWhenUsed/>
    <w:qFormat/>
    <w:rsid w:val="004443AA"/>
    <w:pPr>
      <w:keepNext/>
      <w:keepLines/>
      <w:spacing w:after="0" w:before="200"/>
      <w:outlineLvl w:val="3"/>
    </w:pPr>
    <w:rPr>
      <w:rFonts w:cs="Times New Roman" w:eastAsiaTheme="majorEastAsia"/>
      <w:bCs/>
      <w:i/>
    </w:rPr>
  </w:style>
  <w:style w:styleId="Heading5" w:type="paragraph">
    <w:name w:val="heading 5"/>
    <w:basedOn w:val="Normal"/>
    <w:next w:val="BodyText"/>
    <w:uiPriority w:val="9"/>
    <w:unhideWhenUsed/>
    <w:qFormat/>
    <w:rsid w:val="003F13D3"/>
    <w:pPr>
      <w:keepNext/>
      <w:keepLines/>
      <w:pageBreakBefore/>
      <w:spacing w:after="0" w:before="0" w:line="20" w:lineRule="exact"/>
      <w:outlineLvl w:val="4"/>
    </w:pPr>
    <w:rPr>
      <w:rFonts w:asciiTheme="majorHAnsi" w:cstheme="majorBidi" w:eastAsiaTheme="majorEastAsia" w:hAnsiTheme="majorHAns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56AFB"/>
  </w:style>
  <w:style w:customStyle="1" w:styleId="FirstParagraph" w:type="paragraph">
    <w:name w:val="First Paragraph"/>
    <w:basedOn w:val="BodyText"/>
    <w:next w:val="BodyText"/>
    <w:qFormat/>
    <w:rsid w:val="00056AFB"/>
    <w:rPr>
      <w:rFonts w:cs="Times New Roman"/>
    </w:rPr>
  </w:style>
  <w:style w:customStyle="1" w:styleId="Compact" w:type="paragraph">
    <w:name w:val="Compact"/>
    <w:basedOn w:val="BodyText"/>
    <w:qFormat/>
    <w:pPr>
      <w:spacing w:after="36" w:before="36"/>
    </w:pPr>
  </w:style>
  <w:style w:styleId="Title" w:type="paragraph">
    <w:name w:val="Title"/>
    <w:basedOn w:val="Normal"/>
    <w:next w:val="BodyText"/>
    <w:qFormat/>
    <w:rsid w:val="004443AA"/>
    <w:pPr>
      <w:keepNext/>
      <w:keepLines/>
      <w:spacing w:before="480"/>
      <w:jc w:val="center"/>
    </w:pPr>
    <w:rPr>
      <w:rFonts w:cstheme="majorBidi" w:eastAsiaTheme="majorEastAsia"/>
      <w:b/>
      <w:bCs/>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443AA"/>
    <w:pPr>
      <w:keepNext/>
      <w:keepLines/>
      <w:jc w:val="center"/>
    </w:pPr>
    <w:rPr>
      <w:rFonts w:ascii="Times New Roman" w:cs="Times New Roman" w:hAnsi="Times New Roman"/>
    </w:rPr>
  </w:style>
  <w:style w:styleId="Date" w:type="paragraph">
    <w:name w:val="Date"/>
    <w:next w:val="BodyText"/>
    <w:qFormat/>
    <w:rsid w:val="004443AA"/>
    <w:pPr>
      <w:keepNext/>
      <w:keepLines/>
      <w:jc w:val="center"/>
    </w:pPr>
    <w:rPr>
      <w:rFonts w:ascii="Times New Roman" w:cs="Times New Roman" w:hAnsi="Times New Roman"/>
    </w:rPr>
  </w:style>
  <w:style w:customStyle="1" w:styleId="Abstract" w:type="paragraph">
    <w:name w:val="Abstract"/>
    <w:basedOn w:val="Normal"/>
    <w:next w:val="BodyText"/>
    <w:qFormat/>
    <w:rsid w:val="004443AA"/>
    <w:pPr>
      <w:keepNext/>
      <w:keepLines/>
      <w:spacing w:after="300" w:before="300"/>
    </w:pPr>
    <w:rPr>
      <w:rFonts w:cs="Times New Roman"/>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6101F"/>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B6101F"/>
    <w:rPr>
      <w:rFonts w:ascii="Times New Roman" w:hAnsi="Times New Roman"/>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imes New Roman" w:hAnsi="Times New Roman"/>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56AFB"/>
    <w:rPr>
      <w:rFonts w:ascii="Times New Roman" w:hAnsi="Times New Roman"/>
    </w:rPr>
  </w:style>
  <w:style w:styleId="LineNumber" w:type="character">
    <w:name w:val="line number"/>
    <w:basedOn w:val="DefaultParagraphFont"/>
    <w:semiHidden/>
    <w:unhideWhenUsed/>
    <w:rsid w:val="006A2801"/>
  </w:style>
  <w:style w:styleId="PlaceholderText" w:type="character">
    <w:name w:val="Placeholder Text"/>
    <w:basedOn w:val="DefaultParagraphFont"/>
    <w:semiHidden/>
    <w:rsid w:val="00657ED2"/>
    <w:rPr>
      <w:color w:val="808080"/>
    </w:rPr>
  </w:style>
  <w:style w:styleId="UnresolvedMention" w:type="character">
    <w:name w:val="Unresolved Mention"/>
    <w:basedOn w:val="DefaultParagraphFont"/>
    <w:uiPriority w:val="99"/>
    <w:semiHidden/>
    <w:unhideWhenUsed/>
    <w:rsid w:val="00D92507"/>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hyperlink" Id="rId131" Target="http://www.jstor.org/stable/2246093" TargetMode="External" /><Relationship Type="http://schemas.openxmlformats.org/officeDocument/2006/relationships/hyperlink" Id="rId186" Target="http://www.jstor.org/stable/2401901" TargetMode="External" /><Relationship Type="http://schemas.openxmlformats.org/officeDocument/2006/relationships/hyperlink" Id="rId98" Target="https://doi.org/10.1002/eco.2271" TargetMode="External" /><Relationship Type="http://schemas.openxmlformats.org/officeDocument/2006/relationships/hyperlink" Id="rId230" Target="https://doi.org/10.1002/qj.49710644707" TargetMode="External" /><Relationship Type="http://schemas.openxmlformats.org/officeDocument/2006/relationships/hyperlink" Id="rId166" Target="https://doi.org/10.1007/s00442-004-1570-y" TargetMode="External" /><Relationship Type="http://schemas.openxmlformats.org/officeDocument/2006/relationships/hyperlink" Id="rId162" Target="https://doi.org/10.1007/s00572-010-0348-9" TargetMode="External" /><Relationship Type="http://schemas.openxmlformats.org/officeDocument/2006/relationships/hyperlink" Id="rId92" Target="https://doi.org/10.1007/s00572-014-0585-4" TargetMode="External" /><Relationship Type="http://schemas.openxmlformats.org/officeDocument/2006/relationships/hyperlink" Id="rId217" Target="https://doi.org/10.1007/s11104-020-04446-y" TargetMode="External" /><Relationship Type="http://schemas.openxmlformats.org/officeDocument/2006/relationships/hyperlink" Id="rId138" Target="https://doi.org/10.1007/s11258-018-0829-z" TargetMode="External" /><Relationship Type="http://schemas.openxmlformats.org/officeDocument/2006/relationships/hyperlink" Id="rId126" Target="https://doi.org/10.1016/B978-0-12-804312-7.00016-4" TargetMode="External" /><Relationship Type="http://schemas.openxmlformats.org/officeDocument/2006/relationships/hyperlink" Id="rId174" Target="https://doi.org/10.1016/S0168-1923(00)00164-7" TargetMode="External" /><Relationship Type="http://schemas.openxmlformats.org/officeDocument/2006/relationships/hyperlink" Id="rId153" Target="https://doi.org/10.1016/j.foreco.2020.118639" TargetMode="External" /><Relationship Type="http://schemas.openxmlformats.org/officeDocument/2006/relationships/hyperlink" Id="rId184" Target="https://doi.org/10.1016/j.funeco.2014.01.005" TargetMode="External" /><Relationship Type="http://schemas.openxmlformats.org/officeDocument/2006/relationships/hyperlink" Id="rId100" Target="https://doi.org/10.1016/j.pbi.2010.04.013" TargetMode="External" /><Relationship Type="http://schemas.openxmlformats.org/officeDocument/2006/relationships/hyperlink" Id="rId114" Target="https://doi.org/10.1016/j.rse.2021.112763" TargetMode="External" /><Relationship Type="http://schemas.openxmlformats.org/officeDocument/2006/relationships/hyperlink" Id="rId142" Target="https://doi.org/10.1016/j.tplants.2017.11.002" TargetMode="External" /><Relationship Type="http://schemas.openxmlformats.org/officeDocument/2006/relationships/hyperlink" Id="rId157" Target="https://doi.org/10.1029/2018MS001500" TargetMode="External" /><Relationship Type="http://schemas.openxmlformats.org/officeDocument/2006/relationships/hyperlink" Id="rId202" Target="https://doi.org/10.1029/2020JG006191" TargetMode="External" /><Relationship Type="http://schemas.openxmlformats.org/officeDocument/2006/relationships/hyperlink" Id="rId191" Target="https://doi.org/10.1038/nclimate3114" TargetMode="External" /><Relationship Type="http://schemas.openxmlformats.org/officeDocument/2006/relationships/hyperlink" Id="rId118" Target="https://doi.org/10.1038/s41477-018-0304-9" TargetMode="External" /><Relationship Type="http://schemas.openxmlformats.org/officeDocument/2006/relationships/hyperlink" Id="rId148" Target="https://doi.org/10.1038/s41477-022-01244-5" TargetMode="External" /><Relationship Type="http://schemas.openxmlformats.org/officeDocument/2006/relationships/hyperlink" Id="rId234" Target="https://doi.org/10.1038/s41558-022-01290-z" TargetMode="External" /><Relationship Type="http://schemas.openxmlformats.org/officeDocument/2006/relationships/hyperlink" Id="rId96" Target="https://doi.org/10.1038/s43247-021-00308-2" TargetMode="External" /><Relationship Type="http://schemas.openxmlformats.org/officeDocument/2006/relationships/hyperlink" Id="rId164" Target="https://doi.org/10.1046/j.1365-2435.1998.00275.x" TargetMode="External" /><Relationship Type="http://schemas.openxmlformats.org/officeDocument/2006/relationships/hyperlink" Id="rId112" Target="https://doi.org/10.1073/pnas.1407930111" TargetMode="External" /><Relationship Type="http://schemas.openxmlformats.org/officeDocument/2006/relationships/hyperlink" Id="rId236" Target="https://doi.org/10.1073/pnas.1615144113" TargetMode="External" /><Relationship Type="http://schemas.openxmlformats.org/officeDocument/2006/relationships/hyperlink" Id="rId144" Target="https://doi.org/10.1080/01431169408954203" TargetMode="External" /><Relationship Type="http://schemas.openxmlformats.org/officeDocument/2006/relationships/hyperlink" Id="rId168" Target="https://doi.org/10.1088/1748-9326/ac1a38" TargetMode="External" /><Relationship Type="http://schemas.openxmlformats.org/officeDocument/2006/relationships/hyperlink" Id="rId128" Target="https://doi.org/10.1093/biomet/85.1.1" TargetMode="External" /><Relationship Type="http://schemas.openxmlformats.org/officeDocument/2006/relationships/hyperlink" Id="rId146" Target="https://doi.org/10.1093/jxb/49.Special_Issue.387" TargetMode="External" /><Relationship Type="http://schemas.openxmlformats.org/officeDocument/2006/relationships/hyperlink" Id="rId223" Target="https://doi.org/10.1093/jxb/49.Special_Issue.419" TargetMode="External" /><Relationship Type="http://schemas.openxmlformats.org/officeDocument/2006/relationships/hyperlink" Id="rId200" Target="https://doi.org/10.1093/treephys/26.11.1469" TargetMode="External" /><Relationship Type="http://schemas.openxmlformats.org/officeDocument/2006/relationships/hyperlink" Id="rId232" Target="https://doi.org/10.1093/treephys/27.12.1711" TargetMode="External" /><Relationship Type="http://schemas.openxmlformats.org/officeDocument/2006/relationships/hyperlink" Id="rId124" Target="https://doi.org/10.1093/treephys/tpw040" TargetMode="External" /><Relationship Type="http://schemas.openxmlformats.org/officeDocument/2006/relationships/hyperlink" Id="rId110" Target="https://doi.org/10.1104/pp.113.217877" TargetMode="External" /><Relationship Type="http://schemas.openxmlformats.org/officeDocument/2006/relationships/hyperlink" Id="rId160" Target="https://doi.org/10.1111/1365-2435.12289" TargetMode="External" /><Relationship Type="http://schemas.openxmlformats.org/officeDocument/2006/relationships/hyperlink" Id="rId155" Target="https://doi.org/10.1111/1365-2435.13945" TargetMode="External" /><Relationship Type="http://schemas.openxmlformats.org/officeDocument/2006/relationships/hyperlink" Id="rId140" Target="https://doi.org/10.1111/1365-2435.14126" TargetMode="External" /><Relationship Type="http://schemas.openxmlformats.org/officeDocument/2006/relationships/hyperlink" Id="rId197" Target="https://doi.org/10.1111/ele.12399" TargetMode="External" /><Relationship Type="http://schemas.openxmlformats.org/officeDocument/2006/relationships/hyperlink" Id="rId193" Target="https://doi.org/10.1111/gcb.16156" TargetMode="External" /><Relationship Type="http://schemas.openxmlformats.org/officeDocument/2006/relationships/hyperlink" Id="rId211" Target="https://doi.org/10.1111/j.1365-2486.2005.001002.x" TargetMode="External" /><Relationship Type="http://schemas.openxmlformats.org/officeDocument/2006/relationships/hyperlink" Id="rId178" Target="https://doi.org/10.1111/j.1365-3040.1986.tb01762.x" TargetMode="External" /><Relationship Type="http://schemas.openxmlformats.org/officeDocument/2006/relationships/hyperlink" Id="rId204" Target="https://doi.org/10.1111/j.1365-3040.2012.02512.x" TargetMode="External" /><Relationship Type="http://schemas.openxmlformats.org/officeDocument/2006/relationships/hyperlink" Id="rId176" Target="https://doi.org/10.1111/j.1469-8137.2008.02436.x" TargetMode="External" /><Relationship Type="http://schemas.openxmlformats.org/officeDocument/2006/relationships/hyperlink" Id="rId219" Target="https://doi.org/10.1111/nph.14059" TargetMode="External" /><Relationship Type="http://schemas.openxmlformats.org/officeDocument/2006/relationships/hyperlink" Id="rId221" Target="https://doi.org/10.1111/nph.15123" TargetMode="External" /><Relationship Type="http://schemas.openxmlformats.org/officeDocument/2006/relationships/hyperlink" Id="rId182" Target="https://doi.org/10.1111/nph.15681" TargetMode="External" /><Relationship Type="http://schemas.openxmlformats.org/officeDocument/2006/relationships/hyperlink" Id="rId214" Target="https://doi.org/10.1111/nph.16376" TargetMode="External" /><Relationship Type="http://schemas.openxmlformats.org/officeDocument/2006/relationships/hyperlink" Id="rId116" Target="https://doi.org/10.1111/nph.16419" TargetMode="External" /><Relationship Type="http://schemas.openxmlformats.org/officeDocument/2006/relationships/hyperlink" Id="rId135" Target="https://doi.org/10.1111/nph.16485" TargetMode="External" /><Relationship Type="http://schemas.openxmlformats.org/officeDocument/2006/relationships/hyperlink" Id="rId228" Target="https://doi.org/10.1111/nph.16572" TargetMode="External" /><Relationship Type="http://schemas.openxmlformats.org/officeDocument/2006/relationships/hyperlink" Id="rId172" Target="https://doi.org/10.1111/nph.17571" TargetMode="External" /><Relationship Type="http://schemas.openxmlformats.org/officeDocument/2006/relationships/hyperlink" Id="rId180" Target="https://doi.org/10.1111/pce.12327" TargetMode="External" /><Relationship Type="http://schemas.openxmlformats.org/officeDocument/2006/relationships/hyperlink" Id="rId189" Target="https://doi.org/10.1111/pce.13077" TargetMode="External" /><Relationship Type="http://schemas.openxmlformats.org/officeDocument/2006/relationships/hyperlink" Id="rId120" Target="https://doi.org/10.1111/pce.13486" TargetMode="External" /><Relationship Type="http://schemas.openxmlformats.org/officeDocument/2006/relationships/hyperlink" Id="rId94" Target="https://doi.org/10.1126/sciadv.1602244" TargetMode="External" /><Relationship Type="http://schemas.openxmlformats.org/officeDocument/2006/relationships/hyperlink" Id="rId90" Target="https://doi.org/10.1126/science.aaa1668" TargetMode="External" /><Relationship Type="http://schemas.openxmlformats.org/officeDocument/2006/relationships/hyperlink" Id="rId195" Target="https://doi.org/10.1146/annurev.es.04.110173.000325" TargetMode="External" /><Relationship Type="http://schemas.openxmlformats.org/officeDocument/2006/relationships/hyperlink" Id="rId225" Target="https://doi.org/10.1175/1520-0426(1997)014&lt;0512:QCAFSP&gt;2.0.CO;2" TargetMode="External" /><Relationship Type="http://schemas.openxmlformats.org/officeDocument/2006/relationships/hyperlink" Id="rId133" Target="https://doi.org/10.1175/jcli4091.1" TargetMode="External" /><Relationship Type="http://schemas.openxmlformats.org/officeDocument/2006/relationships/hyperlink" Id="rId106" Target="https://doi.org/10.1890/080016" TargetMode="External" /><Relationship Type="http://schemas.openxmlformats.org/officeDocument/2006/relationships/hyperlink" Id="rId108" Target="https://doi.org/10.2136/sssaj1984.03615995004800020007x" TargetMode="External" /><Relationship Type="http://schemas.openxmlformats.org/officeDocument/2006/relationships/hyperlink" Id="rId104" Target="https://doi.org/10.2307/2960502" TargetMode="External" /><Relationship Type="http://schemas.openxmlformats.org/officeDocument/2006/relationships/hyperlink" Id="rId239" Target="https://doi.org/10.5194/bg-15-5015-2018" TargetMode="External" /><Relationship Type="http://schemas.openxmlformats.org/officeDocument/2006/relationships/hyperlink" Id="rId151" Target="https://doi.org/https://doi.org/10.17190/AMF/1865477" TargetMode="External" /><Relationship Type="http://schemas.openxmlformats.org/officeDocument/2006/relationships/hyperlink" Id="rId20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31" Target="http://www.jstor.org/stable/2246093" TargetMode="External" /><Relationship Type="http://schemas.openxmlformats.org/officeDocument/2006/relationships/hyperlink" Id="rId186" Target="http://www.jstor.org/stable/2401901" TargetMode="External" /><Relationship Type="http://schemas.openxmlformats.org/officeDocument/2006/relationships/hyperlink" Id="rId98" Target="https://doi.org/10.1002/eco.2271" TargetMode="External" /><Relationship Type="http://schemas.openxmlformats.org/officeDocument/2006/relationships/hyperlink" Id="rId230" Target="https://doi.org/10.1002/qj.49710644707" TargetMode="External" /><Relationship Type="http://schemas.openxmlformats.org/officeDocument/2006/relationships/hyperlink" Id="rId166" Target="https://doi.org/10.1007/s00442-004-1570-y" TargetMode="External" /><Relationship Type="http://schemas.openxmlformats.org/officeDocument/2006/relationships/hyperlink" Id="rId162" Target="https://doi.org/10.1007/s00572-010-0348-9" TargetMode="External" /><Relationship Type="http://schemas.openxmlformats.org/officeDocument/2006/relationships/hyperlink" Id="rId92" Target="https://doi.org/10.1007/s00572-014-0585-4" TargetMode="External" /><Relationship Type="http://schemas.openxmlformats.org/officeDocument/2006/relationships/hyperlink" Id="rId217" Target="https://doi.org/10.1007/s11104-020-04446-y" TargetMode="External" /><Relationship Type="http://schemas.openxmlformats.org/officeDocument/2006/relationships/hyperlink" Id="rId138" Target="https://doi.org/10.1007/s11258-018-0829-z" TargetMode="External" /><Relationship Type="http://schemas.openxmlformats.org/officeDocument/2006/relationships/hyperlink" Id="rId126" Target="https://doi.org/10.1016/B978-0-12-804312-7.00016-4" TargetMode="External" /><Relationship Type="http://schemas.openxmlformats.org/officeDocument/2006/relationships/hyperlink" Id="rId174" Target="https://doi.org/10.1016/S0168-1923(00)00164-7" TargetMode="External" /><Relationship Type="http://schemas.openxmlformats.org/officeDocument/2006/relationships/hyperlink" Id="rId153" Target="https://doi.org/10.1016/j.foreco.2020.118639" TargetMode="External" /><Relationship Type="http://schemas.openxmlformats.org/officeDocument/2006/relationships/hyperlink" Id="rId184" Target="https://doi.org/10.1016/j.funeco.2014.01.005" TargetMode="External" /><Relationship Type="http://schemas.openxmlformats.org/officeDocument/2006/relationships/hyperlink" Id="rId100" Target="https://doi.org/10.1016/j.pbi.2010.04.013" TargetMode="External" /><Relationship Type="http://schemas.openxmlformats.org/officeDocument/2006/relationships/hyperlink" Id="rId114" Target="https://doi.org/10.1016/j.rse.2021.112763" TargetMode="External" /><Relationship Type="http://schemas.openxmlformats.org/officeDocument/2006/relationships/hyperlink" Id="rId142" Target="https://doi.org/10.1016/j.tplants.2017.11.002" TargetMode="External" /><Relationship Type="http://schemas.openxmlformats.org/officeDocument/2006/relationships/hyperlink" Id="rId157" Target="https://doi.org/10.1029/2018MS001500" TargetMode="External" /><Relationship Type="http://schemas.openxmlformats.org/officeDocument/2006/relationships/hyperlink" Id="rId202" Target="https://doi.org/10.1029/2020JG006191" TargetMode="External" /><Relationship Type="http://schemas.openxmlformats.org/officeDocument/2006/relationships/hyperlink" Id="rId191" Target="https://doi.org/10.1038/nclimate3114" TargetMode="External" /><Relationship Type="http://schemas.openxmlformats.org/officeDocument/2006/relationships/hyperlink" Id="rId118" Target="https://doi.org/10.1038/s41477-018-0304-9" TargetMode="External" /><Relationship Type="http://schemas.openxmlformats.org/officeDocument/2006/relationships/hyperlink" Id="rId148" Target="https://doi.org/10.1038/s41477-022-01244-5" TargetMode="External" /><Relationship Type="http://schemas.openxmlformats.org/officeDocument/2006/relationships/hyperlink" Id="rId234" Target="https://doi.org/10.1038/s41558-022-01290-z" TargetMode="External" /><Relationship Type="http://schemas.openxmlformats.org/officeDocument/2006/relationships/hyperlink" Id="rId96" Target="https://doi.org/10.1038/s43247-021-00308-2" TargetMode="External" /><Relationship Type="http://schemas.openxmlformats.org/officeDocument/2006/relationships/hyperlink" Id="rId164" Target="https://doi.org/10.1046/j.1365-2435.1998.00275.x" TargetMode="External" /><Relationship Type="http://schemas.openxmlformats.org/officeDocument/2006/relationships/hyperlink" Id="rId112" Target="https://doi.org/10.1073/pnas.1407930111" TargetMode="External" /><Relationship Type="http://schemas.openxmlformats.org/officeDocument/2006/relationships/hyperlink" Id="rId236" Target="https://doi.org/10.1073/pnas.1615144113" TargetMode="External" /><Relationship Type="http://schemas.openxmlformats.org/officeDocument/2006/relationships/hyperlink" Id="rId144" Target="https://doi.org/10.1080/01431169408954203" TargetMode="External" /><Relationship Type="http://schemas.openxmlformats.org/officeDocument/2006/relationships/hyperlink" Id="rId168" Target="https://doi.org/10.1088/1748-9326/ac1a38" TargetMode="External" /><Relationship Type="http://schemas.openxmlformats.org/officeDocument/2006/relationships/hyperlink" Id="rId128" Target="https://doi.org/10.1093/biomet/85.1.1" TargetMode="External" /><Relationship Type="http://schemas.openxmlformats.org/officeDocument/2006/relationships/hyperlink" Id="rId146" Target="https://doi.org/10.1093/jxb/49.Special_Issue.387" TargetMode="External" /><Relationship Type="http://schemas.openxmlformats.org/officeDocument/2006/relationships/hyperlink" Id="rId223" Target="https://doi.org/10.1093/jxb/49.Special_Issue.419" TargetMode="External" /><Relationship Type="http://schemas.openxmlformats.org/officeDocument/2006/relationships/hyperlink" Id="rId200" Target="https://doi.org/10.1093/treephys/26.11.1469" TargetMode="External" /><Relationship Type="http://schemas.openxmlformats.org/officeDocument/2006/relationships/hyperlink" Id="rId232" Target="https://doi.org/10.1093/treephys/27.12.1711" TargetMode="External" /><Relationship Type="http://schemas.openxmlformats.org/officeDocument/2006/relationships/hyperlink" Id="rId124" Target="https://doi.org/10.1093/treephys/tpw040" TargetMode="External" /><Relationship Type="http://schemas.openxmlformats.org/officeDocument/2006/relationships/hyperlink" Id="rId110" Target="https://doi.org/10.1104/pp.113.217877" TargetMode="External" /><Relationship Type="http://schemas.openxmlformats.org/officeDocument/2006/relationships/hyperlink" Id="rId160" Target="https://doi.org/10.1111/1365-2435.12289" TargetMode="External" /><Relationship Type="http://schemas.openxmlformats.org/officeDocument/2006/relationships/hyperlink" Id="rId155" Target="https://doi.org/10.1111/1365-2435.13945" TargetMode="External" /><Relationship Type="http://schemas.openxmlformats.org/officeDocument/2006/relationships/hyperlink" Id="rId140" Target="https://doi.org/10.1111/1365-2435.14126" TargetMode="External" /><Relationship Type="http://schemas.openxmlformats.org/officeDocument/2006/relationships/hyperlink" Id="rId197" Target="https://doi.org/10.1111/ele.12399" TargetMode="External" /><Relationship Type="http://schemas.openxmlformats.org/officeDocument/2006/relationships/hyperlink" Id="rId193" Target="https://doi.org/10.1111/gcb.16156" TargetMode="External" /><Relationship Type="http://schemas.openxmlformats.org/officeDocument/2006/relationships/hyperlink" Id="rId211" Target="https://doi.org/10.1111/j.1365-2486.2005.001002.x" TargetMode="External" /><Relationship Type="http://schemas.openxmlformats.org/officeDocument/2006/relationships/hyperlink" Id="rId178" Target="https://doi.org/10.1111/j.1365-3040.1986.tb01762.x" TargetMode="External" /><Relationship Type="http://schemas.openxmlformats.org/officeDocument/2006/relationships/hyperlink" Id="rId204" Target="https://doi.org/10.1111/j.1365-3040.2012.02512.x" TargetMode="External" /><Relationship Type="http://schemas.openxmlformats.org/officeDocument/2006/relationships/hyperlink" Id="rId176" Target="https://doi.org/10.1111/j.1469-8137.2008.02436.x" TargetMode="External" /><Relationship Type="http://schemas.openxmlformats.org/officeDocument/2006/relationships/hyperlink" Id="rId219" Target="https://doi.org/10.1111/nph.14059" TargetMode="External" /><Relationship Type="http://schemas.openxmlformats.org/officeDocument/2006/relationships/hyperlink" Id="rId221" Target="https://doi.org/10.1111/nph.15123" TargetMode="External" /><Relationship Type="http://schemas.openxmlformats.org/officeDocument/2006/relationships/hyperlink" Id="rId182" Target="https://doi.org/10.1111/nph.15681" TargetMode="External" /><Relationship Type="http://schemas.openxmlformats.org/officeDocument/2006/relationships/hyperlink" Id="rId214" Target="https://doi.org/10.1111/nph.16376" TargetMode="External" /><Relationship Type="http://schemas.openxmlformats.org/officeDocument/2006/relationships/hyperlink" Id="rId116" Target="https://doi.org/10.1111/nph.16419" TargetMode="External" /><Relationship Type="http://schemas.openxmlformats.org/officeDocument/2006/relationships/hyperlink" Id="rId135" Target="https://doi.org/10.1111/nph.16485" TargetMode="External" /><Relationship Type="http://schemas.openxmlformats.org/officeDocument/2006/relationships/hyperlink" Id="rId228" Target="https://doi.org/10.1111/nph.16572" TargetMode="External" /><Relationship Type="http://schemas.openxmlformats.org/officeDocument/2006/relationships/hyperlink" Id="rId172" Target="https://doi.org/10.1111/nph.17571" TargetMode="External" /><Relationship Type="http://schemas.openxmlformats.org/officeDocument/2006/relationships/hyperlink" Id="rId180" Target="https://doi.org/10.1111/pce.12327" TargetMode="External" /><Relationship Type="http://schemas.openxmlformats.org/officeDocument/2006/relationships/hyperlink" Id="rId189" Target="https://doi.org/10.1111/pce.13077" TargetMode="External" /><Relationship Type="http://schemas.openxmlformats.org/officeDocument/2006/relationships/hyperlink" Id="rId120" Target="https://doi.org/10.1111/pce.13486" TargetMode="External" /><Relationship Type="http://schemas.openxmlformats.org/officeDocument/2006/relationships/hyperlink" Id="rId94" Target="https://doi.org/10.1126/sciadv.1602244" TargetMode="External" /><Relationship Type="http://schemas.openxmlformats.org/officeDocument/2006/relationships/hyperlink" Id="rId90" Target="https://doi.org/10.1126/science.aaa1668" TargetMode="External" /><Relationship Type="http://schemas.openxmlformats.org/officeDocument/2006/relationships/hyperlink" Id="rId195" Target="https://doi.org/10.1146/annurev.es.04.110173.000325" TargetMode="External" /><Relationship Type="http://schemas.openxmlformats.org/officeDocument/2006/relationships/hyperlink" Id="rId225" Target="https://doi.org/10.1175/1520-0426(1997)014&lt;0512:QCAFSP&gt;2.0.CO;2" TargetMode="External" /><Relationship Type="http://schemas.openxmlformats.org/officeDocument/2006/relationships/hyperlink" Id="rId133" Target="https://doi.org/10.1175/jcli4091.1" TargetMode="External" /><Relationship Type="http://schemas.openxmlformats.org/officeDocument/2006/relationships/hyperlink" Id="rId106" Target="https://doi.org/10.1890/080016" TargetMode="External" /><Relationship Type="http://schemas.openxmlformats.org/officeDocument/2006/relationships/hyperlink" Id="rId108" Target="https://doi.org/10.2136/sssaj1984.03615995004800020007x" TargetMode="External" /><Relationship Type="http://schemas.openxmlformats.org/officeDocument/2006/relationships/hyperlink" Id="rId104" Target="https://doi.org/10.2307/2960502" TargetMode="External" /><Relationship Type="http://schemas.openxmlformats.org/officeDocument/2006/relationships/hyperlink" Id="rId239" Target="https://doi.org/10.5194/bg-15-5015-2018" TargetMode="External" /><Relationship Type="http://schemas.openxmlformats.org/officeDocument/2006/relationships/hyperlink" Id="rId151" Target="https://doi.org/https://doi.org/10.17190/AMF/1865477" TargetMode="External" /><Relationship Type="http://schemas.openxmlformats.org/officeDocument/2006/relationships/hyperlink" Id="rId20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Temporally-varying water use strategies in Juniperus osteosperma mediate ecosystem carbon fluxes</dc:title>
  <dc:creator>Jessica S. Guo; Steven A. Kannenberg; Mallory L. Barnes; William K. Smith; William R.L. Anderegg</dc:creator>
  <cp:keywords>carbon uptake, dryland ecosystem, hydraulic regulation, juniper woodland, iso/anisohydry, precipitation pulse dynamics, stem water potential</cp:keywords>
  <dcterms:created xsi:type="dcterms:W3CDTF">2023-09-28T22:15:10Z</dcterms:created>
  <dcterms:modified xsi:type="dcterms:W3CDTF">2023-09-28T22:15:10Z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rossref">
    <vt:lpwstr/>
  </property>
  <property fmtid="{D5CDD505-2E9C-101B-9397-08002B2CF9AE}" pid="10" name="csl">
    <vt:lpwstr>templates/new-phytologist.csl</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k-citations">
    <vt:lpwstr>False</vt:lpwstr>
  </property>
  <property fmtid="{D5CDD505-2E9C-101B-9397-08002B2CF9AE}" pid="19" name="linkcolor">
    <vt:lpwstr>black</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