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D756" w14:textId="77777777" w:rsidR="0046408F" w:rsidRPr="00507A96" w:rsidRDefault="0046408F" w:rsidP="00A72593">
      <w:pPr>
        <w:pStyle w:val="OMBInfo"/>
        <w:jc w:val="both"/>
        <w:rPr>
          <w:color w:val="000000" w:themeColor="text1"/>
        </w:rPr>
      </w:pPr>
      <w:bookmarkStart w:id="0" w:name="_GoBack"/>
      <w:bookmarkEnd w:id="0"/>
      <w:r w:rsidRPr="00507A96">
        <w:rPr>
          <w:color w:val="000000" w:themeColor="text1"/>
        </w:rPr>
        <w:t>OMB No. 0925-0001 and 0925-0002 (Rev. 09/17 Approved Through 03/31/2020)</w:t>
      </w:r>
    </w:p>
    <w:p w14:paraId="48D07FF5" w14:textId="77777777" w:rsidR="002B7443" w:rsidRPr="00507A96" w:rsidRDefault="002B7443" w:rsidP="00A72593">
      <w:pPr>
        <w:pStyle w:val="Title"/>
        <w:jc w:val="both"/>
        <w:rPr>
          <w:color w:val="000000" w:themeColor="text1"/>
        </w:rPr>
      </w:pPr>
      <w:r w:rsidRPr="00507A96">
        <w:rPr>
          <w:color w:val="000000" w:themeColor="text1"/>
        </w:rPr>
        <w:t>BIOGRAPHICAL SKETCH</w:t>
      </w:r>
    </w:p>
    <w:p w14:paraId="01C9B6C5" w14:textId="7EDF005C" w:rsidR="002B7443" w:rsidRPr="00507A96" w:rsidRDefault="002B7443" w:rsidP="00A72593">
      <w:pPr>
        <w:pStyle w:val="HeadingNote"/>
        <w:jc w:val="both"/>
        <w:rPr>
          <w:color w:val="000000" w:themeColor="text1"/>
        </w:rPr>
      </w:pPr>
      <w:r w:rsidRPr="00507A96">
        <w:rPr>
          <w:color w:val="000000" w:themeColor="text1"/>
        </w:rPr>
        <w:t>Provide the following information for the Senior/key personnel and other significant contributors.</w:t>
      </w:r>
      <w:r w:rsidRPr="00507A96">
        <w:rPr>
          <w:color w:val="000000" w:themeColor="text1"/>
        </w:rPr>
        <w:br w:type="textWrapping" w:clear="all"/>
        <w:t xml:space="preserve">Follow this format for each person.  </w:t>
      </w:r>
      <w:r w:rsidRPr="00507A96">
        <w:rPr>
          <w:b/>
          <w:color w:val="000000" w:themeColor="text1"/>
        </w:rPr>
        <w:t>DO NOT EXCEED FIVE PAGES.</w:t>
      </w:r>
    </w:p>
    <w:p w14:paraId="4F46CDBB" w14:textId="15B56BC9" w:rsidR="002B7443" w:rsidRPr="00507A96" w:rsidRDefault="002B7443" w:rsidP="00A72593">
      <w:pPr>
        <w:pStyle w:val="FormFieldCaption1"/>
        <w:pBdr>
          <w:between w:val="single" w:sz="4" w:space="1" w:color="auto"/>
        </w:pBdr>
        <w:jc w:val="both"/>
        <w:rPr>
          <w:color w:val="000000" w:themeColor="text1"/>
          <w:sz w:val="32"/>
        </w:rPr>
      </w:pPr>
      <w:r w:rsidRPr="00507A96">
        <w:rPr>
          <w:color w:val="000000" w:themeColor="text1"/>
          <w:sz w:val="22"/>
        </w:rPr>
        <w:t>NAME:</w:t>
      </w:r>
      <w:r w:rsidR="00F10743" w:rsidRPr="00507A96">
        <w:rPr>
          <w:color w:val="000000" w:themeColor="text1"/>
          <w:sz w:val="22"/>
        </w:rPr>
        <w:tab/>
      </w:r>
      <w:r w:rsidR="00AB0C11" w:rsidRPr="00507A96">
        <w:rPr>
          <w:color w:val="000000" w:themeColor="text1"/>
          <w:sz w:val="22"/>
        </w:rPr>
        <w:t>Scarborough, Jessica</w:t>
      </w:r>
    </w:p>
    <w:p w14:paraId="7FFF41C1" w14:textId="77DEBEA8" w:rsidR="002B7443" w:rsidRPr="00507A96" w:rsidRDefault="00E047AD" w:rsidP="00A72593">
      <w:pPr>
        <w:pStyle w:val="FormFieldCaption1"/>
        <w:pBdr>
          <w:between w:val="single" w:sz="4" w:space="1" w:color="auto"/>
        </w:pBdr>
        <w:jc w:val="both"/>
        <w:rPr>
          <w:color w:val="000000" w:themeColor="text1"/>
          <w:sz w:val="32"/>
        </w:rPr>
      </w:pPr>
      <w:proofErr w:type="spellStart"/>
      <w:r w:rsidRPr="00507A96">
        <w:rPr>
          <w:color w:val="000000" w:themeColor="text1"/>
          <w:sz w:val="22"/>
        </w:rPr>
        <w:t>eRA</w:t>
      </w:r>
      <w:proofErr w:type="spellEnd"/>
      <w:r w:rsidRPr="00507A96">
        <w:rPr>
          <w:color w:val="000000" w:themeColor="text1"/>
          <w:sz w:val="22"/>
        </w:rPr>
        <w:t xml:space="preserve"> COMMONS USER NAME (credential, e.g., agency login)</w:t>
      </w:r>
      <w:r w:rsidR="002B7443" w:rsidRPr="00507A96">
        <w:rPr>
          <w:color w:val="000000" w:themeColor="text1"/>
          <w:sz w:val="22"/>
        </w:rPr>
        <w:t>:</w:t>
      </w:r>
      <w:r w:rsidR="003719EB" w:rsidRPr="00507A96">
        <w:rPr>
          <w:color w:val="000000" w:themeColor="text1"/>
          <w:sz w:val="22"/>
        </w:rPr>
        <w:t xml:space="preserve"> JESSICAA</w:t>
      </w:r>
    </w:p>
    <w:p w14:paraId="74873D9A" w14:textId="1E9185A3" w:rsidR="002B7443" w:rsidRPr="00507A96" w:rsidRDefault="00E047AD" w:rsidP="00A72593">
      <w:pPr>
        <w:pStyle w:val="FormFieldCaption1"/>
        <w:pBdr>
          <w:between w:val="single" w:sz="4" w:space="1" w:color="auto"/>
        </w:pBdr>
        <w:jc w:val="both"/>
        <w:rPr>
          <w:color w:val="000000" w:themeColor="text1"/>
          <w:sz w:val="32"/>
        </w:rPr>
      </w:pPr>
      <w:r w:rsidRPr="00507A96">
        <w:rPr>
          <w:color w:val="000000" w:themeColor="text1"/>
          <w:sz w:val="22"/>
        </w:rPr>
        <w:t>POSITION TITLE</w:t>
      </w:r>
      <w:r w:rsidR="002B7443" w:rsidRPr="00507A96">
        <w:rPr>
          <w:color w:val="000000" w:themeColor="text1"/>
          <w:sz w:val="22"/>
        </w:rPr>
        <w:t>:</w:t>
      </w:r>
      <w:r w:rsidR="000733E4" w:rsidRPr="00507A96">
        <w:rPr>
          <w:color w:val="000000" w:themeColor="text1"/>
          <w:sz w:val="22"/>
        </w:rPr>
        <w:t xml:space="preserve"> MD/PhD Candidate, Medical Scientist Training Program (MSTP) </w:t>
      </w:r>
    </w:p>
    <w:p w14:paraId="035344DF" w14:textId="571DC801" w:rsidR="002B7443" w:rsidRPr="00507A96" w:rsidRDefault="002B7443" w:rsidP="00A72593">
      <w:pPr>
        <w:pStyle w:val="FormFieldCaption1"/>
        <w:pBdr>
          <w:between w:val="single" w:sz="4" w:space="1" w:color="auto"/>
        </w:pBdr>
        <w:jc w:val="both"/>
        <w:rPr>
          <w:color w:val="000000" w:themeColor="text1"/>
          <w:sz w:val="22"/>
        </w:rPr>
      </w:pPr>
      <w:r w:rsidRPr="00507A96">
        <w:rPr>
          <w:color w:val="000000" w:themeColor="text1"/>
          <w:sz w:val="22"/>
        </w:rPr>
        <w:t xml:space="preserve">EDUCATION/TRAINING </w:t>
      </w:r>
      <w:r w:rsidRPr="00507A96">
        <w:rPr>
          <w:rStyle w:val="Emphasis"/>
          <w:color w:val="000000" w:themeColor="text1"/>
          <w:sz w:val="22"/>
        </w:rPr>
        <w:t>(Begin with baccalaureate or other initial professional education, such as nursing, include postdoctoral training and residency training if applicable.</w:t>
      </w:r>
      <w:r w:rsidR="00C1247F" w:rsidRPr="00507A96">
        <w:rPr>
          <w:rStyle w:val="Emphasis"/>
          <w:color w:val="000000" w:themeColor="text1"/>
          <w:sz w:val="22"/>
        </w:rPr>
        <w:t xml:space="preserve"> Add/delete rows as necessary.</w:t>
      </w:r>
      <w:r w:rsidRPr="00507A96">
        <w:rPr>
          <w:rStyle w:val="Emphasis"/>
          <w:color w:val="000000" w:themeColor="text1"/>
          <w:sz w:val="22"/>
        </w:rPr>
        <w:t>)</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960"/>
        <w:gridCol w:w="1620"/>
        <w:gridCol w:w="1440"/>
        <w:gridCol w:w="1440"/>
        <w:gridCol w:w="2430"/>
      </w:tblGrid>
      <w:tr w:rsidR="00507A96" w:rsidRPr="00507A96" w14:paraId="21BBC1F3" w14:textId="77777777" w:rsidTr="00870030">
        <w:trPr>
          <w:cantSplit/>
          <w:tblHeader/>
        </w:trPr>
        <w:tc>
          <w:tcPr>
            <w:tcW w:w="3960" w:type="dxa"/>
            <w:tcBorders>
              <w:top w:val="single" w:sz="4" w:space="0" w:color="auto"/>
              <w:bottom w:val="single" w:sz="4" w:space="0" w:color="auto"/>
            </w:tcBorders>
            <w:vAlign w:val="center"/>
          </w:tcPr>
          <w:p w14:paraId="5DCFDE41" w14:textId="77777777" w:rsidR="007316F0" w:rsidRPr="00507A96" w:rsidRDefault="007316F0" w:rsidP="00A72593">
            <w:pPr>
              <w:pStyle w:val="FormFieldCaption"/>
              <w:ind w:right="-108"/>
              <w:jc w:val="both"/>
              <w:rPr>
                <w:color w:val="000000" w:themeColor="text1"/>
                <w:sz w:val="22"/>
              </w:rPr>
            </w:pPr>
            <w:r w:rsidRPr="00507A96">
              <w:rPr>
                <w:color w:val="000000" w:themeColor="text1"/>
                <w:sz w:val="22"/>
              </w:rPr>
              <w:t>INSTITUTION AND LOCATION</w:t>
            </w:r>
          </w:p>
        </w:tc>
        <w:tc>
          <w:tcPr>
            <w:tcW w:w="1620" w:type="dxa"/>
            <w:tcBorders>
              <w:top w:val="single" w:sz="4" w:space="0" w:color="auto"/>
              <w:bottom w:val="single" w:sz="4" w:space="0" w:color="auto"/>
            </w:tcBorders>
            <w:vAlign w:val="center"/>
          </w:tcPr>
          <w:p w14:paraId="0A8E3E0E" w14:textId="77777777" w:rsidR="007316F0" w:rsidRPr="00507A96" w:rsidRDefault="007316F0" w:rsidP="00A72593">
            <w:pPr>
              <w:pStyle w:val="FormFieldCaption"/>
              <w:jc w:val="both"/>
              <w:rPr>
                <w:color w:val="000000" w:themeColor="text1"/>
                <w:sz w:val="22"/>
              </w:rPr>
            </w:pPr>
            <w:r w:rsidRPr="00507A96">
              <w:rPr>
                <w:color w:val="000000" w:themeColor="text1"/>
                <w:sz w:val="22"/>
              </w:rPr>
              <w:t>DEGREE</w:t>
            </w:r>
          </w:p>
          <w:p w14:paraId="0DEF5BC8" w14:textId="77777777" w:rsidR="007316F0" w:rsidRPr="00507A96" w:rsidRDefault="007316F0" w:rsidP="00A72593">
            <w:pPr>
              <w:pStyle w:val="FormFieldCaption"/>
              <w:jc w:val="both"/>
              <w:rPr>
                <w:rStyle w:val="Emphasis"/>
                <w:color w:val="000000" w:themeColor="text1"/>
                <w:sz w:val="22"/>
              </w:rPr>
            </w:pPr>
            <w:r w:rsidRPr="00507A96">
              <w:rPr>
                <w:rStyle w:val="Emphasis"/>
                <w:color w:val="000000" w:themeColor="text1"/>
                <w:sz w:val="22"/>
              </w:rPr>
              <w:t>(if applicable)</w:t>
            </w:r>
          </w:p>
          <w:p w14:paraId="32A0C014" w14:textId="77777777" w:rsidR="007316F0" w:rsidRPr="00507A96" w:rsidRDefault="007316F0" w:rsidP="00A72593">
            <w:pPr>
              <w:pStyle w:val="FormFieldCaption"/>
              <w:jc w:val="both"/>
              <w:rPr>
                <w:color w:val="000000" w:themeColor="text1"/>
                <w:sz w:val="22"/>
              </w:rPr>
            </w:pPr>
          </w:p>
        </w:tc>
        <w:tc>
          <w:tcPr>
            <w:tcW w:w="1440" w:type="dxa"/>
            <w:tcBorders>
              <w:top w:val="single" w:sz="4" w:space="0" w:color="auto"/>
              <w:bottom w:val="single" w:sz="4" w:space="0" w:color="auto"/>
            </w:tcBorders>
            <w:vAlign w:val="center"/>
          </w:tcPr>
          <w:p w14:paraId="7FF7BD0F" w14:textId="77777777" w:rsidR="007316F0" w:rsidRPr="00507A96" w:rsidRDefault="007316F0" w:rsidP="00A72593">
            <w:pPr>
              <w:pStyle w:val="FormFieldCaption"/>
              <w:jc w:val="both"/>
              <w:rPr>
                <w:color w:val="000000" w:themeColor="text1"/>
                <w:sz w:val="22"/>
              </w:rPr>
            </w:pPr>
            <w:r w:rsidRPr="00507A96">
              <w:rPr>
                <w:color w:val="000000" w:themeColor="text1"/>
                <w:sz w:val="22"/>
              </w:rPr>
              <w:t>Start Date</w:t>
            </w:r>
          </w:p>
          <w:p w14:paraId="1794B4D6" w14:textId="6CF3209E" w:rsidR="007316F0" w:rsidRPr="00507A96" w:rsidRDefault="007316F0" w:rsidP="00A72593">
            <w:pPr>
              <w:pStyle w:val="FormFieldCaption"/>
              <w:jc w:val="both"/>
              <w:rPr>
                <w:color w:val="000000" w:themeColor="text1"/>
                <w:sz w:val="22"/>
              </w:rPr>
            </w:pPr>
            <w:r w:rsidRPr="00507A96">
              <w:rPr>
                <w:color w:val="000000" w:themeColor="text1"/>
                <w:sz w:val="22"/>
              </w:rPr>
              <w:t>MM/YYYY</w:t>
            </w:r>
          </w:p>
        </w:tc>
        <w:tc>
          <w:tcPr>
            <w:tcW w:w="1440" w:type="dxa"/>
            <w:tcBorders>
              <w:top w:val="single" w:sz="4" w:space="0" w:color="auto"/>
              <w:bottom w:val="single" w:sz="4" w:space="0" w:color="auto"/>
            </w:tcBorders>
            <w:vAlign w:val="center"/>
          </w:tcPr>
          <w:p w14:paraId="4ED3B33F" w14:textId="680B60FD" w:rsidR="007316F0" w:rsidRPr="00507A96" w:rsidRDefault="007316F0" w:rsidP="00A72593">
            <w:pPr>
              <w:pStyle w:val="FormFieldCaption"/>
              <w:jc w:val="both"/>
              <w:rPr>
                <w:color w:val="000000" w:themeColor="text1"/>
                <w:sz w:val="22"/>
              </w:rPr>
            </w:pPr>
            <w:r w:rsidRPr="00507A96">
              <w:rPr>
                <w:color w:val="000000" w:themeColor="text1"/>
                <w:sz w:val="22"/>
              </w:rPr>
              <w:t>Completion Date</w:t>
            </w:r>
          </w:p>
          <w:p w14:paraId="76B4E15A" w14:textId="09B57E40" w:rsidR="007316F0" w:rsidRPr="00507A96" w:rsidRDefault="007316F0" w:rsidP="00A72593">
            <w:pPr>
              <w:pStyle w:val="FormFieldCaption"/>
              <w:jc w:val="both"/>
              <w:rPr>
                <w:color w:val="000000" w:themeColor="text1"/>
                <w:sz w:val="22"/>
              </w:rPr>
            </w:pPr>
            <w:r w:rsidRPr="00507A96">
              <w:rPr>
                <w:color w:val="000000" w:themeColor="text1"/>
                <w:sz w:val="22"/>
              </w:rPr>
              <w:t>MM/YYYY</w:t>
            </w:r>
          </w:p>
          <w:p w14:paraId="143620A6" w14:textId="77777777" w:rsidR="007316F0" w:rsidRPr="00507A96" w:rsidRDefault="007316F0" w:rsidP="00A72593">
            <w:pPr>
              <w:pStyle w:val="FormFieldCaption"/>
              <w:jc w:val="both"/>
              <w:rPr>
                <w:color w:val="000000" w:themeColor="text1"/>
                <w:sz w:val="22"/>
              </w:rPr>
            </w:pPr>
          </w:p>
        </w:tc>
        <w:tc>
          <w:tcPr>
            <w:tcW w:w="2430" w:type="dxa"/>
            <w:tcBorders>
              <w:top w:val="single" w:sz="4" w:space="0" w:color="auto"/>
              <w:bottom w:val="single" w:sz="4" w:space="0" w:color="auto"/>
            </w:tcBorders>
            <w:vAlign w:val="center"/>
          </w:tcPr>
          <w:p w14:paraId="7E87FA43" w14:textId="77777777" w:rsidR="007316F0" w:rsidRPr="00507A96" w:rsidRDefault="007316F0" w:rsidP="00A72593">
            <w:pPr>
              <w:pStyle w:val="FormFieldCaption"/>
              <w:jc w:val="both"/>
              <w:rPr>
                <w:color w:val="000000" w:themeColor="text1"/>
                <w:sz w:val="22"/>
              </w:rPr>
            </w:pPr>
            <w:r w:rsidRPr="00507A96">
              <w:rPr>
                <w:color w:val="000000" w:themeColor="text1"/>
                <w:sz w:val="22"/>
              </w:rPr>
              <w:t>FIELD OF STUDY</w:t>
            </w:r>
          </w:p>
          <w:p w14:paraId="4198E5FC" w14:textId="77777777" w:rsidR="007316F0" w:rsidRPr="00507A96" w:rsidRDefault="007316F0" w:rsidP="00A72593">
            <w:pPr>
              <w:pStyle w:val="FormFieldCaption"/>
              <w:jc w:val="both"/>
              <w:rPr>
                <w:color w:val="000000" w:themeColor="text1"/>
                <w:sz w:val="22"/>
              </w:rPr>
            </w:pPr>
          </w:p>
        </w:tc>
      </w:tr>
      <w:tr w:rsidR="00507A96" w:rsidRPr="00507A96" w14:paraId="5CD50646" w14:textId="77777777" w:rsidTr="000D5593">
        <w:trPr>
          <w:cantSplit/>
          <w:trHeight w:val="395"/>
        </w:trPr>
        <w:tc>
          <w:tcPr>
            <w:tcW w:w="3960" w:type="dxa"/>
            <w:tcBorders>
              <w:top w:val="single" w:sz="4" w:space="0" w:color="auto"/>
            </w:tcBorders>
          </w:tcPr>
          <w:p w14:paraId="76C74589" w14:textId="77777777" w:rsidR="002A32D6"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 xml:space="preserve">University of San Francisco – </w:t>
            </w:r>
          </w:p>
          <w:p w14:paraId="3B0C531B" w14:textId="55C391C7"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San Francisco, CA</w:t>
            </w:r>
          </w:p>
        </w:tc>
        <w:tc>
          <w:tcPr>
            <w:tcW w:w="1620" w:type="dxa"/>
            <w:tcBorders>
              <w:top w:val="single" w:sz="4" w:space="0" w:color="auto"/>
            </w:tcBorders>
            <w:vAlign w:val="center"/>
          </w:tcPr>
          <w:p w14:paraId="62DD05C1" w14:textId="4B1B4B3A"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B.S.</w:t>
            </w:r>
          </w:p>
        </w:tc>
        <w:tc>
          <w:tcPr>
            <w:tcW w:w="1440" w:type="dxa"/>
            <w:tcBorders>
              <w:top w:val="single" w:sz="4" w:space="0" w:color="auto"/>
            </w:tcBorders>
            <w:vAlign w:val="center"/>
          </w:tcPr>
          <w:p w14:paraId="53C30445" w14:textId="3E9AF867"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08/2012</w:t>
            </w:r>
          </w:p>
        </w:tc>
        <w:tc>
          <w:tcPr>
            <w:tcW w:w="1440" w:type="dxa"/>
            <w:tcBorders>
              <w:top w:val="single" w:sz="4" w:space="0" w:color="auto"/>
            </w:tcBorders>
            <w:vAlign w:val="center"/>
          </w:tcPr>
          <w:p w14:paraId="543299E0" w14:textId="2066D253"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05/2016</w:t>
            </w:r>
          </w:p>
        </w:tc>
        <w:tc>
          <w:tcPr>
            <w:tcW w:w="2430" w:type="dxa"/>
            <w:tcBorders>
              <w:top w:val="single" w:sz="4" w:space="0" w:color="auto"/>
            </w:tcBorders>
            <w:vAlign w:val="center"/>
          </w:tcPr>
          <w:p w14:paraId="7BC5582F" w14:textId="2F315FC3"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Biology</w:t>
            </w:r>
          </w:p>
        </w:tc>
      </w:tr>
      <w:tr w:rsidR="00507A96" w:rsidRPr="00507A96" w14:paraId="1515F345" w14:textId="77777777" w:rsidTr="000D5593">
        <w:trPr>
          <w:cantSplit/>
          <w:trHeight w:val="395"/>
        </w:trPr>
        <w:tc>
          <w:tcPr>
            <w:tcW w:w="3960" w:type="dxa"/>
          </w:tcPr>
          <w:p w14:paraId="6DECB592" w14:textId="77777777" w:rsidR="002A32D6"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 xml:space="preserve">University of San Francisco – </w:t>
            </w:r>
          </w:p>
          <w:p w14:paraId="7DED23E7" w14:textId="2CFE9FC5"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San Francisco, CA</w:t>
            </w:r>
          </w:p>
        </w:tc>
        <w:tc>
          <w:tcPr>
            <w:tcW w:w="1620" w:type="dxa"/>
            <w:vAlign w:val="center"/>
          </w:tcPr>
          <w:p w14:paraId="0D874BFC" w14:textId="749ADE0E"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M.S.</w:t>
            </w:r>
          </w:p>
        </w:tc>
        <w:tc>
          <w:tcPr>
            <w:tcW w:w="1440" w:type="dxa"/>
            <w:vAlign w:val="center"/>
          </w:tcPr>
          <w:p w14:paraId="7272399F" w14:textId="647CD453"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08/2015</w:t>
            </w:r>
          </w:p>
        </w:tc>
        <w:tc>
          <w:tcPr>
            <w:tcW w:w="1440" w:type="dxa"/>
            <w:vAlign w:val="center"/>
          </w:tcPr>
          <w:p w14:paraId="1A7AA7CA" w14:textId="07B56A07"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05/2017</w:t>
            </w:r>
          </w:p>
        </w:tc>
        <w:tc>
          <w:tcPr>
            <w:tcW w:w="2430" w:type="dxa"/>
            <w:vAlign w:val="center"/>
          </w:tcPr>
          <w:p w14:paraId="4CC74E5C" w14:textId="272F0C48"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Health Informatics</w:t>
            </w:r>
          </w:p>
        </w:tc>
      </w:tr>
      <w:tr w:rsidR="00507A96" w:rsidRPr="00507A96" w14:paraId="51E27C1C" w14:textId="77777777" w:rsidTr="000D5593">
        <w:trPr>
          <w:cantSplit/>
          <w:trHeight w:val="395"/>
        </w:trPr>
        <w:tc>
          <w:tcPr>
            <w:tcW w:w="3960" w:type="dxa"/>
          </w:tcPr>
          <w:p w14:paraId="66BC8FF0" w14:textId="23C4BA7D"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Case Western Reserve University – Cleveland, OH</w:t>
            </w:r>
          </w:p>
        </w:tc>
        <w:tc>
          <w:tcPr>
            <w:tcW w:w="1620" w:type="dxa"/>
            <w:vAlign w:val="center"/>
          </w:tcPr>
          <w:p w14:paraId="6AEADABA" w14:textId="359ADF63"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M.D.</w:t>
            </w:r>
          </w:p>
        </w:tc>
        <w:tc>
          <w:tcPr>
            <w:tcW w:w="1440" w:type="dxa"/>
            <w:vAlign w:val="center"/>
          </w:tcPr>
          <w:p w14:paraId="501799B0" w14:textId="4F886FED"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07/2017</w:t>
            </w:r>
          </w:p>
        </w:tc>
        <w:tc>
          <w:tcPr>
            <w:tcW w:w="1440" w:type="dxa"/>
            <w:vAlign w:val="center"/>
          </w:tcPr>
          <w:p w14:paraId="68B38F75" w14:textId="77777777"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Expected</w:t>
            </w:r>
          </w:p>
          <w:p w14:paraId="4ED60B07" w14:textId="1F59D7BC" w:rsidR="00AB0C11"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05/2025</w:t>
            </w:r>
          </w:p>
        </w:tc>
        <w:tc>
          <w:tcPr>
            <w:tcW w:w="2430" w:type="dxa"/>
            <w:vAlign w:val="center"/>
          </w:tcPr>
          <w:p w14:paraId="2303550C" w14:textId="17EC34AB"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Medicine</w:t>
            </w:r>
          </w:p>
        </w:tc>
      </w:tr>
      <w:tr w:rsidR="007316F0" w:rsidRPr="00507A96" w14:paraId="09D52645" w14:textId="77777777" w:rsidTr="000D5593">
        <w:trPr>
          <w:cantSplit/>
          <w:trHeight w:val="395"/>
        </w:trPr>
        <w:tc>
          <w:tcPr>
            <w:tcW w:w="3960" w:type="dxa"/>
          </w:tcPr>
          <w:p w14:paraId="76A4F390" w14:textId="2FD3B27A"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Case Western Reserve University – Cleveland, OH</w:t>
            </w:r>
          </w:p>
        </w:tc>
        <w:tc>
          <w:tcPr>
            <w:tcW w:w="1620" w:type="dxa"/>
            <w:vAlign w:val="center"/>
          </w:tcPr>
          <w:p w14:paraId="3120D72C" w14:textId="1CF86D3F"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PhD</w:t>
            </w:r>
          </w:p>
        </w:tc>
        <w:tc>
          <w:tcPr>
            <w:tcW w:w="1440" w:type="dxa"/>
            <w:vAlign w:val="center"/>
          </w:tcPr>
          <w:p w14:paraId="1A284F55" w14:textId="28BFAACD"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07/2017</w:t>
            </w:r>
          </w:p>
        </w:tc>
        <w:tc>
          <w:tcPr>
            <w:tcW w:w="1440" w:type="dxa"/>
            <w:vAlign w:val="center"/>
          </w:tcPr>
          <w:p w14:paraId="05E7BE58" w14:textId="77777777"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Expected</w:t>
            </w:r>
          </w:p>
          <w:p w14:paraId="53EB7033" w14:textId="4976F4CF" w:rsidR="00AB0C11"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05/2023</w:t>
            </w:r>
          </w:p>
        </w:tc>
        <w:tc>
          <w:tcPr>
            <w:tcW w:w="2430" w:type="dxa"/>
            <w:vAlign w:val="center"/>
          </w:tcPr>
          <w:p w14:paraId="4418E34F" w14:textId="6537D4A3" w:rsidR="007316F0" w:rsidRPr="00507A96" w:rsidRDefault="00AB0C11" w:rsidP="00A72593">
            <w:pPr>
              <w:pStyle w:val="FormFieldCaption"/>
              <w:spacing w:before="20" w:after="20"/>
              <w:jc w:val="both"/>
              <w:rPr>
                <w:color w:val="000000" w:themeColor="text1"/>
                <w:sz w:val="22"/>
                <w:szCs w:val="22"/>
              </w:rPr>
            </w:pPr>
            <w:r w:rsidRPr="00507A96">
              <w:rPr>
                <w:color w:val="000000" w:themeColor="text1"/>
                <w:sz w:val="22"/>
                <w:szCs w:val="22"/>
              </w:rPr>
              <w:t>Systems Biology and Bioinformatics</w:t>
            </w:r>
          </w:p>
        </w:tc>
      </w:tr>
    </w:tbl>
    <w:p w14:paraId="5BB8C337" w14:textId="38302501" w:rsidR="00FC5F9E" w:rsidRPr="00507A96" w:rsidRDefault="00FC5F9E" w:rsidP="00A72593">
      <w:pPr>
        <w:pStyle w:val="DataField11pt-Single"/>
        <w:jc w:val="both"/>
        <w:rPr>
          <w:rStyle w:val="Strong"/>
          <w:color w:val="000000" w:themeColor="text1"/>
        </w:rPr>
      </w:pPr>
    </w:p>
    <w:p w14:paraId="05D332AB" w14:textId="77777777" w:rsidR="00870030" w:rsidRPr="00507A96" w:rsidRDefault="00870030" w:rsidP="00A72593">
      <w:pPr>
        <w:pStyle w:val="DataField11pt-Single"/>
        <w:jc w:val="both"/>
        <w:rPr>
          <w:rStyle w:val="Strong"/>
          <w:color w:val="000000" w:themeColor="text1"/>
        </w:rPr>
      </w:pPr>
    </w:p>
    <w:p w14:paraId="124B84B8" w14:textId="524923BA" w:rsidR="00870030" w:rsidRPr="00507A96" w:rsidRDefault="00F10743" w:rsidP="00A72593">
      <w:pPr>
        <w:pStyle w:val="DataField11pt-Single"/>
        <w:jc w:val="both"/>
        <w:rPr>
          <w:rStyle w:val="Strong"/>
          <w:color w:val="000000" w:themeColor="text1"/>
        </w:rPr>
      </w:pPr>
      <w:r w:rsidRPr="00507A96">
        <w:rPr>
          <w:rStyle w:val="Strong"/>
          <w:bCs w:val="0"/>
          <w:color w:val="000000" w:themeColor="text1"/>
        </w:rPr>
        <w:t>A.</w:t>
      </w:r>
      <w:r w:rsidRPr="00507A96">
        <w:rPr>
          <w:rStyle w:val="Strong"/>
          <w:color w:val="000000" w:themeColor="text1"/>
        </w:rPr>
        <w:t xml:space="preserve"> </w:t>
      </w:r>
      <w:r w:rsidR="00870030" w:rsidRPr="00507A96">
        <w:rPr>
          <w:rStyle w:val="Strong"/>
          <w:color w:val="000000" w:themeColor="text1"/>
        </w:rPr>
        <w:t>Personal Statement</w:t>
      </w:r>
    </w:p>
    <w:p w14:paraId="4761EBBC" w14:textId="77777777" w:rsidR="000733E4" w:rsidRPr="00507A96" w:rsidRDefault="000733E4" w:rsidP="00A72593">
      <w:pPr>
        <w:pStyle w:val="DataField11pt-Single"/>
        <w:jc w:val="both"/>
        <w:rPr>
          <w:rStyle w:val="Strong"/>
          <w:color w:val="000000" w:themeColor="text1"/>
        </w:rPr>
      </w:pPr>
    </w:p>
    <w:p w14:paraId="6833A004" w14:textId="77C6F341" w:rsidR="00CA07FD" w:rsidRPr="00507A96" w:rsidRDefault="00972AD6" w:rsidP="00A72593">
      <w:pPr>
        <w:pStyle w:val="DataField11pt-Single"/>
        <w:ind w:firstLine="360"/>
        <w:jc w:val="both"/>
        <w:rPr>
          <w:rStyle w:val="Strong"/>
          <w:b w:val="0"/>
          <w:color w:val="000000" w:themeColor="text1"/>
        </w:rPr>
      </w:pPr>
      <w:r w:rsidRPr="00507A96">
        <w:rPr>
          <w:rStyle w:val="Strong"/>
          <w:b w:val="0"/>
          <w:color w:val="000000" w:themeColor="text1"/>
        </w:rPr>
        <w:t>After beginning my</w:t>
      </w:r>
      <w:r w:rsidR="00F95080" w:rsidRPr="00507A96">
        <w:rPr>
          <w:rStyle w:val="Strong"/>
          <w:b w:val="0"/>
          <w:color w:val="000000" w:themeColor="text1"/>
        </w:rPr>
        <w:t xml:space="preserve"> medical education</w:t>
      </w:r>
      <w:r w:rsidR="004E56BB" w:rsidRPr="00507A96">
        <w:rPr>
          <w:rStyle w:val="Strong"/>
          <w:b w:val="0"/>
          <w:color w:val="000000" w:themeColor="text1"/>
        </w:rPr>
        <w:t xml:space="preserve">, it </w:t>
      </w:r>
      <w:r w:rsidRPr="00507A96">
        <w:rPr>
          <w:rStyle w:val="Strong"/>
          <w:b w:val="0"/>
          <w:color w:val="000000" w:themeColor="text1"/>
        </w:rPr>
        <w:t>became</w:t>
      </w:r>
      <w:r w:rsidR="004E56BB" w:rsidRPr="00507A96">
        <w:rPr>
          <w:rStyle w:val="Strong"/>
          <w:b w:val="0"/>
          <w:color w:val="000000" w:themeColor="text1"/>
        </w:rPr>
        <w:t xml:space="preserve"> clear to me that the best clinicians think like scientists. They don’t immediately accept the facts laid in front of them. Instead, they look deeper into the data to find out “why” in addition to “what.” </w:t>
      </w:r>
      <w:r w:rsidR="005D5CD6" w:rsidRPr="00507A96">
        <w:rPr>
          <w:rStyle w:val="Strong"/>
          <w:b w:val="0"/>
          <w:color w:val="000000" w:themeColor="text1"/>
        </w:rPr>
        <w:t xml:space="preserve">I would also argue that the best </w:t>
      </w:r>
      <w:r w:rsidR="00A72593" w:rsidRPr="00507A96">
        <w:rPr>
          <w:rStyle w:val="Strong"/>
          <w:b w:val="0"/>
          <w:color w:val="000000" w:themeColor="text1"/>
        </w:rPr>
        <w:t>bio</w:t>
      </w:r>
      <w:r w:rsidR="005D5CD6" w:rsidRPr="00507A96">
        <w:rPr>
          <w:rStyle w:val="Strong"/>
          <w:b w:val="0"/>
          <w:color w:val="000000" w:themeColor="text1"/>
        </w:rPr>
        <w:t xml:space="preserve">medical scientists think like clinicians. Translational science must answer questions that are </w:t>
      </w:r>
      <w:r w:rsidR="00921838" w:rsidRPr="00507A96">
        <w:rPr>
          <w:rStyle w:val="Strong"/>
          <w:b w:val="0"/>
          <w:color w:val="000000" w:themeColor="text1"/>
        </w:rPr>
        <w:t xml:space="preserve">being asked </w:t>
      </w:r>
      <w:r w:rsidR="00F95080" w:rsidRPr="00507A96">
        <w:rPr>
          <w:rStyle w:val="Strong"/>
          <w:b w:val="0"/>
          <w:color w:val="000000" w:themeColor="text1"/>
        </w:rPr>
        <w:t>today, while improving</w:t>
      </w:r>
      <w:r w:rsidR="00921838" w:rsidRPr="00507A96">
        <w:rPr>
          <w:rStyle w:val="Strong"/>
          <w:b w:val="0"/>
          <w:color w:val="000000" w:themeColor="text1"/>
        </w:rPr>
        <w:t xml:space="preserve"> standards that are not appropriately meeting the needs of our patients.</w:t>
      </w:r>
      <w:r w:rsidR="00EA3571" w:rsidRPr="00507A96">
        <w:rPr>
          <w:rStyle w:val="Strong"/>
          <w:b w:val="0"/>
          <w:color w:val="000000" w:themeColor="text1"/>
        </w:rPr>
        <w:t xml:space="preserve"> </w:t>
      </w:r>
      <w:r w:rsidR="004E56BB" w:rsidRPr="00507A96">
        <w:rPr>
          <w:rStyle w:val="Strong"/>
          <w:b w:val="0"/>
          <w:color w:val="000000" w:themeColor="text1"/>
        </w:rPr>
        <w:t xml:space="preserve">My </w:t>
      </w:r>
      <w:r w:rsidR="004E56BB" w:rsidRPr="00507A96">
        <w:rPr>
          <w:rStyle w:val="Strong"/>
          <w:color w:val="000000" w:themeColor="text1"/>
        </w:rPr>
        <w:t>long-term career goal</w:t>
      </w:r>
      <w:r w:rsidR="004E56BB" w:rsidRPr="00507A96">
        <w:rPr>
          <w:rStyle w:val="Strong"/>
          <w:b w:val="0"/>
          <w:color w:val="000000" w:themeColor="text1"/>
        </w:rPr>
        <w:t xml:space="preserve"> is to become a physician scientist, integrating my passion for discovery with critical clinical knowledge. My plan is not to </w:t>
      </w:r>
      <w:r w:rsidR="00C90F0B" w:rsidRPr="00507A96">
        <w:rPr>
          <w:rStyle w:val="Strong"/>
          <w:b w:val="0"/>
          <w:color w:val="000000" w:themeColor="text1"/>
        </w:rPr>
        <w:t>simply</w:t>
      </w:r>
      <w:r w:rsidR="004E56BB" w:rsidRPr="00507A96">
        <w:rPr>
          <w:rStyle w:val="Strong"/>
          <w:b w:val="0"/>
          <w:color w:val="000000" w:themeColor="text1"/>
        </w:rPr>
        <w:t xml:space="preserve"> perform best medical practice; I want to </w:t>
      </w:r>
      <w:r w:rsidR="004E56BB" w:rsidRPr="00507A96">
        <w:rPr>
          <w:rStyle w:val="Strong"/>
          <w:b w:val="0"/>
          <w:i/>
          <w:color w:val="000000" w:themeColor="text1"/>
        </w:rPr>
        <w:t>improve</w:t>
      </w:r>
      <w:r w:rsidR="005D5CD6" w:rsidRPr="00507A96">
        <w:rPr>
          <w:rStyle w:val="Strong"/>
          <w:b w:val="0"/>
          <w:color w:val="000000" w:themeColor="text1"/>
        </w:rPr>
        <w:t xml:space="preserve"> bes</w:t>
      </w:r>
      <w:r w:rsidR="004E56BB" w:rsidRPr="00507A96">
        <w:rPr>
          <w:rStyle w:val="Strong"/>
          <w:b w:val="0"/>
          <w:color w:val="000000" w:themeColor="text1"/>
        </w:rPr>
        <w:t xml:space="preserve">t medical practice.  </w:t>
      </w:r>
    </w:p>
    <w:p w14:paraId="4F960D00" w14:textId="586F7AE0" w:rsidR="00754989" w:rsidRPr="00507A96" w:rsidRDefault="005D5CD6" w:rsidP="00A72593">
      <w:pPr>
        <w:pStyle w:val="DataField11pt-Single"/>
        <w:jc w:val="both"/>
        <w:rPr>
          <w:rStyle w:val="Strong"/>
          <w:b w:val="0"/>
          <w:color w:val="000000" w:themeColor="text1"/>
        </w:rPr>
      </w:pPr>
      <w:r w:rsidRPr="00507A96">
        <w:rPr>
          <w:rStyle w:val="Strong"/>
          <w:b w:val="0"/>
          <w:color w:val="000000" w:themeColor="text1"/>
        </w:rPr>
        <w:tab/>
        <w:t xml:space="preserve">My </w:t>
      </w:r>
      <w:r w:rsidR="00D30DF6" w:rsidRPr="00507A96">
        <w:rPr>
          <w:rStyle w:val="Strong"/>
          <w:color w:val="000000" w:themeColor="text1"/>
        </w:rPr>
        <w:t>academic training</w:t>
      </w:r>
      <w:r w:rsidR="00D30DF6" w:rsidRPr="00507A96">
        <w:rPr>
          <w:rStyle w:val="Strong"/>
          <w:b w:val="0"/>
          <w:color w:val="000000" w:themeColor="text1"/>
        </w:rPr>
        <w:t xml:space="preserve"> began at </w:t>
      </w:r>
      <w:r w:rsidR="00BD6842" w:rsidRPr="00507A96">
        <w:rPr>
          <w:rStyle w:val="Strong"/>
          <w:b w:val="0"/>
          <w:color w:val="000000" w:themeColor="text1"/>
        </w:rPr>
        <w:t xml:space="preserve">the University of San Francisco, where I studied biology with a </w:t>
      </w:r>
      <w:r w:rsidR="009442BE" w:rsidRPr="00507A96">
        <w:rPr>
          <w:rStyle w:val="Strong"/>
          <w:b w:val="0"/>
          <w:color w:val="000000" w:themeColor="text1"/>
        </w:rPr>
        <w:t>molecular concentration</w:t>
      </w:r>
      <w:r w:rsidR="00BD6842" w:rsidRPr="00507A96">
        <w:rPr>
          <w:rStyle w:val="Strong"/>
          <w:b w:val="0"/>
          <w:color w:val="000000" w:themeColor="text1"/>
        </w:rPr>
        <w:t>.</w:t>
      </w:r>
      <w:r w:rsidR="002D756B" w:rsidRPr="00507A96">
        <w:rPr>
          <w:rStyle w:val="Strong"/>
          <w:b w:val="0"/>
          <w:color w:val="000000" w:themeColor="text1"/>
        </w:rPr>
        <w:t xml:space="preserve"> </w:t>
      </w:r>
      <w:r w:rsidR="00581FF2" w:rsidRPr="00507A96">
        <w:rPr>
          <w:rStyle w:val="Strong"/>
          <w:b w:val="0"/>
          <w:color w:val="000000" w:themeColor="text1"/>
        </w:rPr>
        <w:t xml:space="preserve">During this time, I garnered my first experience in computational science, </w:t>
      </w:r>
      <w:r w:rsidR="002D756B" w:rsidRPr="00507A96">
        <w:rPr>
          <w:rStyle w:val="Strong"/>
          <w:b w:val="0"/>
          <w:color w:val="000000" w:themeColor="text1"/>
        </w:rPr>
        <w:t xml:space="preserve">constructing phylogenetic trees to examine the evolutionary history of two </w:t>
      </w:r>
      <w:r w:rsidR="00402519" w:rsidRPr="00507A96">
        <w:rPr>
          <w:rStyle w:val="Strong"/>
          <w:b w:val="0"/>
          <w:color w:val="000000" w:themeColor="text1"/>
        </w:rPr>
        <w:t>human cytomegalovirus genes,</w:t>
      </w:r>
      <w:r w:rsidR="002D756B" w:rsidRPr="00507A96">
        <w:rPr>
          <w:rStyle w:val="Strong"/>
          <w:b w:val="0"/>
          <w:color w:val="000000" w:themeColor="text1"/>
        </w:rPr>
        <w:t xml:space="preserve"> US27 and US28. In this work, I was </w:t>
      </w:r>
      <w:r w:rsidR="00402519" w:rsidRPr="00507A96">
        <w:rPr>
          <w:rStyle w:val="Strong"/>
          <w:b w:val="0"/>
          <w:color w:val="000000" w:themeColor="text1"/>
        </w:rPr>
        <w:t>exposed to the struggles and satisfaction of data curation, organization, and analysis. I was also very interested in understanding differences between various algorithms used for sequence alignment, hierarchical clustering, and tree building. It was exciting to realize other scientists had worked to develop these methods and shared them freely to further discovery in more laboratories and fields than they could hope to engage with. Although,</w:t>
      </w:r>
      <w:r w:rsidR="00581FF2" w:rsidRPr="00507A96">
        <w:rPr>
          <w:rStyle w:val="Strong"/>
          <w:b w:val="0"/>
          <w:color w:val="000000" w:themeColor="text1"/>
        </w:rPr>
        <w:t xml:space="preserve"> </w:t>
      </w:r>
      <w:r w:rsidR="00BD6842" w:rsidRPr="00507A96">
        <w:rPr>
          <w:rStyle w:val="Strong"/>
          <w:b w:val="0"/>
          <w:color w:val="000000" w:themeColor="text1"/>
        </w:rPr>
        <w:t>I thoroughly enjoyed my time as an undergraduate researc</w:t>
      </w:r>
      <w:r w:rsidR="00402519" w:rsidRPr="00507A96">
        <w:rPr>
          <w:rStyle w:val="Strong"/>
          <w:b w:val="0"/>
          <w:color w:val="000000" w:themeColor="text1"/>
        </w:rPr>
        <w:t>her</w:t>
      </w:r>
      <w:r w:rsidR="00BD6842" w:rsidRPr="00507A96">
        <w:rPr>
          <w:rStyle w:val="Strong"/>
          <w:b w:val="0"/>
          <w:color w:val="000000" w:themeColor="text1"/>
        </w:rPr>
        <w:t xml:space="preserve">, I remained steadfast in choosing a career focused on medicine. </w:t>
      </w:r>
      <w:r w:rsidR="00872BAF" w:rsidRPr="00507A96">
        <w:rPr>
          <w:rStyle w:val="Strong"/>
          <w:b w:val="0"/>
          <w:color w:val="000000" w:themeColor="text1"/>
        </w:rPr>
        <w:t xml:space="preserve">All of my plans </w:t>
      </w:r>
      <w:r w:rsidR="00EC51E0" w:rsidRPr="00507A96">
        <w:rPr>
          <w:rStyle w:val="Strong"/>
          <w:b w:val="0"/>
          <w:color w:val="000000" w:themeColor="text1"/>
        </w:rPr>
        <w:t>changed</w:t>
      </w:r>
      <w:r w:rsidR="00872BAF" w:rsidRPr="00507A96">
        <w:rPr>
          <w:rStyle w:val="Strong"/>
          <w:b w:val="0"/>
          <w:color w:val="000000" w:themeColor="text1"/>
        </w:rPr>
        <w:t xml:space="preserve">, however, when I listened to a talk by Dr. William </w:t>
      </w:r>
      <w:proofErr w:type="spellStart"/>
      <w:r w:rsidR="00872BAF" w:rsidRPr="00507A96">
        <w:rPr>
          <w:rStyle w:val="Strong"/>
          <w:b w:val="0"/>
          <w:color w:val="000000" w:themeColor="text1"/>
        </w:rPr>
        <w:t>Bosl</w:t>
      </w:r>
      <w:proofErr w:type="spellEnd"/>
      <w:r w:rsidR="00872BAF" w:rsidRPr="00507A96">
        <w:rPr>
          <w:rStyle w:val="Strong"/>
          <w:b w:val="0"/>
          <w:color w:val="000000" w:themeColor="text1"/>
        </w:rPr>
        <w:t xml:space="preserve"> regarding the use of machine learning to detect autism</w:t>
      </w:r>
      <w:r w:rsidR="005C578E" w:rsidRPr="00507A96">
        <w:rPr>
          <w:rStyle w:val="Strong"/>
          <w:b w:val="0"/>
          <w:color w:val="000000" w:themeColor="text1"/>
        </w:rPr>
        <w:t xml:space="preserve"> from seemingly normal electroencephalograms (EEGs) of</w:t>
      </w:r>
      <w:r w:rsidR="00872BAF" w:rsidRPr="00507A96">
        <w:rPr>
          <w:rStyle w:val="Strong"/>
          <w:b w:val="0"/>
          <w:color w:val="000000" w:themeColor="text1"/>
        </w:rPr>
        <w:t xml:space="preserve"> children as young as six months old. </w:t>
      </w:r>
      <w:r w:rsidR="009442BE" w:rsidRPr="00507A96">
        <w:rPr>
          <w:rStyle w:val="Strong"/>
          <w:b w:val="0"/>
          <w:color w:val="000000" w:themeColor="text1"/>
        </w:rPr>
        <w:t>The idea of finding</w:t>
      </w:r>
      <w:r w:rsidR="00402519" w:rsidRPr="00507A96">
        <w:rPr>
          <w:rStyle w:val="Strong"/>
          <w:b w:val="0"/>
          <w:color w:val="000000" w:themeColor="text1"/>
        </w:rPr>
        <w:t xml:space="preserve"> clinically relevant</w:t>
      </w:r>
      <w:r w:rsidR="009442BE" w:rsidRPr="00507A96">
        <w:rPr>
          <w:rStyle w:val="Strong"/>
          <w:b w:val="0"/>
          <w:color w:val="000000" w:themeColor="text1"/>
        </w:rPr>
        <w:t xml:space="preserve"> patterns </w:t>
      </w:r>
      <w:r w:rsidR="005C578E" w:rsidRPr="00507A96">
        <w:rPr>
          <w:rStyle w:val="Strong"/>
          <w:b w:val="0"/>
          <w:color w:val="000000" w:themeColor="text1"/>
        </w:rPr>
        <w:t>that are invisible to the naked e</w:t>
      </w:r>
      <w:r w:rsidR="00D71C1F" w:rsidRPr="00507A96">
        <w:rPr>
          <w:rStyle w:val="Strong"/>
          <w:b w:val="0"/>
          <w:color w:val="000000" w:themeColor="text1"/>
        </w:rPr>
        <w:t>ye fascina</w:t>
      </w:r>
      <w:r w:rsidR="003272D2" w:rsidRPr="00507A96">
        <w:rPr>
          <w:rStyle w:val="Strong"/>
          <w:b w:val="0"/>
          <w:color w:val="000000" w:themeColor="text1"/>
        </w:rPr>
        <w:t xml:space="preserve">ted me. I was hooked, but I lacked the requisite computational skills to join Dr. </w:t>
      </w:r>
      <w:proofErr w:type="spellStart"/>
      <w:r w:rsidR="003272D2" w:rsidRPr="00507A96">
        <w:rPr>
          <w:rStyle w:val="Strong"/>
          <w:b w:val="0"/>
          <w:color w:val="000000" w:themeColor="text1"/>
        </w:rPr>
        <w:t>Bosl’s</w:t>
      </w:r>
      <w:proofErr w:type="spellEnd"/>
      <w:r w:rsidR="003272D2" w:rsidRPr="00507A96">
        <w:rPr>
          <w:rStyle w:val="Strong"/>
          <w:b w:val="0"/>
          <w:color w:val="000000" w:themeColor="text1"/>
        </w:rPr>
        <w:t xml:space="preserve"> research team.</w:t>
      </w:r>
      <w:r w:rsidR="004D5279" w:rsidRPr="00507A96">
        <w:rPr>
          <w:rStyle w:val="Strong"/>
          <w:b w:val="0"/>
          <w:color w:val="000000" w:themeColor="text1"/>
        </w:rPr>
        <w:t xml:space="preserve"> Although I had previously planned to </w:t>
      </w:r>
      <w:r w:rsidR="00FF7512" w:rsidRPr="00507A96">
        <w:rPr>
          <w:rStyle w:val="Strong"/>
          <w:b w:val="0"/>
          <w:color w:val="000000" w:themeColor="text1"/>
        </w:rPr>
        <w:t xml:space="preserve">apply to medical school in just two months, I decided that I couldn’t allow this </w:t>
      </w:r>
      <w:r w:rsidR="008971E8" w:rsidRPr="00507A96">
        <w:rPr>
          <w:rStyle w:val="Strong"/>
          <w:b w:val="0"/>
          <w:color w:val="000000" w:themeColor="text1"/>
        </w:rPr>
        <w:t>interest</w:t>
      </w:r>
      <w:r w:rsidR="00FF7512" w:rsidRPr="00507A96">
        <w:rPr>
          <w:rStyle w:val="Strong"/>
          <w:b w:val="0"/>
          <w:color w:val="000000" w:themeColor="text1"/>
        </w:rPr>
        <w:t xml:space="preserve"> to go unexplored.</w:t>
      </w:r>
      <w:r w:rsidR="003272D2" w:rsidRPr="00507A96">
        <w:rPr>
          <w:rStyle w:val="Strong"/>
          <w:b w:val="0"/>
          <w:color w:val="000000" w:themeColor="text1"/>
        </w:rPr>
        <w:t xml:space="preserve"> By the end of that week, I applied to the Masters</w:t>
      </w:r>
      <w:r w:rsidR="004D5279" w:rsidRPr="00507A96">
        <w:rPr>
          <w:rStyle w:val="Strong"/>
          <w:b w:val="0"/>
          <w:color w:val="000000" w:themeColor="text1"/>
        </w:rPr>
        <w:t xml:space="preserve"> of Health Informatics program</w:t>
      </w:r>
      <w:r w:rsidR="00FF7512" w:rsidRPr="00507A96">
        <w:rPr>
          <w:rStyle w:val="Strong"/>
          <w:b w:val="0"/>
          <w:color w:val="000000" w:themeColor="text1"/>
        </w:rPr>
        <w:t xml:space="preserve">, becoming the </w:t>
      </w:r>
      <w:r w:rsidR="00FF7512" w:rsidRPr="00507A96">
        <w:rPr>
          <w:rStyle w:val="Strong"/>
          <w:b w:val="0"/>
          <w:i/>
          <w:color w:val="000000" w:themeColor="text1"/>
        </w:rPr>
        <w:t>first student at the University of San Francisco to complete a 4+1 program with a B.S. in Biology and an M.S. in Health Informatics</w:t>
      </w:r>
      <w:r w:rsidR="004D5279" w:rsidRPr="00507A96">
        <w:rPr>
          <w:rStyle w:val="Strong"/>
          <w:b w:val="0"/>
          <w:color w:val="000000" w:themeColor="text1"/>
        </w:rPr>
        <w:t>.</w:t>
      </w:r>
      <w:r w:rsidR="00396814" w:rsidRPr="00507A96">
        <w:rPr>
          <w:rStyle w:val="Strong"/>
          <w:b w:val="0"/>
          <w:color w:val="000000" w:themeColor="text1"/>
        </w:rPr>
        <w:t xml:space="preserve"> </w:t>
      </w:r>
      <w:r w:rsidR="00A34A4D" w:rsidRPr="00507A96">
        <w:rPr>
          <w:rStyle w:val="Strong"/>
          <w:b w:val="0"/>
          <w:color w:val="000000" w:themeColor="text1"/>
        </w:rPr>
        <w:t>Throughout my exposure to the computational sciences</w:t>
      </w:r>
      <w:r w:rsidR="006E283B" w:rsidRPr="00507A96">
        <w:rPr>
          <w:rStyle w:val="Strong"/>
          <w:b w:val="0"/>
          <w:color w:val="000000" w:themeColor="text1"/>
        </w:rPr>
        <w:t xml:space="preserve">, </w:t>
      </w:r>
      <w:r w:rsidR="00396814" w:rsidRPr="00507A96">
        <w:rPr>
          <w:rStyle w:val="Strong"/>
          <w:b w:val="0"/>
          <w:color w:val="000000" w:themeColor="text1"/>
        </w:rPr>
        <w:t xml:space="preserve">I became even more steadfast in my desire to intelligently utilize the </w:t>
      </w:r>
      <w:r w:rsidR="00B65862" w:rsidRPr="00507A96">
        <w:rPr>
          <w:rStyle w:val="Strong"/>
          <w:b w:val="0"/>
          <w:color w:val="000000" w:themeColor="text1"/>
        </w:rPr>
        <w:t>vast</w:t>
      </w:r>
      <w:r w:rsidR="00396814" w:rsidRPr="00507A96">
        <w:rPr>
          <w:rStyle w:val="Strong"/>
          <w:b w:val="0"/>
          <w:color w:val="000000" w:themeColor="text1"/>
        </w:rPr>
        <w:t xml:space="preserve"> datasets that our healthcare system generates</w:t>
      </w:r>
      <w:r w:rsidR="00B65862" w:rsidRPr="00507A96">
        <w:rPr>
          <w:rStyle w:val="Strong"/>
          <w:b w:val="0"/>
          <w:color w:val="000000" w:themeColor="text1"/>
        </w:rPr>
        <w:t xml:space="preserve"> daily</w:t>
      </w:r>
      <w:r w:rsidR="00791049" w:rsidRPr="00507A96">
        <w:rPr>
          <w:rStyle w:val="Strong"/>
          <w:b w:val="0"/>
          <w:color w:val="000000" w:themeColor="text1"/>
        </w:rPr>
        <w:t>.</w:t>
      </w:r>
      <w:r w:rsidR="00396814" w:rsidRPr="00507A96">
        <w:rPr>
          <w:rStyle w:val="Strong"/>
          <w:b w:val="0"/>
          <w:color w:val="000000" w:themeColor="text1"/>
        </w:rPr>
        <w:t xml:space="preserve"> </w:t>
      </w:r>
    </w:p>
    <w:p w14:paraId="28D5E9F9" w14:textId="0E8A4B09" w:rsidR="00CF66CD" w:rsidRPr="00507A96" w:rsidRDefault="00791049" w:rsidP="00A72593">
      <w:pPr>
        <w:pStyle w:val="DataField11pt-Single"/>
        <w:ind w:firstLine="360"/>
        <w:jc w:val="both"/>
        <w:rPr>
          <w:rStyle w:val="Strong"/>
          <w:b w:val="0"/>
          <w:color w:val="000000" w:themeColor="text1"/>
        </w:rPr>
      </w:pPr>
      <w:r w:rsidRPr="00507A96">
        <w:rPr>
          <w:rStyle w:val="Strong"/>
          <w:b w:val="0"/>
          <w:color w:val="000000" w:themeColor="text1"/>
        </w:rPr>
        <w:lastRenderedPageBreak/>
        <w:t>Moving forward, I took this passion to the Medical Scientist Training Program</w:t>
      </w:r>
      <w:r w:rsidR="008971E8" w:rsidRPr="00507A96">
        <w:rPr>
          <w:rStyle w:val="Strong"/>
          <w:b w:val="0"/>
          <w:color w:val="000000" w:themeColor="text1"/>
        </w:rPr>
        <w:t xml:space="preserve"> (MSTP)</w:t>
      </w:r>
      <w:r w:rsidRPr="00507A96">
        <w:rPr>
          <w:rStyle w:val="Strong"/>
          <w:b w:val="0"/>
          <w:color w:val="000000" w:themeColor="text1"/>
        </w:rPr>
        <w:t xml:space="preserve"> at Case Western Re</w:t>
      </w:r>
      <w:r w:rsidR="004618F9" w:rsidRPr="00507A96">
        <w:rPr>
          <w:rStyle w:val="Strong"/>
          <w:b w:val="0"/>
          <w:color w:val="000000" w:themeColor="text1"/>
        </w:rPr>
        <w:t xml:space="preserve">serve University. Here, </w:t>
      </w:r>
      <w:r w:rsidRPr="00507A96">
        <w:rPr>
          <w:rStyle w:val="Strong"/>
          <w:b w:val="0"/>
          <w:color w:val="000000" w:themeColor="text1"/>
        </w:rPr>
        <w:t xml:space="preserve">I work </w:t>
      </w:r>
      <w:r w:rsidR="004618F9" w:rsidRPr="00507A96">
        <w:rPr>
          <w:rStyle w:val="Strong"/>
          <w:b w:val="0"/>
          <w:color w:val="000000" w:themeColor="text1"/>
        </w:rPr>
        <w:t>in Dr. Jacob Scott’s lab, which</w:t>
      </w:r>
      <w:r w:rsidRPr="00507A96">
        <w:rPr>
          <w:rStyle w:val="Strong"/>
          <w:b w:val="0"/>
          <w:color w:val="000000" w:themeColor="text1"/>
        </w:rPr>
        <w:t xml:space="preserve"> focuses on </w:t>
      </w:r>
      <w:r w:rsidR="004618F9" w:rsidRPr="00507A96">
        <w:rPr>
          <w:rStyle w:val="Strong"/>
          <w:b w:val="0"/>
          <w:color w:val="000000" w:themeColor="text1"/>
        </w:rPr>
        <w:t>the evolution of cancer</w:t>
      </w:r>
      <w:r w:rsidRPr="00507A96">
        <w:rPr>
          <w:rStyle w:val="Strong"/>
          <w:b w:val="0"/>
          <w:color w:val="000000" w:themeColor="text1"/>
        </w:rPr>
        <w:t xml:space="preserve"> </w:t>
      </w:r>
      <w:r w:rsidR="004618F9" w:rsidRPr="00507A96">
        <w:rPr>
          <w:rStyle w:val="Strong"/>
          <w:b w:val="0"/>
          <w:color w:val="000000" w:themeColor="text1"/>
        </w:rPr>
        <w:t>using</w:t>
      </w:r>
      <w:r w:rsidRPr="00507A96">
        <w:rPr>
          <w:rStyle w:val="Strong"/>
          <w:b w:val="0"/>
          <w:color w:val="000000" w:themeColor="text1"/>
        </w:rPr>
        <w:t xml:space="preserve"> </w:t>
      </w:r>
      <w:r w:rsidR="004618F9" w:rsidRPr="00507A96">
        <w:rPr>
          <w:rStyle w:val="Strong"/>
          <w:b w:val="0"/>
          <w:color w:val="000000" w:themeColor="text1"/>
        </w:rPr>
        <w:t>a variety of methods, including</w:t>
      </w:r>
      <w:r w:rsidRPr="00507A96">
        <w:rPr>
          <w:rStyle w:val="Strong"/>
          <w:b w:val="0"/>
          <w:color w:val="000000" w:themeColor="text1"/>
        </w:rPr>
        <w:t xml:space="preserve"> theoretical mathematics</w:t>
      </w:r>
      <w:r w:rsidR="004618F9" w:rsidRPr="00507A96">
        <w:rPr>
          <w:rStyle w:val="Strong"/>
          <w:b w:val="0"/>
          <w:color w:val="000000" w:themeColor="text1"/>
        </w:rPr>
        <w:t>,</w:t>
      </w:r>
      <w:r w:rsidRPr="00507A96">
        <w:rPr>
          <w:rStyle w:val="Strong"/>
          <w:b w:val="0"/>
          <w:color w:val="000000" w:themeColor="text1"/>
        </w:rPr>
        <w:t xml:space="preserve"> </w:t>
      </w:r>
      <w:r w:rsidR="004618F9" w:rsidRPr="00507A96">
        <w:rPr>
          <w:rStyle w:val="Strong"/>
          <w:b w:val="0"/>
          <w:color w:val="000000" w:themeColor="text1"/>
        </w:rPr>
        <w:t>data analytics</w:t>
      </w:r>
      <w:r w:rsidRPr="00507A96">
        <w:rPr>
          <w:rStyle w:val="Strong"/>
          <w:b w:val="0"/>
          <w:color w:val="000000" w:themeColor="text1"/>
        </w:rPr>
        <w:t xml:space="preserve">, and </w:t>
      </w:r>
      <w:r w:rsidR="00DF7887" w:rsidRPr="00507A96">
        <w:rPr>
          <w:rStyle w:val="Strong"/>
          <w:b w:val="0"/>
          <w:color w:val="000000" w:themeColor="text1"/>
        </w:rPr>
        <w:t xml:space="preserve">experimental biology. </w:t>
      </w:r>
      <w:r w:rsidR="00754989" w:rsidRPr="00507A96">
        <w:rPr>
          <w:rStyle w:val="Strong"/>
          <w:b w:val="0"/>
          <w:color w:val="000000" w:themeColor="text1"/>
        </w:rPr>
        <w:t xml:space="preserve">Since joining this lab, I have been excited to study </w:t>
      </w:r>
      <w:r w:rsidR="00A34A4D" w:rsidRPr="00507A96">
        <w:rPr>
          <w:rStyle w:val="Strong"/>
          <w:b w:val="0"/>
          <w:color w:val="000000" w:themeColor="text1"/>
        </w:rPr>
        <w:t xml:space="preserve">how we can take advantage of convergent states of drug response phenotypes to extract biomarkers of chemo-sensitivity or -resistance. </w:t>
      </w:r>
      <w:r w:rsidR="006806A4" w:rsidRPr="00507A96">
        <w:rPr>
          <w:rStyle w:val="Strong"/>
          <w:b w:val="0"/>
          <w:color w:val="000000" w:themeColor="text1"/>
        </w:rPr>
        <w:t xml:space="preserve">Utilizing open-source software and publicly available databases, </w:t>
      </w:r>
      <w:r w:rsidR="00402519" w:rsidRPr="00507A96">
        <w:rPr>
          <w:rStyle w:val="Strong"/>
          <w:b w:val="0"/>
          <w:color w:val="000000" w:themeColor="text1"/>
        </w:rPr>
        <w:t>I have created</w:t>
      </w:r>
      <w:r w:rsidR="006806A4" w:rsidRPr="00507A96">
        <w:rPr>
          <w:rStyle w:val="Strong"/>
          <w:b w:val="0"/>
          <w:color w:val="000000" w:themeColor="text1"/>
        </w:rPr>
        <w:t xml:space="preserve"> a method for deriving gene expression signatures predictive of therapeutic sensitivity or resistance.</w:t>
      </w:r>
      <w:r w:rsidR="00806561" w:rsidRPr="00507A96">
        <w:rPr>
          <w:rStyle w:val="Strong"/>
          <w:b w:val="0"/>
          <w:color w:val="000000" w:themeColor="text1"/>
        </w:rPr>
        <w:t xml:space="preserve"> </w:t>
      </w:r>
      <w:r w:rsidR="00402519" w:rsidRPr="00507A96">
        <w:rPr>
          <w:rStyle w:val="Strong"/>
          <w:b w:val="0"/>
          <w:color w:val="000000" w:themeColor="text1"/>
        </w:rPr>
        <w:t xml:space="preserve">Further, I analyze tightly controlled long-term evolution experiments which examine the changes in collateral drug response over time as cancer cells become resistant to first-line therapy. I am proud to utilize software that is easily transferrable between laboratories, and I will continue to make contributions to these incredible resources. </w:t>
      </w:r>
      <w:r w:rsidR="00806561" w:rsidRPr="00507A96">
        <w:rPr>
          <w:rStyle w:val="Strong"/>
          <w:b w:val="0"/>
          <w:color w:val="000000" w:themeColor="text1"/>
        </w:rPr>
        <w:t>In addition to publishing the results of</w:t>
      </w:r>
      <w:r w:rsidR="00CF66CD" w:rsidRPr="00507A96">
        <w:rPr>
          <w:rStyle w:val="Strong"/>
          <w:b w:val="0"/>
          <w:color w:val="000000" w:themeColor="text1"/>
        </w:rPr>
        <w:t xml:space="preserve"> this work</w:t>
      </w:r>
      <w:r w:rsidR="00806561" w:rsidRPr="00507A96">
        <w:rPr>
          <w:rStyle w:val="Strong"/>
          <w:b w:val="0"/>
          <w:color w:val="000000" w:themeColor="text1"/>
        </w:rPr>
        <w:t>,</w:t>
      </w:r>
      <w:r w:rsidR="00A34A4D" w:rsidRPr="00507A96">
        <w:rPr>
          <w:rStyle w:val="Strong"/>
          <w:b w:val="0"/>
          <w:color w:val="000000" w:themeColor="text1"/>
        </w:rPr>
        <w:t xml:space="preserve"> I will publish all related code and conveniently formatted data in a public GitHub repository.</w:t>
      </w:r>
      <w:r w:rsidR="00806561" w:rsidRPr="00507A96">
        <w:rPr>
          <w:rStyle w:val="Strong"/>
          <w:b w:val="0"/>
          <w:color w:val="000000" w:themeColor="text1"/>
        </w:rPr>
        <w:t xml:space="preserve"> </w:t>
      </w:r>
      <w:r w:rsidR="00B65862" w:rsidRPr="00507A96">
        <w:rPr>
          <w:rStyle w:val="Strong"/>
          <w:b w:val="0"/>
          <w:color w:val="000000" w:themeColor="text1"/>
        </w:rPr>
        <w:t xml:space="preserve">I believe that open science </w:t>
      </w:r>
      <w:r w:rsidR="00402519" w:rsidRPr="00507A96">
        <w:rPr>
          <w:rStyle w:val="Strong"/>
          <w:b w:val="0"/>
          <w:color w:val="000000" w:themeColor="text1"/>
        </w:rPr>
        <w:t>is essential to the progression of translational research, bringing diligent work from one laboratory into the hands of scientists around the world.</w:t>
      </w:r>
      <w:r w:rsidR="00B65862" w:rsidRPr="00507A96">
        <w:rPr>
          <w:rStyle w:val="Strong"/>
          <w:b w:val="0"/>
          <w:color w:val="000000" w:themeColor="text1"/>
        </w:rPr>
        <w:t xml:space="preserve"> </w:t>
      </w:r>
    </w:p>
    <w:p w14:paraId="3DFFD2C1" w14:textId="14EEFBBD" w:rsidR="00DF7887" w:rsidRPr="00507A96" w:rsidRDefault="00B65862" w:rsidP="00A72593">
      <w:pPr>
        <w:pStyle w:val="DataField11pt-Single"/>
        <w:ind w:firstLine="360"/>
        <w:jc w:val="both"/>
        <w:rPr>
          <w:rStyle w:val="Strong"/>
          <w:b w:val="0"/>
          <w:color w:val="000000" w:themeColor="text1"/>
        </w:rPr>
      </w:pPr>
      <w:r w:rsidRPr="00507A96">
        <w:rPr>
          <w:rStyle w:val="Strong"/>
          <w:color w:val="000000" w:themeColor="text1"/>
        </w:rPr>
        <w:t>My</w:t>
      </w:r>
      <w:r w:rsidR="00452AD8" w:rsidRPr="00507A96">
        <w:rPr>
          <w:rStyle w:val="Strong"/>
          <w:color w:val="000000" w:themeColor="text1"/>
        </w:rPr>
        <w:t xml:space="preserve"> educational background gives me a </w:t>
      </w:r>
      <w:r w:rsidR="00A776A7" w:rsidRPr="00507A96">
        <w:rPr>
          <w:rStyle w:val="Strong"/>
          <w:color w:val="000000" w:themeColor="text1"/>
        </w:rPr>
        <w:t>distinct</w:t>
      </w:r>
      <w:r w:rsidR="00452AD8" w:rsidRPr="00507A96">
        <w:rPr>
          <w:rStyle w:val="Strong"/>
          <w:color w:val="000000" w:themeColor="text1"/>
        </w:rPr>
        <w:t xml:space="preserve"> </w:t>
      </w:r>
      <w:r w:rsidR="007F570E" w:rsidRPr="00507A96">
        <w:rPr>
          <w:rStyle w:val="Strong"/>
          <w:color w:val="000000" w:themeColor="text1"/>
        </w:rPr>
        <w:t>advantage</w:t>
      </w:r>
      <w:r w:rsidR="00452AD8" w:rsidRPr="00507A96">
        <w:rPr>
          <w:rStyle w:val="Strong"/>
          <w:color w:val="000000" w:themeColor="text1"/>
        </w:rPr>
        <w:t xml:space="preserve"> while studying the evolution of cancer</w:t>
      </w:r>
      <w:r w:rsidR="00452AD8" w:rsidRPr="00507A96">
        <w:rPr>
          <w:rStyle w:val="Strong"/>
          <w:b w:val="0"/>
          <w:color w:val="000000" w:themeColor="text1"/>
        </w:rPr>
        <w:t xml:space="preserve">. </w:t>
      </w:r>
      <w:r w:rsidR="00402519" w:rsidRPr="00507A96">
        <w:rPr>
          <w:rStyle w:val="Strong"/>
          <w:b w:val="0"/>
          <w:color w:val="000000" w:themeColor="text1"/>
        </w:rPr>
        <w:t>I have a strong</w:t>
      </w:r>
      <w:r w:rsidR="00452AD8" w:rsidRPr="00507A96">
        <w:rPr>
          <w:rStyle w:val="Strong"/>
          <w:b w:val="0"/>
          <w:color w:val="000000" w:themeColor="text1"/>
        </w:rPr>
        <w:t xml:space="preserve"> </w:t>
      </w:r>
      <w:r w:rsidR="00452AD8" w:rsidRPr="00507A96">
        <w:rPr>
          <w:rStyle w:val="Strong"/>
          <w:b w:val="0"/>
          <w:i/>
          <w:color w:val="000000" w:themeColor="text1"/>
        </w:rPr>
        <w:t xml:space="preserve">foundation in </w:t>
      </w:r>
      <w:r w:rsidR="00402519" w:rsidRPr="00507A96">
        <w:rPr>
          <w:rStyle w:val="Strong"/>
          <w:b w:val="0"/>
          <w:i/>
          <w:color w:val="000000" w:themeColor="text1"/>
        </w:rPr>
        <w:t xml:space="preserve">the biological sciences, </w:t>
      </w:r>
      <w:r w:rsidR="00402519" w:rsidRPr="00507A96">
        <w:rPr>
          <w:rStyle w:val="Strong"/>
          <w:b w:val="0"/>
          <w:color w:val="000000" w:themeColor="text1"/>
        </w:rPr>
        <w:t>which was bolstered by my undergraduate research</w:t>
      </w:r>
      <w:r w:rsidR="00402519" w:rsidRPr="00507A96">
        <w:rPr>
          <w:rStyle w:val="Strong"/>
          <w:b w:val="0"/>
          <w:i/>
          <w:color w:val="000000" w:themeColor="text1"/>
        </w:rPr>
        <w:t xml:space="preserve"> </w:t>
      </w:r>
      <w:r w:rsidR="00402519" w:rsidRPr="00507A96">
        <w:rPr>
          <w:rStyle w:val="Strong"/>
          <w:b w:val="0"/>
          <w:color w:val="000000" w:themeColor="text1"/>
        </w:rPr>
        <w:t>using phylogenetics to examine viral evolution. I use this knowledge</w:t>
      </w:r>
      <w:r w:rsidR="00452AD8" w:rsidRPr="00507A96">
        <w:rPr>
          <w:rStyle w:val="Strong"/>
          <w:b w:val="0"/>
          <w:color w:val="000000" w:themeColor="text1"/>
        </w:rPr>
        <w:t xml:space="preserve"> to think critically about the </w:t>
      </w:r>
      <w:r w:rsidR="00402519" w:rsidRPr="00507A96">
        <w:rPr>
          <w:rStyle w:val="Strong"/>
          <w:b w:val="0"/>
          <w:color w:val="000000" w:themeColor="text1"/>
        </w:rPr>
        <w:t>evolutionary</w:t>
      </w:r>
      <w:r w:rsidR="00452AD8" w:rsidRPr="00507A96">
        <w:rPr>
          <w:rStyle w:val="Strong"/>
          <w:b w:val="0"/>
          <w:color w:val="000000" w:themeColor="text1"/>
        </w:rPr>
        <w:t xml:space="preserve"> mechanisms employed by cancer cells to </w:t>
      </w:r>
      <w:r w:rsidR="00402519" w:rsidRPr="00507A96">
        <w:rPr>
          <w:rStyle w:val="Strong"/>
          <w:b w:val="0"/>
          <w:color w:val="000000" w:themeColor="text1"/>
        </w:rPr>
        <w:t>overcome the selective pressures of chemotherapy and radiation</w:t>
      </w:r>
      <w:r w:rsidR="00452AD8" w:rsidRPr="00507A96">
        <w:rPr>
          <w:rStyle w:val="Strong"/>
          <w:b w:val="0"/>
          <w:color w:val="000000" w:themeColor="text1"/>
        </w:rPr>
        <w:t>.</w:t>
      </w:r>
      <w:r w:rsidR="00402519" w:rsidRPr="00507A96">
        <w:rPr>
          <w:rStyle w:val="Strong"/>
          <w:b w:val="0"/>
          <w:color w:val="000000" w:themeColor="text1"/>
        </w:rPr>
        <w:t xml:space="preserve"> Further, the </w:t>
      </w:r>
      <w:r w:rsidR="00402519" w:rsidRPr="00507A96">
        <w:rPr>
          <w:rStyle w:val="Strong"/>
          <w:b w:val="0"/>
          <w:i/>
          <w:color w:val="000000" w:themeColor="text1"/>
        </w:rPr>
        <w:t>computational skills</w:t>
      </w:r>
      <w:r w:rsidR="00402519" w:rsidRPr="00507A96">
        <w:rPr>
          <w:rStyle w:val="Strong"/>
          <w:b w:val="0"/>
          <w:color w:val="000000" w:themeColor="text1"/>
        </w:rPr>
        <w:t xml:space="preserve"> I’ve acquired while taking health informatics courses were expanded from the research that went on to shape my Master’s Thesis, where I looked for patterns in large EEG datasets to improve the diagnostic accuracy of various neurologic conditions. This bioinformatic skillset I have acquired (and continue to expand) allows me to responsibly appraise, clean, and analyze the large, messy datasets that are publicly available. And finally, my </w:t>
      </w:r>
      <w:r w:rsidR="00402519" w:rsidRPr="00507A96">
        <w:rPr>
          <w:rStyle w:val="Strong"/>
          <w:b w:val="0"/>
          <w:i/>
          <w:color w:val="000000" w:themeColor="text1"/>
        </w:rPr>
        <w:t>clinical perspective</w:t>
      </w:r>
      <w:r w:rsidR="00402519" w:rsidRPr="00507A96">
        <w:rPr>
          <w:rStyle w:val="Strong"/>
          <w:b w:val="0"/>
          <w:color w:val="000000" w:themeColor="text1"/>
        </w:rPr>
        <w:t xml:space="preserve"> helps inform hypothesis generation and improves the translation of our work to the bedside. With this grant, I am eager to utilize my unique training to explore the evolution of cancer and devise improved treatment plans for the patients of today. </w:t>
      </w:r>
    </w:p>
    <w:p w14:paraId="6B9E7249" w14:textId="77777777" w:rsidR="005D5CD6" w:rsidRPr="00507A96" w:rsidRDefault="005D5CD6" w:rsidP="00A72593">
      <w:pPr>
        <w:pStyle w:val="DataField11pt-Single"/>
        <w:jc w:val="both"/>
        <w:rPr>
          <w:rStyle w:val="Strong"/>
          <w:color w:val="000000" w:themeColor="text1"/>
        </w:rPr>
      </w:pPr>
    </w:p>
    <w:p w14:paraId="3CCE53AA" w14:textId="1AD6DBA4" w:rsidR="00870030" w:rsidRPr="00507A96" w:rsidRDefault="00F10743" w:rsidP="00A72593">
      <w:pPr>
        <w:pStyle w:val="DataField11pt-Single"/>
        <w:jc w:val="both"/>
        <w:rPr>
          <w:rStyle w:val="Strong"/>
          <w:color w:val="000000" w:themeColor="text1"/>
        </w:rPr>
      </w:pPr>
      <w:r w:rsidRPr="00507A96">
        <w:rPr>
          <w:rStyle w:val="Strong"/>
          <w:bCs w:val="0"/>
          <w:color w:val="000000" w:themeColor="text1"/>
        </w:rPr>
        <w:t>B.</w:t>
      </w:r>
      <w:r w:rsidRPr="00507A96">
        <w:rPr>
          <w:rStyle w:val="Strong"/>
          <w:color w:val="000000" w:themeColor="text1"/>
        </w:rPr>
        <w:t xml:space="preserve"> Positions and Honors</w:t>
      </w:r>
    </w:p>
    <w:p w14:paraId="526C6BC3" w14:textId="0A60CC17" w:rsidR="00870030" w:rsidRPr="00507A96" w:rsidRDefault="00870030" w:rsidP="00A72593">
      <w:pPr>
        <w:pStyle w:val="DataField11pt-Single"/>
        <w:jc w:val="both"/>
        <w:rPr>
          <w:rStyle w:val="Strong"/>
          <w:color w:val="000000" w:themeColor="text1"/>
        </w:rPr>
      </w:pPr>
    </w:p>
    <w:p w14:paraId="47DD8D7D" w14:textId="56446439" w:rsidR="00351A6A" w:rsidRPr="00507A96" w:rsidRDefault="00351A6A" w:rsidP="00A72593">
      <w:pPr>
        <w:pStyle w:val="DataField11pt-Single"/>
        <w:jc w:val="both"/>
        <w:rPr>
          <w:rStyle w:val="Strong"/>
          <w:color w:val="000000" w:themeColor="text1"/>
          <w:u w:val="single"/>
        </w:rPr>
      </w:pPr>
      <w:r w:rsidRPr="00507A96">
        <w:rPr>
          <w:rStyle w:val="Strong"/>
          <w:color w:val="000000" w:themeColor="text1"/>
          <w:u w:val="single"/>
        </w:rPr>
        <w:t>Positions and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9085"/>
      </w:tblGrid>
      <w:tr w:rsidR="00507A96" w:rsidRPr="00507A96" w14:paraId="57A94664" w14:textId="77777777" w:rsidTr="00351A6A">
        <w:tc>
          <w:tcPr>
            <w:tcW w:w="1705" w:type="dxa"/>
          </w:tcPr>
          <w:p w14:paraId="1787431F" w14:textId="18C5C79C" w:rsidR="00351A6A" w:rsidRPr="00507A96" w:rsidRDefault="00351A6A" w:rsidP="00A72593">
            <w:pPr>
              <w:pStyle w:val="DataField11pt-Single"/>
              <w:tabs>
                <w:tab w:val="left" w:pos="1222"/>
              </w:tabs>
              <w:jc w:val="both"/>
              <w:rPr>
                <w:rStyle w:val="Strong"/>
                <w:b w:val="0"/>
                <w:color w:val="000000" w:themeColor="text1"/>
              </w:rPr>
            </w:pPr>
            <w:r w:rsidRPr="00507A96">
              <w:rPr>
                <w:rStyle w:val="Strong"/>
                <w:b w:val="0"/>
                <w:color w:val="000000" w:themeColor="text1"/>
              </w:rPr>
              <w:t>2017-</w:t>
            </w:r>
            <w:r w:rsidRPr="00507A96">
              <w:rPr>
                <w:rStyle w:val="Strong"/>
                <w:b w:val="0"/>
                <w:color w:val="000000" w:themeColor="text1"/>
              </w:rPr>
              <w:tab/>
            </w:r>
          </w:p>
        </w:tc>
        <w:tc>
          <w:tcPr>
            <w:tcW w:w="9085" w:type="dxa"/>
          </w:tcPr>
          <w:p w14:paraId="3B26B98E" w14:textId="545705BE" w:rsidR="00351A6A" w:rsidRPr="00AC7A1D" w:rsidRDefault="00ED14B6" w:rsidP="00A72593">
            <w:pPr>
              <w:pStyle w:val="DataField11pt-Single"/>
              <w:jc w:val="both"/>
              <w:rPr>
                <w:rStyle w:val="Strong"/>
                <w:b w:val="0"/>
                <w:color w:val="000000" w:themeColor="text1"/>
              </w:rPr>
            </w:pPr>
            <w:r w:rsidRPr="00AC7A1D">
              <w:rPr>
                <w:rStyle w:val="Strong"/>
                <w:b w:val="0"/>
                <w:color w:val="000000" w:themeColor="text1"/>
              </w:rPr>
              <w:t xml:space="preserve">Graduate </w:t>
            </w:r>
            <w:r w:rsidR="00AC7A1D" w:rsidRPr="00AC7A1D">
              <w:rPr>
                <w:rStyle w:val="Strong"/>
                <w:b w:val="0"/>
                <w:color w:val="000000" w:themeColor="text1"/>
              </w:rPr>
              <w:t>student</w:t>
            </w:r>
            <w:r w:rsidR="00351A6A" w:rsidRPr="00AC7A1D">
              <w:rPr>
                <w:rStyle w:val="Strong"/>
                <w:b w:val="0"/>
                <w:color w:val="000000" w:themeColor="text1"/>
              </w:rPr>
              <w:t>, Case Western Reserve University</w:t>
            </w:r>
            <w:r w:rsidR="00AC7A1D" w:rsidRPr="00AC7A1D">
              <w:rPr>
                <w:rStyle w:val="Strong"/>
                <w:b w:val="0"/>
                <w:color w:val="000000" w:themeColor="text1"/>
              </w:rPr>
              <w:t xml:space="preserve"> Medical Scientist Training Program</w:t>
            </w:r>
          </w:p>
        </w:tc>
      </w:tr>
      <w:tr w:rsidR="00507A96" w:rsidRPr="00507A96" w14:paraId="6E0D0856" w14:textId="77777777" w:rsidTr="00351A6A">
        <w:tc>
          <w:tcPr>
            <w:tcW w:w="1705" w:type="dxa"/>
          </w:tcPr>
          <w:p w14:paraId="13FE40F3" w14:textId="7625D24B" w:rsidR="00351A6A" w:rsidRPr="00507A96" w:rsidRDefault="00ED14B6" w:rsidP="00A72593">
            <w:pPr>
              <w:pStyle w:val="DataField11pt-Single"/>
              <w:jc w:val="both"/>
              <w:rPr>
                <w:rStyle w:val="Strong"/>
                <w:b w:val="0"/>
                <w:color w:val="000000" w:themeColor="text1"/>
              </w:rPr>
            </w:pPr>
            <w:r w:rsidRPr="00507A96">
              <w:rPr>
                <w:rStyle w:val="Strong"/>
                <w:b w:val="0"/>
                <w:color w:val="000000" w:themeColor="text1"/>
              </w:rPr>
              <w:t>2016</w:t>
            </w:r>
            <w:r w:rsidR="00351A6A" w:rsidRPr="00507A96">
              <w:rPr>
                <w:rStyle w:val="Strong"/>
                <w:b w:val="0"/>
                <w:color w:val="000000" w:themeColor="text1"/>
              </w:rPr>
              <w:t>-2017</w:t>
            </w:r>
          </w:p>
        </w:tc>
        <w:tc>
          <w:tcPr>
            <w:tcW w:w="9085" w:type="dxa"/>
          </w:tcPr>
          <w:p w14:paraId="1C0E5CDB" w14:textId="2049D7EE" w:rsidR="00351A6A" w:rsidRPr="00507A96" w:rsidRDefault="00ED14B6" w:rsidP="00A72593">
            <w:pPr>
              <w:pStyle w:val="DataField11pt-Single"/>
              <w:jc w:val="both"/>
              <w:rPr>
                <w:rStyle w:val="Strong"/>
                <w:b w:val="0"/>
                <w:color w:val="000000" w:themeColor="text1"/>
              </w:rPr>
            </w:pPr>
            <w:r w:rsidRPr="00507A96">
              <w:rPr>
                <w:rStyle w:val="Strong"/>
                <w:b w:val="0"/>
                <w:color w:val="000000" w:themeColor="text1"/>
              </w:rPr>
              <w:t>Graduate research a</w:t>
            </w:r>
            <w:r w:rsidR="00351A6A" w:rsidRPr="00507A96">
              <w:rPr>
                <w:rStyle w:val="Strong"/>
                <w:b w:val="0"/>
                <w:color w:val="000000" w:themeColor="text1"/>
              </w:rPr>
              <w:t>ssistant, University of San Francisco</w:t>
            </w:r>
          </w:p>
        </w:tc>
      </w:tr>
      <w:tr w:rsidR="00507A96" w:rsidRPr="00507A96" w14:paraId="668C22F7" w14:textId="77777777" w:rsidTr="00351A6A">
        <w:tc>
          <w:tcPr>
            <w:tcW w:w="1705" w:type="dxa"/>
          </w:tcPr>
          <w:p w14:paraId="5513EF20" w14:textId="4B09D0F0" w:rsidR="00AD592D" w:rsidRPr="00507A96" w:rsidRDefault="00AD592D" w:rsidP="00A72593">
            <w:pPr>
              <w:pStyle w:val="DataField11pt-Single"/>
              <w:jc w:val="both"/>
              <w:rPr>
                <w:rStyle w:val="Strong"/>
                <w:b w:val="0"/>
                <w:color w:val="000000" w:themeColor="text1"/>
              </w:rPr>
            </w:pPr>
            <w:r w:rsidRPr="00507A96">
              <w:rPr>
                <w:rStyle w:val="Strong"/>
                <w:b w:val="0"/>
                <w:color w:val="000000" w:themeColor="text1"/>
              </w:rPr>
              <w:t>2014-2017</w:t>
            </w:r>
          </w:p>
        </w:tc>
        <w:tc>
          <w:tcPr>
            <w:tcW w:w="9085" w:type="dxa"/>
          </w:tcPr>
          <w:p w14:paraId="78C988A5" w14:textId="601E5DD5" w:rsidR="00AD592D" w:rsidRPr="00507A96" w:rsidRDefault="00AD592D" w:rsidP="00A72593">
            <w:pPr>
              <w:pStyle w:val="DataField11pt-Single"/>
              <w:jc w:val="both"/>
              <w:rPr>
                <w:rStyle w:val="Strong"/>
                <w:b w:val="0"/>
                <w:color w:val="000000" w:themeColor="text1"/>
              </w:rPr>
            </w:pPr>
            <w:r w:rsidRPr="00507A96">
              <w:rPr>
                <w:rStyle w:val="Strong"/>
                <w:b w:val="0"/>
                <w:color w:val="000000" w:themeColor="text1"/>
              </w:rPr>
              <w:t>Copy Editor and Content Manager, Keas Inc, San Francisco, CA</w:t>
            </w:r>
          </w:p>
        </w:tc>
      </w:tr>
      <w:tr w:rsidR="00507A96" w:rsidRPr="00507A96" w14:paraId="31928357" w14:textId="77777777" w:rsidTr="00351A6A">
        <w:tc>
          <w:tcPr>
            <w:tcW w:w="1705" w:type="dxa"/>
          </w:tcPr>
          <w:p w14:paraId="3531E260" w14:textId="5CC568AF" w:rsidR="00ED14B6" w:rsidRPr="00507A96" w:rsidRDefault="00ED14B6" w:rsidP="00A72593">
            <w:pPr>
              <w:pStyle w:val="DataField11pt-Single"/>
              <w:jc w:val="both"/>
              <w:rPr>
                <w:rStyle w:val="Strong"/>
                <w:b w:val="0"/>
                <w:color w:val="000000" w:themeColor="text1"/>
              </w:rPr>
            </w:pPr>
            <w:r w:rsidRPr="00507A96">
              <w:rPr>
                <w:rStyle w:val="Strong"/>
                <w:b w:val="0"/>
                <w:color w:val="000000" w:themeColor="text1"/>
              </w:rPr>
              <w:t>2015-2016</w:t>
            </w:r>
          </w:p>
        </w:tc>
        <w:tc>
          <w:tcPr>
            <w:tcW w:w="9085" w:type="dxa"/>
          </w:tcPr>
          <w:p w14:paraId="55C64002" w14:textId="67B5A042" w:rsidR="00ED14B6" w:rsidRPr="00507A96" w:rsidRDefault="00ED14B6" w:rsidP="00A72593">
            <w:pPr>
              <w:pStyle w:val="DataField11pt-Single"/>
              <w:jc w:val="both"/>
              <w:rPr>
                <w:rStyle w:val="Strong"/>
                <w:b w:val="0"/>
                <w:color w:val="000000" w:themeColor="text1"/>
              </w:rPr>
            </w:pPr>
            <w:r w:rsidRPr="00507A96">
              <w:rPr>
                <w:rStyle w:val="Strong"/>
                <w:b w:val="0"/>
                <w:color w:val="000000" w:themeColor="text1"/>
              </w:rPr>
              <w:t>Undergraduate research assistant, University of San Francisco</w:t>
            </w:r>
          </w:p>
        </w:tc>
      </w:tr>
      <w:tr w:rsidR="00351A6A" w:rsidRPr="00507A96" w14:paraId="30E047B5" w14:textId="77777777" w:rsidTr="00351A6A">
        <w:tc>
          <w:tcPr>
            <w:tcW w:w="1705" w:type="dxa"/>
          </w:tcPr>
          <w:p w14:paraId="0505AFBA" w14:textId="3D1F7C49" w:rsidR="00351A6A" w:rsidRPr="00507A96" w:rsidRDefault="00513A9A" w:rsidP="00A72593">
            <w:pPr>
              <w:pStyle w:val="DataField11pt-Single"/>
              <w:jc w:val="both"/>
              <w:rPr>
                <w:rStyle w:val="Strong"/>
                <w:b w:val="0"/>
                <w:color w:val="000000" w:themeColor="text1"/>
              </w:rPr>
            </w:pPr>
            <w:r w:rsidRPr="00507A96">
              <w:rPr>
                <w:rStyle w:val="Strong"/>
                <w:b w:val="0"/>
                <w:color w:val="000000" w:themeColor="text1"/>
              </w:rPr>
              <w:t>2013</w:t>
            </w:r>
          </w:p>
        </w:tc>
        <w:tc>
          <w:tcPr>
            <w:tcW w:w="9085" w:type="dxa"/>
          </w:tcPr>
          <w:p w14:paraId="46331603" w14:textId="3AF79D14" w:rsidR="00351A6A" w:rsidRPr="00507A96" w:rsidRDefault="00351A6A" w:rsidP="00A72593">
            <w:pPr>
              <w:pStyle w:val="DataField11pt-Single"/>
              <w:jc w:val="both"/>
              <w:rPr>
                <w:rStyle w:val="Strong"/>
                <w:b w:val="0"/>
                <w:color w:val="000000" w:themeColor="text1"/>
              </w:rPr>
            </w:pPr>
            <w:r w:rsidRPr="00507A96">
              <w:rPr>
                <w:rStyle w:val="Strong"/>
                <w:b w:val="0"/>
                <w:color w:val="000000" w:themeColor="text1"/>
              </w:rPr>
              <w:t>Undergraduate research technician, University of San Francisco</w:t>
            </w:r>
          </w:p>
        </w:tc>
      </w:tr>
    </w:tbl>
    <w:p w14:paraId="1AEBADE1" w14:textId="77777777" w:rsidR="00351A6A" w:rsidRPr="00507A96" w:rsidRDefault="00351A6A" w:rsidP="00A72593">
      <w:pPr>
        <w:pStyle w:val="DataField11pt-Single"/>
        <w:jc w:val="both"/>
        <w:rPr>
          <w:rStyle w:val="Strong"/>
          <w:color w:val="000000" w:themeColor="text1"/>
        </w:rPr>
      </w:pPr>
    </w:p>
    <w:p w14:paraId="489B614B" w14:textId="1F6ECF4D" w:rsidR="00351A6A" w:rsidRPr="00507A96" w:rsidRDefault="00351A6A" w:rsidP="00A72593">
      <w:pPr>
        <w:pStyle w:val="DataField11pt-Single"/>
        <w:jc w:val="both"/>
        <w:rPr>
          <w:rStyle w:val="Strong"/>
          <w:color w:val="000000" w:themeColor="text1"/>
          <w:u w:val="single"/>
        </w:rPr>
      </w:pPr>
      <w:r w:rsidRPr="00507A96">
        <w:rPr>
          <w:rStyle w:val="Strong"/>
          <w:color w:val="000000" w:themeColor="text1"/>
          <w:u w:val="single"/>
        </w:rPr>
        <w:t>Other Experience and Professional Memberships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9085"/>
      </w:tblGrid>
      <w:tr w:rsidR="00507A96" w:rsidRPr="00507A96" w14:paraId="17EF00D2" w14:textId="77777777" w:rsidTr="00590F56">
        <w:tc>
          <w:tcPr>
            <w:tcW w:w="1705" w:type="dxa"/>
          </w:tcPr>
          <w:p w14:paraId="7F69D897" w14:textId="4EC3F3A4" w:rsidR="008F3EF4" w:rsidRPr="00507A96" w:rsidRDefault="008F3EF4" w:rsidP="00A72593">
            <w:pPr>
              <w:pStyle w:val="DataField11pt-Single"/>
              <w:tabs>
                <w:tab w:val="left" w:pos="1222"/>
              </w:tabs>
              <w:jc w:val="both"/>
              <w:rPr>
                <w:rStyle w:val="Strong"/>
                <w:b w:val="0"/>
                <w:color w:val="000000" w:themeColor="text1"/>
              </w:rPr>
            </w:pPr>
            <w:r w:rsidRPr="00507A96">
              <w:rPr>
                <w:rStyle w:val="Strong"/>
                <w:b w:val="0"/>
                <w:color w:val="000000" w:themeColor="text1"/>
              </w:rPr>
              <w:t>2020-</w:t>
            </w:r>
          </w:p>
        </w:tc>
        <w:tc>
          <w:tcPr>
            <w:tcW w:w="9085" w:type="dxa"/>
          </w:tcPr>
          <w:p w14:paraId="1AA71C22" w14:textId="389DEF64" w:rsidR="008F3EF4" w:rsidRPr="00507A96" w:rsidRDefault="008F3EF4" w:rsidP="00A72593">
            <w:pPr>
              <w:pStyle w:val="DataField11pt-Single"/>
              <w:jc w:val="both"/>
              <w:rPr>
                <w:rStyle w:val="Strong"/>
                <w:b w:val="0"/>
                <w:color w:val="000000" w:themeColor="text1"/>
              </w:rPr>
            </w:pPr>
            <w:r w:rsidRPr="00507A96">
              <w:rPr>
                <w:rStyle w:val="Strong"/>
                <w:b w:val="0"/>
                <w:color w:val="000000" w:themeColor="text1"/>
              </w:rPr>
              <w:t>Case Comprehensive Cancer Center, Trainee Associate Member</w:t>
            </w:r>
          </w:p>
        </w:tc>
      </w:tr>
      <w:tr w:rsidR="00507A96" w:rsidRPr="00507A96" w14:paraId="52BD019D" w14:textId="77777777" w:rsidTr="00590F56">
        <w:tc>
          <w:tcPr>
            <w:tcW w:w="1705" w:type="dxa"/>
          </w:tcPr>
          <w:p w14:paraId="08FB468F" w14:textId="03BAD351" w:rsidR="00402519" w:rsidRPr="00507A96" w:rsidRDefault="00402519" w:rsidP="00A72593">
            <w:pPr>
              <w:pStyle w:val="DataField11pt-Single"/>
              <w:tabs>
                <w:tab w:val="left" w:pos="1222"/>
              </w:tabs>
              <w:jc w:val="both"/>
              <w:rPr>
                <w:rStyle w:val="Strong"/>
                <w:b w:val="0"/>
                <w:color w:val="000000" w:themeColor="text1"/>
              </w:rPr>
            </w:pPr>
            <w:r w:rsidRPr="00507A96">
              <w:rPr>
                <w:rStyle w:val="Strong"/>
                <w:b w:val="0"/>
                <w:color w:val="000000" w:themeColor="text1"/>
              </w:rPr>
              <w:t>2019-</w:t>
            </w:r>
          </w:p>
        </w:tc>
        <w:tc>
          <w:tcPr>
            <w:tcW w:w="9085" w:type="dxa"/>
          </w:tcPr>
          <w:p w14:paraId="2ACE987F" w14:textId="4C1AEE66" w:rsidR="00402519" w:rsidRPr="00507A96" w:rsidRDefault="00402519" w:rsidP="00A72593">
            <w:pPr>
              <w:pStyle w:val="DataField11pt-Single"/>
              <w:jc w:val="both"/>
              <w:rPr>
                <w:rStyle w:val="Strong"/>
                <w:b w:val="0"/>
                <w:color w:val="000000" w:themeColor="text1"/>
              </w:rPr>
            </w:pPr>
            <w:r w:rsidRPr="00507A96">
              <w:rPr>
                <w:rStyle w:val="Strong"/>
                <w:b w:val="0"/>
                <w:color w:val="000000" w:themeColor="text1"/>
              </w:rPr>
              <w:t>American Association for Cancer Research, Associate Member</w:t>
            </w:r>
          </w:p>
        </w:tc>
      </w:tr>
      <w:tr w:rsidR="00507A96" w:rsidRPr="00507A96" w14:paraId="4CE3C9E2" w14:textId="77777777" w:rsidTr="00590F56">
        <w:tc>
          <w:tcPr>
            <w:tcW w:w="1705" w:type="dxa"/>
          </w:tcPr>
          <w:p w14:paraId="75B49466" w14:textId="77777777" w:rsidR="00351A6A" w:rsidRPr="00507A96" w:rsidRDefault="00351A6A" w:rsidP="00A72593">
            <w:pPr>
              <w:pStyle w:val="DataField11pt-Single"/>
              <w:tabs>
                <w:tab w:val="left" w:pos="1222"/>
              </w:tabs>
              <w:jc w:val="both"/>
              <w:rPr>
                <w:rStyle w:val="Strong"/>
                <w:b w:val="0"/>
                <w:color w:val="000000" w:themeColor="text1"/>
              </w:rPr>
            </w:pPr>
            <w:r w:rsidRPr="00507A96">
              <w:rPr>
                <w:rStyle w:val="Strong"/>
                <w:b w:val="0"/>
                <w:color w:val="000000" w:themeColor="text1"/>
              </w:rPr>
              <w:t>2017-</w:t>
            </w:r>
            <w:r w:rsidRPr="00507A96">
              <w:rPr>
                <w:rStyle w:val="Strong"/>
                <w:b w:val="0"/>
                <w:color w:val="000000" w:themeColor="text1"/>
              </w:rPr>
              <w:tab/>
            </w:r>
          </w:p>
        </w:tc>
        <w:tc>
          <w:tcPr>
            <w:tcW w:w="9085" w:type="dxa"/>
          </w:tcPr>
          <w:p w14:paraId="2BADFD86" w14:textId="3A14D422" w:rsidR="00351A6A" w:rsidRPr="00507A96" w:rsidRDefault="00351A6A" w:rsidP="00A72593">
            <w:pPr>
              <w:pStyle w:val="DataField11pt-Single"/>
              <w:jc w:val="both"/>
              <w:rPr>
                <w:rStyle w:val="Strong"/>
                <w:b w:val="0"/>
                <w:color w:val="000000" w:themeColor="text1"/>
              </w:rPr>
            </w:pPr>
            <w:r w:rsidRPr="00507A96">
              <w:rPr>
                <w:rStyle w:val="Strong"/>
                <w:b w:val="0"/>
                <w:color w:val="000000" w:themeColor="text1"/>
              </w:rPr>
              <w:t>Phi Delta Epsilon, International Medi</w:t>
            </w:r>
            <w:r w:rsidR="00402519" w:rsidRPr="00507A96">
              <w:rPr>
                <w:rStyle w:val="Strong"/>
                <w:b w:val="0"/>
                <w:color w:val="000000" w:themeColor="text1"/>
              </w:rPr>
              <w:t>c</w:t>
            </w:r>
            <w:r w:rsidRPr="00507A96">
              <w:rPr>
                <w:rStyle w:val="Strong"/>
                <w:b w:val="0"/>
                <w:color w:val="000000" w:themeColor="text1"/>
              </w:rPr>
              <w:t>al Fraternity</w:t>
            </w:r>
          </w:p>
        </w:tc>
      </w:tr>
    </w:tbl>
    <w:p w14:paraId="0BF05EBA" w14:textId="1AE438D5" w:rsidR="00351A6A" w:rsidRPr="00507A96" w:rsidRDefault="00351A6A" w:rsidP="00A72593">
      <w:pPr>
        <w:pStyle w:val="DataField11pt-Single"/>
        <w:tabs>
          <w:tab w:val="left" w:pos="5978"/>
        </w:tabs>
        <w:jc w:val="both"/>
        <w:rPr>
          <w:rStyle w:val="Strong"/>
          <w:color w:val="000000" w:themeColor="text1"/>
        </w:rPr>
      </w:pPr>
      <w:r w:rsidRPr="00507A96">
        <w:rPr>
          <w:rStyle w:val="Strong"/>
          <w:color w:val="000000" w:themeColor="text1"/>
        </w:rPr>
        <w:tab/>
      </w:r>
    </w:p>
    <w:p w14:paraId="0F721B87" w14:textId="549DD67A" w:rsidR="000733E4" w:rsidRPr="00507A96" w:rsidRDefault="00351A6A" w:rsidP="00A72593">
      <w:pPr>
        <w:pStyle w:val="DataField11pt-Single"/>
        <w:jc w:val="both"/>
        <w:rPr>
          <w:rStyle w:val="Strong"/>
          <w:color w:val="000000" w:themeColor="text1"/>
          <w:u w:val="single"/>
        </w:rPr>
      </w:pPr>
      <w:r w:rsidRPr="00507A96">
        <w:rPr>
          <w:rStyle w:val="Strong"/>
          <w:color w:val="000000" w:themeColor="text1"/>
          <w:u w:val="single"/>
        </w:rPr>
        <w:t>Honors</w:t>
      </w:r>
      <w:r w:rsidR="00AB24CC">
        <w:rPr>
          <w:rStyle w:val="Strong"/>
          <w:color w:val="000000" w:themeColor="text1"/>
          <w:u w:val="single"/>
        </w:rPr>
        <w:t xml:space="preserve">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9085"/>
      </w:tblGrid>
      <w:tr w:rsidR="00AB24CC" w:rsidRPr="00507A96" w14:paraId="07BE2C28" w14:textId="77777777" w:rsidTr="00351A6A">
        <w:trPr>
          <w:trHeight w:val="296"/>
        </w:trPr>
        <w:tc>
          <w:tcPr>
            <w:tcW w:w="1705" w:type="dxa"/>
          </w:tcPr>
          <w:p w14:paraId="31CC5B68" w14:textId="368ED2E0" w:rsidR="00AB24CC" w:rsidRPr="00507A96" w:rsidRDefault="00AB24CC" w:rsidP="00A72593">
            <w:pPr>
              <w:pStyle w:val="DataField11pt-Single"/>
              <w:jc w:val="both"/>
              <w:rPr>
                <w:rStyle w:val="Strong"/>
                <w:b w:val="0"/>
                <w:color w:val="000000" w:themeColor="text1"/>
              </w:rPr>
            </w:pPr>
            <w:r>
              <w:rPr>
                <w:rStyle w:val="Strong"/>
                <w:b w:val="0"/>
                <w:color w:val="000000" w:themeColor="text1"/>
              </w:rPr>
              <w:t>2021</w:t>
            </w:r>
          </w:p>
        </w:tc>
        <w:tc>
          <w:tcPr>
            <w:tcW w:w="9085" w:type="dxa"/>
          </w:tcPr>
          <w:p w14:paraId="07DB6BAB" w14:textId="5C40A885" w:rsidR="00AB24CC" w:rsidRPr="00A213FC" w:rsidRDefault="00AB24CC" w:rsidP="00AB24CC">
            <w:pPr>
              <w:autoSpaceDE/>
              <w:autoSpaceDN/>
              <w:rPr>
                <w:rStyle w:val="Strong"/>
                <w:rFonts w:cs="Arial"/>
                <w:b w:val="0"/>
                <w:bCs w:val="0"/>
                <w:i/>
                <w:sz w:val="24"/>
              </w:rPr>
            </w:pPr>
            <w:r w:rsidRPr="00A213FC">
              <w:rPr>
                <w:rFonts w:cs="Arial"/>
                <w:b/>
                <w:i/>
                <w:color w:val="2E2E2E"/>
                <w:shd w:val="clear" w:color="auto" w:fill="FFFFFB"/>
              </w:rPr>
              <w:t>NCI </w:t>
            </w:r>
            <w:r w:rsidRPr="00A213FC">
              <w:rPr>
                <w:rFonts w:cs="Arial"/>
                <w:b/>
                <w:bCs/>
                <w:i/>
                <w:color w:val="2E2E2E"/>
                <w:bdr w:val="none" w:sz="0" w:space="0" w:color="auto" w:frame="1"/>
                <w:shd w:val="clear" w:color="auto" w:fill="FFFFFB"/>
              </w:rPr>
              <w:t xml:space="preserve">Ruth L. </w:t>
            </w:r>
            <w:proofErr w:type="spellStart"/>
            <w:r w:rsidRPr="00A213FC">
              <w:rPr>
                <w:rFonts w:cs="Arial"/>
                <w:b/>
                <w:bCs/>
                <w:i/>
                <w:color w:val="2E2E2E"/>
                <w:bdr w:val="none" w:sz="0" w:space="0" w:color="auto" w:frame="1"/>
                <w:shd w:val="clear" w:color="auto" w:fill="FFFFFB"/>
              </w:rPr>
              <w:t>Kirschstein</w:t>
            </w:r>
            <w:proofErr w:type="spellEnd"/>
            <w:r w:rsidRPr="00A213FC">
              <w:rPr>
                <w:rFonts w:cs="Arial"/>
                <w:b/>
                <w:bCs/>
                <w:i/>
                <w:color w:val="2E2E2E"/>
                <w:bdr w:val="none" w:sz="0" w:space="0" w:color="auto" w:frame="1"/>
                <w:shd w:val="clear" w:color="auto" w:fill="FFFFFB"/>
              </w:rPr>
              <w:t xml:space="preserve"> National Research service F30 Award (4 years, minimum of $150,000 direct costs per year) </w:t>
            </w:r>
          </w:p>
        </w:tc>
      </w:tr>
      <w:tr w:rsidR="00507A96" w:rsidRPr="00507A96" w14:paraId="6ACC1976" w14:textId="77777777" w:rsidTr="00351A6A">
        <w:trPr>
          <w:trHeight w:val="296"/>
        </w:trPr>
        <w:tc>
          <w:tcPr>
            <w:tcW w:w="1705" w:type="dxa"/>
          </w:tcPr>
          <w:p w14:paraId="44C8CC48" w14:textId="53C2730F" w:rsidR="008F3EF4" w:rsidRPr="00507A96" w:rsidRDefault="008F3EF4" w:rsidP="00A72593">
            <w:pPr>
              <w:pStyle w:val="DataField11pt-Single"/>
              <w:jc w:val="both"/>
              <w:rPr>
                <w:rStyle w:val="Strong"/>
                <w:b w:val="0"/>
                <w:color w:val="000000" w:themeColor="text1"/>
              </w:rPr>
            </w:pPr>
            <w:r w:rsidRPr="00507A96">
              <w:rPr>
                <w:rStyle w:val="Strong"/>
                <w:b w:val="0"/>
                <w:color w:val="000000" w:themeColor="text1"/>
              </w:rPr>
              <w:t>2020</w:t>
            </w:r>
          </w:p>
        </w:tc>
        <w:tc>
          <w:tcPr>
            <w:tcW w:w="9085" w:type="dxa"/>
          </w:tcPr>
          <w:p w14:paraId="6651CA55" w14:textId="52344957" w:rsidR="008F3EF4" w:rsidRPr="00507A96" w:rsidRDefault="008F3EF4" w:rsidP="00A72593">
            <w:pPr>
              <w:pStyle w:val="DataField11pt-Single"/>
              <w:jc w:val="both"/>
              <w:rPr>
                <w:rStyle w:val="Strong"/>
                <w:b w:val="0"/>
                <w:color w:val="000000" w:themeColor="text1"/>
              </w:rPr>
            </w:pPr>
            <w:r w:rsidRPr="00507A96">
              <w:rPr>
                <w:rStyle w:val="Strong"/>
                <w:b w:val="0"/>
                <w:color w:val="000000" w:themeColor="text1"/>
              </w:rPr>
              <w:t>CWRU</w:t>
            </w:r>
            <w:r w:rsidRPr="00507A96">
              <w:rPr>
                <w:rStyle w:val="Strong"/>
                <w:color w:val="000000" w:themeColor="text1"/>
              </w:rPr>
              <w:t xml:space="preserve"> </w:t>
            </w:r>
            <w:r w:rsidRPr="00507A96">
              <w:rPr>
                <w:rStyle w:val="Strong"/>
                <w:b w:val="0"/>
                <w:color w:val="000000" w:themeColor="text1"/>
              </w:rPr>
              <w:t>Translational Fellowship Awardee—Case Western Reserve University, (20% of salary for 1 year, ~$6,000)</w:t>
            </w:r>
          </w:p>
        </w:tc>
      </w:tr>
      <w:tr w:rsidR="00507A96" w:rsidRPr="00507A96" w14:paraId="6DF7CAA8" w14:textId="77777777" w:rsidTr="00351A6A">
        <w:trPr>
          <w:trHeight w:val="296"/>
        </w:trPr>
        <w:tc>
          <w:tcPr>
            <w:tcW w:w="1705" w:type="dxa"/>
          </w:tcPr>
          <w:p w14:paraId="14EB58BE" w14:textId="1D6A7842" w:rsidR="00402519" w:rsidRPr="00507A96" w:rsidRDefault="00402519" w:rsidP="00A72593">
            <w:pPr>
              <w:pStyle w:val="DataField11pt-Single"/>
              <w:jc w:val="both"/>
              <w:rPr>
                <w:rStyle w:val="Strong"/>
                <w:b w:val="0"/>
                <w:color w:val="000000" w:themeColor="text1"/>
              </w:rPr>
            </w:pPr>
            <w:r w:rsidRPr="00507A96">
              <w:rPr>
                <w:rStyle w:val="Strong"/>
                <w:b w:val="0"/>
                <w:color w:val="000000" w:themeColor="text1"/>
              </w:rPr>
              <w:t>2019</w:t>
            </w:r>
          </w:p>
        </w:tc>
        <w:tc>
          <w:tcPr>
            <w:tcW w:w="9085" w:type="dxa"/>
          </w:tcPr>
          <w:p w14:paraId="23B83C8E" w14:textId="6A05A016" w:rsidR="00402519" w:rsidRPr="00507A96" w:rsidRDefault="00402519" w:rsidP="00A72593">
            <w:pPr>
              <w:pStyle w:val="DataField11pt-Single"/>
              <w:jc w:val="both"/>
              <w:rPr>
                <w:rStyle w:val="Strong"/>
                <w:b w:val="0"/>
                <w:color w:val="000000" w:themeColor="text1"/>
              </w:rPr>
            </w:pPr>
            <w:r w:rsidRPr="00507A96">
              <w:rPr>
                <w:rStyle w:val="Strong"/>
                <w:b w:val="0"/>
                <w:color w:val="000000" w:themeColor="text1"/>
              </w:rPr>
              <w:t xml:space="preserve">Rising Star </w:t>
            </w:r>
            <w:r w:rsidR="000535E1" w:rsidRPr="00507A96">
              <w:rPr>
                <w:rStyle w:val="Strong"/>
                <w:b w:val="0"/>
                <w:color w:val="000000" w:themeColor="text1"/>
              </w:rPr>
              <w:t>Award</w:t>
            </w:r>
            <w:r w:rsidRPr="00507A96">
              <w:rPr>
                <w:rStyle w:val="Strong"/>
                <w:b w:val="0"/>
                <w:color w:val="000000" w:themeColor="text1"/>
              </w:rPr>
              <w:t>—</w:t>
            </w:r>
            <w:r w:rsidR="00AD592D" w:rsidRPr="00507A96">
              <w:rPr>
                <w:rStyle w:val="Strong"/>
                <w:b w:val="0"/>
                <w:color w:val="000000" w:themeColor="text1"/>
              </w:rPr>
              <w:t>Innovators in AYA Cancer</w:t>
            </w:r>
            <w:r w:rsidRPr="00507A96">
              <w:rPr>
                <w:rStyle w:val="Strong"/>
                <w:b w:val="0"/>
                <w:color w:val="000000" w:themeColor="text1"/>
              </w:rPr>
              <w:t xml:space="preserve"> Symposium, </w:t>
            </w:r>
            <w:r w:rsidR="00696E9F" w:rsidRPr="00507A96">
              <w:rPr>
                <w:rStyle w:val="Strong"/>
                <w:b w:val="0"/>
                <w:color w:val="000000" w:themeColor="text1"/>
              </w:rPr>
              <w:t xml:space="preserve">Case Comprehensive Cancer Center, </w:t>
            </w:r>
            <w:r w:rsidRPr="00507A96">
              <w:rPr>
                <w:rStyle w:val="Strong"/>
                <w:b w:val="0"/>
                <w:color w:val="000000" w:themeColor="text1"/>
              </w:rPr>
              <w:t>Cleveland, OH</w:t>
            </w:r>
          </w:p>
        </w:tc>
      </w:tr>
      <w:tr w:rsidR="00507A96" w:rsidRPr="00507A96" w14:paraId="23B00E98" w14:textId="77777777" w:rsidTr="00351A6A">
        <w:trPr>
          <w:trHeight w:val="296"/>
        </w:trPr>
        <w:tc>
          <w:tcPr>
            <w:tcW w:w="1705" w:type="dxa"/>
          </w:tcPr>
          <w:p w14:paraId="3322173B" w14:textId="389917E7" w:rsidR="00BE3ADE" w:rsidRPr="00507A96" w:rsidRDefault="00BE3ADE" w:rsidP="00A72593">
            <w:pPr>
              <w:pStyle w:val="DataField11pt-Single"/>
              <w:jc w:val="both"/>
              <w:rPr>
                <w:rStyle w:val="Strong"/>
                <w:b w:val="0"/>
                <w:color w:val="000000" w:themeColor="text1"/>
              </w:rPr>
            </w:pPr>
            <w:r w:rsidRPr="00507A96">
              <w:rPr>
                <w:rStyle w:val="Strong"/>
                <w:b w:val="0"/>
                <w:color w:val="000000" w:themeColor="text1"/>
              </w:rPr>
              <w:t>2016</w:t>
            </w:r>
          </w:p>
        </w:tc>
        <w:tc>
          <w:tcPr>
            <w:tcW w:w="9085" w:type="dxa"/>
          </w:tcPr>
          <w:p w14:paraId="3DE20A40" w14:textId="2F9FEB34" w:rsidR="00BE3ADE" w:rsidRPr="00507A96" w:rsidRDefault="00BE3ADE" w:rsidP="00A72593">
            <w:pPr>
              <w:pStyle w:val="DataField11pt-Single"/>
              <w:jc w:val="both"/>
              <w:rPr>
                <w:rStyle w:val="Strong"/>
                <w:b w:val="0"/>
                <w:color w:val="000000" w:themeColor="text1"/>
              </w:rPr>
            </w:pPr>
            <w:r w:rsidRPr="00507A96">
              <w:rPr>
                <w:rStyle w:val="Strong"/>
                <w:b w:val="0"/>
                <w:color w:val="000000" w:themeColor="text1"/>
              </w:rPr>
              <w:t>Dean’s Medal of Excellence—Collage of Arts and Sciences, University of San Francisco</w:t>
            </w:r>
          </w:p>
        </w:tc>
      </w:tr>
      <w:tr w:rsidR="00507A96" w:rsidRPr="00507A96" w14:paraId="2199C6E3" w14:textId="77777777" w:rsidTr="00351A6A">
        <w:trPr>
          <w:trHeight w:val="287"/>
        </w:trPr>
        <w:tc>
          <w:tcPr>
            <w:tcW w:w="1705" w:type="dxa"/>
          </w:tcPr>
          <w:p w14:paraId="342CB2CA" w14:textId="250F0143" w:rsidR="00BE3ADE" w:rsidRPr="00507A96" w:rsidRDefault="00BE3ADE" w:rsidP="00A72593">
            <w:pPr>
              <w:pStyle w:val="DataField11pt-Single"/>
              <w:jc w:val="both"/>
              <w:rPr>
                <w:rStyle w:val="Strong"/>
                <w:b w:val="0"/>
                <w:color w:val="000000" w:themeColor="text1"/>
              </w:rPr>
            </w:pPr>
            <w:r w:rsidRPr="00507A96">
              <w:rPr>
                <w:rStyle w:val="Strong"/>
                <w:b w:val="0"/>
                <w:color w:val="000000" w:themeColor="text1"/>
              </w:rPr>
              <w:t>2016</w:t>
            </w:r>
          </w:p>
        </w:tc>
        <w:tc>
          <w:tcPr>
            <w:tcW w:w="9085" w:type="dxa"/>
          </w:tcPr>
          <w:p w14:paraId="31D3B37E" w14:textId="736DB24E" w:rsidR="00BE3ADE" w:rsidRPr="00507A96" w:rsidRDefault="00BE3ADE" w:rsidP="00A72593">
            <w:pPr>
              <w:pStyle w:val="DataField11pt-Single"/>
              <w:jc w:val="both"/>
              <w:rPr>
                <w:rStyle w:val="Strong"/>
                <w:b w:val="0"/>
                <w:color w:val="000000" w:themeColor="text1"/>
              </w:rPr>
            </w:pPr>
            <w:r w:rsidRPr="00507A96">
              <w:rPr>
                <w:rStyle w:val="Strong"/>
                <w:b w:val="0"/>
                <w:color w:val="000000" w:themeColor="text1"/>
              </w:rPr>
              <w:t xml:space="preserve">Graduated Summa Cum Laude with Honors—University of San Francisco </w:t>
            </w:r>
          </w:p>
        </w:tc>
      </w:tr>
      <w:tr w:rsidR="00507A96" w:rsidRPr="00507A96" w14:paraId="673DD06D" w14:textId="77777777" w:rsidTr="00351A6A">
        <w:trPr>
          <w:trHeight w:val="296"/>
        </w:trPr>
        <w:tc>
          <w:tcPr>
            <w:tcW w:w="1705" w:type="dxa"/>
          </w:tcPr>
          <w:p w14:paraId="593AC7FB" w14:textId="7E62DC87" w:rsidR="00AD592D" w:rsidRPr="00507A96" w:rsidRDefault="00AD592D" w:rsidP="00A72593">
            <w:pPr>
              <w:pStyle w:val="DataField11pt-Single"/>
              <w:jc w:val="both"/>
              <w:rPr>
                <w:rStyle w:val="Strong"/>
                <w:b w:val="0"/>
                <w:color w:val="000000" w:themeColor="text1"/>
              </w:rPr>
            </w:pPr>
            <w:r w:rsidRPr="00507A96">
              <w:rPr>
                <w:rStyle w:val="Strong"/>
                <w:b w:val="0"/>
                <w:color w:val="000000" w:themeColor="text1"/>
              </w:rPr>
              <w:t>2016</w:t>
            </w:r>
          </w:p>
        </w:tc>
        <w:tc>
          <w:tcPr>
            <w:tcW w:w="9085" w:type="dxa"/>
          </w:tcPr>
          <w:p w14:paraId="3F16C2D9" w14:textId="65666243" w:rsidR="00AD592D" w:rsidRPr="00507A96" w:rsidRDefault="00AD592D" w:rsidP="00A72593">
            <w:pPr>
              <w:pStyle w:val="DataField11pt-Single"/>
              <w:jc w:val="both"/>
              <w:rPr>
                <w:rStyle w:val="Strong"/>
                <w:b w:val="0"/>
                <w:color w:val="000000" w:themeColor="text1"/>
              </w:rPr>
            </w:pPr>
            <w:r w:rsidRPr="00507A96">
              <w:rPr>
                <w:rStyle w:val="Strong"/>
                <w:b w:val="0"/>
                <w:color w:val="000000" w:themeColor="text1"/>
              </w:rPr>
              <w:t>Graduate Nursing Merit Scholarship ($3,000 single payment)—Health Informatics Program, Department of Nursing, University of San Francisco</w:t>
            </w:r>
          </w:p>
        </w:tc>
      </w:tr>
      <w:tr w:rsidR="00507A96" w:rsidRPr="00507A96" w14:paraId="6B9B0855" w14:textId="77777777" w:rsidTr="00351A6A">
        <w:trPr>
          <w:trHeight w:val="296"/>
        </w:trPr>
        <w:tc>
          <w:tcPr>
            <w:tcW w:w="1705" w:type="dxa"/>
          </w:tcPr>
          <w:p w14:paraId="651CBC1F" w14:textId="4B520799" w:rsidR="00AD592D" w:rsidRPr="00507A96" w:rsidRDefault="00AD592D" w:rsidP="00A72593">
            <w:pPr>
              <w:pStyle w:val="DataField11pt-Single"/>
              <w:jc w:val="both"/>
              <w:rPr>
                <w:rStyle w:val="Strong"/>
                <w:b w:val="0"/>
                <w:color w:val="000000" w:themeColor="text1"/>
              </w:rPr>
            </w:pPr>
            <w:r w:rsidRPr="00507A96">
              <w:rPr>
                <w:rStyle w:val="Strong"/>
                <w:b w:val="0"/>
                <w:color w:val="000000" w:themeColor="text1"/>
              </w:rPr>
              <w:t>2012-2016</w:t>
            </w:r>
          </w:p>
        </w:tc>
        <w:tc>
          <w:tcPr>
            <w:tcW w:w="9085" w:type="dxa"/>
          </w:tcPr>
          <w:p w14:paraId="1A69E5A1" w14:textId="36103DAB" w:rsidR="00AD592D" w:rsidRPr="00507A96" w:rsidRDefault="00AD592D" w:rsidP="00A72593">
            <w:pPr>
              <w:pStyle w:val="DataField11pt-Single"/>
              <w:jc w:val="both"/>
              <w:rPr>
                <w:rStyle w:val="Strong"/>
                <w:b w:val="0"/>
                <w:color w:val="000000" w:themeColor="text1"/>
              </w:rPr>
            </w:pPr>
            <w:r w:rsidRPr="00507A96">
              <w:rPr>
                <w:rStyle w:val="Strong"/>
                <w:b w:val="0"/>
                <w:color w:val="000000" w:themeColor="text1"/>
              </w:rPr>
              <w:t>USF President’s Merit Award ($10,000 per year)—University of San Francisco</w:t>
            </w:r>
          </w:p>
        </w:tc>
      </w:tr>
      <w:tr w:rsidR="00507A96" w:rsidRPr="00507A96" w14:paraId="1D9D8C3A" w14:textId="77777777" w:rsidTr="00351A6A">
        <w:trPr>
          <w:trHeight w:val="296"/>
        </w:trPr>
        <w:tc>
          <w:tcPr>
            <w:tcW w:w="1705" w:type="dxa"/>
          </w:tcPr>
          <w:p w14:paraId="236FAB56" w14:textId="525E53F2" w:rsidR="00BE3ADE" w:rsidRPr="00507A96" w:rsidRDefault="00BE3ADE" w:rsidP="00A72593">
            <w:pPr>
              <w:pStyle w:val="DataField11pt-Single"/>
              <w:jc w:val="both"/>
              <w:rPr>
                <w:rStyle w:val="Strong"/>
                <w:b w:val="0"/>
                <w:color w:val="000000" w:themeColor="text1"/>
              </w:rPr>
            </w:pPr>
            <w:r w:rsidRPr="00507A96">
              <w:rPr>
                <w:rStyle w:val="Strong"/>
                <w:b w:val="0"/>
                <w:color w:val="000000" w:themeColor="text1"/>
              </w:rPr>
              <w:t>2012-2016</w:t>
            </w:r>
          </w:p>
        </w:tc>
        <w:tc>
          <w:tcPr>
            <w:tcW w:w="9085" w:type="dxa"/>
          </w:tcPr>
          <w:p w14:paraId="0E0CD6EA" w14:textId="0B50BCAA" w:rsidR="00BE3ADE" w:rsidRPr="00507A96" w:rsidRDefault="00BE3ADE" w:rsidP="00A72593">
            <w:pPr>
              <w:pStyle w:val="DataField11pt-Single"/>
              <w:jc w:val="both"/>
              <w:rPr>
                <w:rStyle w:val="Strong"/>
                <w:b w:val="0"/>
                <w:color w:val="000000" w:themeColor="text1"/>
              </w:rPr>
            </w:pPr>
            <w:r w:rsidRPr="00507A96">
              <w:rPr>
                <w:rStyle w:val="Strong"/>
                <w:b w:val="0"/>
                <w:color w:val="000000" w:themeColor="text1"/>
              </w:rPr>
              <w:t>Dean’s List (all semesters)—Collage of Arts and Sciences, University of San Francisco</w:t>
            </w:r>
          </w:p>
        </w:tc>
      </w:tr>
      <w:tr w:rsidR="00507A96" w:rsidRPr="00507A96" w14:paraId="01266263" w14:textId="77777777" w:rsidTr="00C40629">
        <w:trPr>
          <w:trHeight w:val="324"/>
        </w:trPr>
        <w:tc>
          <w:tcPr>
            <w:tcW w:w="1705" w:type="dxa"/>
          </w:tcPr>
          <w:p w14:paraId="40194FE8" w14:textId="6D1029C0" w:rsidR="00BE3ADE" w:rsidRPr="00507A96" w:rsidRDefault="00BE3ADE" w:rsidP="00A72593">
            <w:pPr>
              <w:pStyle w:val="DataField11pt-Single"/>
              <w:jc w:val="both"/>
              <w:rPr>
                <w:rStyle w:val="Strong"/>
                <w:b w:val="0"/>
                <w:color w:val="000000" w:themeColor="text1"/>
              </w:rPr>
            </w:pPr>
            <w:r w:rsidRPr="00507A96">
              <w:rPr>
                <w:rStyle w:val="Strong"/>
                <w:b w:val="0"/>
                <w:color w:val="000000" w:themeColor="text1"/>
              </w:rPr>
              <w:t>2015</w:t>
            </w:r>
          </w:p>
        </w:tc>
        <w:tc>
          <w:tcPr>
            <w:tcW w:w="9085" w:type="dxa"/>
          </w:tcPr>
          <w:p w14:paraId="261B5205" w14:textId="42D5652E" w:rsidR="00BE3ADE" w:rsidRPr="00507A96" w:rsidRDefault="00BE3ADE" w:rsidP="00A72593">
            <w:pPr>
              <w:pStyle w:val="DataField11pt-Single"/>
              <w:jc w:val="both"/>
              <w:rPr>
                <w:rStyle w:val="Strong"/>
                <w:b w:val="0"/>
                <w:color w:val="000000" w:themeColor="text1"/>
              </w:rPr>
            </w:pPr>
            <w:r w:rsidRPr="00507A96">
              <w:rPr>
                <w:rStyle w:val="Strong"/>
                <w:b w:val="0"/>
                <w:color w:val="000000" w:themeColor="text1"/>
              </w:rPr>
              <w:t xml:space="preserve">Carol </w:t>
            </w:r>
            <w:proofErr w:type="spellStart"/>
            <w:r w:rsidRPr="00507A96">
              <w:rPr>
                <w:rStyle w:val="Strong"/>
                <w:b w:val="0"/>
                <w:color w:val="000000" w:themeColor="text1"/>
              </w:rPr>
              <w:t>Chihara</w:t>
            </w:r>
            <w:proofErr w:type="spellEnd"/>
            <w:r w:rsidRPr="00507A96">
              <w:rPr>
                <w:rStyle w:val="Strong"/>
                <w:b w:val="0"/>
                <w:color w:val="000000" w:themeColor="text1"/>
              </w:rPr>
              <w:t xml:space="preserve"> Award—Department of Biology, University of San Francisco</w:t>
            </w:r>
          </w:p>
        </w:tc>
      </w:tr>
    </w:tbl>
    <w:p w14:paraId="44604636" w14:textId="77777777" w:rsidR="00F56B42" w:rsidRDefault="00F10743" w:rsidP="00A72593">
      <w:pPr>
        <w:pStyle w:val="DataField11pt-Single"/>
        <w:jc w:val="both"/>
        <w:rPr>
          <w:rStyle w:val="Strong"/>
          <w:color w:val="000000" w:themeColor="text1"/>
        </w:rPr>
      </w:pPr>
      <w:r w:rsidRPr="00507A96">
        <w:rPr>
          <w:rStyle w:val="Strong"/>
          <w:color w:val="000000" w:themeColor="text1"/>
        </w:rPr>
        <w:br/>
      </w:r>
    </w:p>
    <w:p w14:paraId="102D0A47" w14:textId="15645011" w:rsidR="00F272B3" w:rsidRPr="00507A96" w:rsidRDefault="00F10743" w:rsidP="00A72593">
      <w:pPr>
        <w:pStyle w:val="DataField11pt-Single"/>
        <w:jc w:val="both"/>
        <w:rPr>
          <w:rStyle w:val="Strong"/>
          <w:color w:val="000000" w:themeColor="text1"/>
        </w:rPr>
      </w:pPr>
      <w:r w:rsidRPr="00507A96">
        <w:rPr>
          <w:rStyle w:val="Strong"/>
          <w:color w:val="000000" w:themeColor="text1"/>
        </w:rPr>
        <w:lastRenderedPageBreak/>
        <w:t xml:space="preserve">C. </w:t>
      </w:r>
      <w:r w:rsidR="00870030" w:rsidRPr="00507A96">
        <w:rPr>
          <w:rStyle w:val="Strong"/>
          <w:color w:val="000000" w:themeColor="text1"/>
        </w:rPr>
        <w:t>Contributions to Science</w:t>
      </w:r>
    </w:p>
    <w:p w14:paraId="297F625E" w14:textId="43561E48" w:rsidR="00990B1C" w:rsidRPr="00507A96" w:rsidRDefault="002D474A" w:rsidP="00A72593">
      <w:pPr>
        <w:pStyle w:val="ListParagraph"/>
        <w:numPr>
          <w:ilvl w:val="0"/>
          <w:numId w:val="32"/>
        </w:numPr>
        <w:jc w:val="both"/>
        <w:rPr>
          <w:rStyle w:val="Strong"/>
          <w:rFonts w:ascii="Helvetica" w:hAnsi="Helvetica"/>
          <w:b w:val="0"/>
          <w:color w:val="000000" w:themeColor="text1"/>
          <w:szCs w:val="22"/>
        </w:rPr>
      </w:pPr>
      <w:r w:rsidRPr="00507A96">
        <w:rPr>
          <w:rStyle w:val="Strong"/>
          <w:color w:val="000000" w:themeColor="text1"/>
        </w:rPr>
        <w:t xml:space="preserve">Undergraduate Research: </w:t>
      </w:r>
      <w:r w:rsidR="00402519" w:rsidRPr="00507A96">
        <w:rPr>
          <w:rStyle w:val="Strong"/>
          <w:b w:val="0"/>
          <w:color w:val="000000" w:themeColor="text1"/>
        </w:rPr>
        <w:t>Early in my</w:t>
      </w:r>
      <w:r w:rsidR="00612080" w:rsidRPr="00507A96">
        <w:rPr>
          <w:rStyle w:val="Strong"/>
          <w:b w:val="0"/>
          <w:color w:val="000000" w:themeColor="text1"/>
        </w:rPr>
        <w:t xml:space="preserve"> undergraduate </w:t>
      </w:r>
      <w:r w:rsidR="00402519" w:rsidRPr="00507A96">
        <w:rPr>
          <w:rStyle w:val="Strong"/>
          <w:b w:val="0"/>
          <w:color w:val="000000" w:themeColor="text1"/>
        </w:rPr>
        <w:t>education</w:t>
      </w:r>
      <w:r w:rsidR="00612080" w:rsidRPr="00507A96">
        <w:rPr>
          <w:rStyle w:val="Strong"/>
          <w:b w:val="0"/>
          <w:color w:val="000000" w:themeColor="text1"/>
        </w:rPr>
        <w:t xml:space="preserve">, I joined Dr. Juliet Spencer’s laboratory, where our team examined </w:t>
      </w:r>
      <w:r w:rsidR="00607CFF" w:rsidRPr="00507A96">
        <w:rPr>
          <w:rStyle w:val="Strong"/>
          <w:b w:val="0"/>
          <w:color w:val="000000" w:themeColor="text1"/>
        </w:rPr>
        <w:t>the interactions between human cytomegalovirus (HCMV) and its host</w:t>
      </w:r>
      <w:r w:rsidR="00612080" w:rsidRPr="00507A96">
        <w:rPr>
          <w:rStyle w:val="Strong"/>
          <w:b w:val="0"/>
          <w:color w:val="000000" w:themeColor="text1"/>
        </w:rPr>
        <w:t xml:space="preserve">. As a research technician, I gained insight into the day-to-day activities of a bench laboratory and </w:t>
      </w:r>
      <w:r w:rsidR="00607CFF" w:rsidRPr="00507A96">
        <w:rPr>
          <w:rStyle w:val="Strong"/>
          <w:b w:val="0"/>
          <w:color w:val="000000" w:themeColor="text1"/>
        </w:rPr>
        <w:t xml:space="preserve">developed an intense curiosity regarding the co-evolution of cancer and HCMV within a host. </w:t>
      </w:r>
      <w:r w:rsidR="006E1978" w:rsidRPr="00507A96">
        <w:rPr>
          <w:rStyle w:val="Strong"/>
          <w:b w:val="0"/>
          <w:color w:val="000000" w:themeColor="text1"/>
        </w:rPr>
        <w:t xml:space="preserve">After this initial exposure, I chose to remain on this team to </w:t>
      </w:r>
      <w:r w:rsidR="009844F0" w:rsidRPr="00507A96">
        <w:rPr>
          <w:rStyle w:val="Strong"/>
          <w:b w:val="0"/>
          <w:color w:val="000000" w:themeColor="text1"/>
        </w:rPr>
        <w:t xml:space="preserve">complete </w:t>
      </w:r>
      <w:r w:rsidR="006E1978" w:rsidRPr="00507A96">
        <w:rPr>
          <w:rStyle w:val="Strong"/>
          <w:b w:val="0"/>
          <w:color w:val="000000" w:themeColor="text1"/>
        </w:rPr>
        <w:t>research for an honors thesis in my final undergraduate year. Here, I worked on a bioinformatics-</w:t>
      </w:r>
      <w:r w:rsidR="006E1978" w:rsidRPr="00507A96">
        <w:rPr>
          <w:rStyle w:val="Strong"/>
          <w:b w:val="0"/>
          <w:bCs w:val="0"/>
          <w:color w:val="000000" w:themeColor="text1"/>
        </w:rPr>
        <w:t>based project that focused on elucidating the evolutionary</w:t>
      </w:r>
      <w:r w:rsidR="009844F0" w:rsidRPr="00507A96">
        <w:rPr>
          <w:rStyle w:val="Strong"/>
          <w:b w:val="0"/>
          <w:bCs w:val="0"/>
          <w:color w:val="000000" w:themeColor="text1"/>
        </w:rPr>
        <w:t xml:space="preserve"> history between two G-protein-coupled receptor (GPCR) HCMV </w:t>
      </w:r>
      <w:r w:rsidR="00E17462" w:rsidRPr="00507A96">
        <w:rPr>
          <w:rStyle w:val="Strong"/>
          <w:b w:val="0"/>
          <w:bCs w:val="0"/>
          <w:color w:val="000000" w:themeColor="text1"/>
        </w:rPr>
        <w:t>proteins</w:t>
      </w:r>
      <w:r w:rsidR="009844F0" w:rsidRPr="00507A96">
        <w:rPr>
          <w:rStyle w:val="Strong"/>
          <w:b w:val="0"/>
          <w:bCs w:val="0"/>
          <w:color w:val="000000" w:themeColor="text1"/>
        </w:rPr>
        <w:t xml:space="preserve">, </w:t>
      </w:r>
      <w:r w:rsidR="00E17462" w:rsidRPr="00507A96">
        <w:rPr>
          <w:rStyle w:val="Strong"/>
          <w:b w:val="0"/>
          <w:bCs w:val="0"/>
          <w:color w:val="000000" w:themeColor="text1"/>
        </w:rPr>
        <w:t>p</w:t>
      </w:r>
      <w:r w:rsidR="009844F0" w:rsidRPr="00507A96">
        <w:rPr>
          <w:rStyle w:val="Strong"/>
          <w:b w:val="0"/>
          <w:bCs w:val="0"/>
          <w:color w:val="000000" w:themeColor="text1"/>
        </w:rPr>
        <w:t xml:space="preserve">US27 and </w:t>
      </w:r>
      <w:r w:rsidR="00E17462" w:rsidRPr="00507A96">
        <w:rPr>
          <w:rStyle w:val="Strong"/>
          <w:b w:val="0"/>
          <w:bCs w:val="0"/>
          <w:color w:val="000000" w:themeColor="text1"/>
        </w:rPr>
        <w:t>p</w:t>
      </w:r>
      <w:r w:rsidR="009844F0" w:rsidRPr="00507A96">
        <w:rPr>
          <w:rStyle w:val="Strong"/>
          <w:b w:val="0"/>
          <w:bCs w:val="0"/>
          <w:color w:val="000000" w:themeColor="text1"/>
        </w:rPr>
        <w:t xml:space="preserve">US28. </w:t>
      </w:r>
      <w:r w:rsidR="00D46A38" w:rsidRPr="00507A96">
        <w:rPr>
          <w:rStyle w:val="Strong"/>
          <w:b w:val="0"/>
          <w:bCs w:val="0"/>
          <w:color w:val="000000" w:themeColor="text1"/>
        </w:rPr>
        <w:t>This work included pulling</w:t>
      </w:r>
      <w:r w:rsidR="00CC0DEA" w:rsidRPr="00507A96">
        <w:rPr>
          <w:rStyle w:val="Strong"/>
          <w:b w:val="0"/>
          <w:bCs w:val="0"/>
          <w:color w:val="000000" w:themeColor="text1"/>
        </w:rPr>
        <w:t xml:space="preserve"> protein sequences from </w:t>
      </w:r>
      <w:proofErr w:type="spellStart"/>
      <w:r w:rsidR="00CC0DEA" w:rsidRPr="00507A96">
        <w:rPr>
          <w:rStyle w:val="Strong"/>
          <w:b w:val="0"/>
          <w:bCs w:val="0"/>
          <w:color w:val="000000" w:themeColor="text1"/>
        </w:rPr>
        <w:t>Genbank</w:t>
      </w:r>
      <w:proofErr w:type="spellEnd"/>
      <w:r w:rsidR="00CC0DEA" w:rsidRPr="00507A96">
        <w:rPr>
          <w:rStyle w:val="Strong"/>
          <w:b w:val="0"/>
          <w:bCs w:val="0"/>
          <w:color w:val="000000" w:themeColor="text1"/>
        </w:rPr>
        <w:t>, aligning their sequences utilizing the MUSCLE multiple sequence alignment tool, and performing phylogenetic analysis with Bayesian and maximum likelihood methods</w:t>
      </w:r>
      <w:r w:rsidR="00990B1C" w:rsidRPr="00507A96">
        <w:rPr>
          <w:rStyle w:val="Strong"/>
          <w:b w:val="0"/>
          <w:bCs w:val="0"/>
          <w:color w:val="000000" w:themeColor="text1"/>
        </w:rPr>
        <w:t>.</w:t>
      </w:r>
      <w:r w:rsidR="00990B1C" w:rsidRPr="00507A96">
        <w:rPr>
          <w:rFonts w:ascii="Helvetica" w:hAnsi="Helvetica"/>
          <w:color w:val="000000" w:themeColor="text1"/>
          <w:szCs w:val="22"/>
        </w:rPr>
        <w:t xml:space="preserve"> </w:t>
      </w:r>
      <w:r w:rsidR="00990B1C" w:rsidRPr="00507A96">
        <w:rPr>
          <w:rStyle w:val="Strong"/>
          <w:rFonts w:ascii="Helvetica" w:hAnsi="Helvetica"/>
          <w:b w:val="0"/>
          <w:color w:val="000000" w:themeColor="text1"/>
          <w:szCs w:val="22"/>
        </w:rPr>
        <w:t>The phylogenetic analyses showed that using both Bayesian and ML methods, the US27 and US28 protein sequences clustered together with a single human GPCR, CX3CR1, as their common ancestor. From these results, I concluded that the two genes likely evolved via a gene duplication event with further neofunctionalization of US27 after duplication.</w:t>
      </w:r>
      <w:r w:rsidR="00990B1C" w:rsidRPr="00507A96">
        <w:rPr>
          <w:rFonts w:ascii="Helvetica" w:eastAsiaTheme="minorHAnsi" w:hAnsi="Helvetica" w:cstheme="minorBidi"/>
          <w:bCs/>
          <w:color w:val="000000" w:themeColor="text1"/>
          <w:szCs w:val="22"/>
        </w:rPr>
        <w:t xml:space="preserve"> </w:t>
      </w:r>
      <w:r w:rsidR="00990B1C" w:rsidRPr="00507A96">
        <w:rPr>
          <w:rFonts w:ascii="Helvetica" w:hAnsi="Helvetica"/>
          <w:bCs/>
          <w:color w:val="000000" w:themeColor="text1"/>
          <w:szCs w:val="22"/>
        </w:rPr>
        <w:t>Moving forward with this work, I defended my honors thesis and went on to write and publish my first, first-author manuscript.</w:t>
      </w:r>
    </w:p>
    <w:p w14:paraId="6F4C65FF" w14:textId="27A1608B" w:rsidR="006446DA" w:rsidRPr="00507A96" w:rsidRDefault="006446DA" w:rsidP="00A72593">
      <w:pPr>
        <w:pStyle w:val="ListParagraph"/>
        <w:numPr>
          <w:ilvl w:val="1"/>
          <w:numId w:val="29"/>
        </w:numPr>
        <w:jc w:val="both"/>
        <w:rPr>
          <w:rStyle w:val="Strong"/>
          <w:b w:val="0"/>
          <w:color w:val="000000" w:themeColor="text1"/>
        </w:rPr>
      </w:pPr>
      <w:r w:rsidRPr="00507A96">
        <w:rPr>
          <w:rStyle w:val="Strong"/>
          <w:b w:val="0"/>
          <w:color w:val="000000" w:themeColor="text1"/>
        </w:rPr>
        <w:t>Publications:</w:t>
      </w:r>
      <w:r w:rsidR="00990B1C" w:rsidRPr="00507A96">
        <w:rPr>
          <w:rStyle w:val="Strong"/>
          <w:b w:val="0"/>
          <w:color w:val="000000" w:themeColor="text1"/>
        </w:rPr>
        <w:t xml:space="preserve"> </w:t>
      </w:r>
    </w:p>
    <w:p w14:paraId="134D4E09" w14:textId="77777777" w:rsidR="00E17462" w:rsidRPr="00507A96" w:rsidRDefault="00E17462" w:rsidP="00A72593">
      <w:pPr>
        <w:pStyle w:val="DataField11pt-Single"/>
        <w:numPr>
          <w:ilvl w:val="2"/>
          <w:numId w:val="29"/>
        </w:numPr>
        <w:jc w:val="both"/>
        <w:rPr>
          <w:rStyle w:val="Strong"/>
          <w:b w:val="0"/>
          <w:color w:val="000000" w:themeColor="text1"/>
        </w:rPr>
      </w:pPr>
      <w:r w:rsidRPr="00507A96">
        <w:rPr>
          <w:rStyle w:val="Strong"/>
          <w:color w:val="000000" w:themeColor="text1"/>
        </w:rPr>
        <w:t>Jessica A. Scarborough</w:t>
      </w:r>
      <w:r w:rsidRPr="00507A96">
        <w:rPr>
          <w:rStyle w:val="Strong"/>
          <w:b w:val="0"/>
          <w:color w:val="000000" w:themeColor="text1"/>
        </w:rPr>
        <w:t xml:space="preserve">, John R. Paul, Juliet V. Spencer, Evolution of the ability to modulate host chemokine networks via gene duplication in human cytomegalovirus (HCMV), </w:t>
      </w:r>
      <w:r w:rsidRPr="00507A96">
        <w:rPr>
          <w:rStyle w:val="Strong"/>
          <w:b w:val="0"/>
          <w:i/>
          <w:color w:val="000000" w:themeColor="text1"/>
        </w:rPr>
        <w:t>Infection, Genetics and Evolution</w:t>
      </w:r>
      <w:r w:rsidRPr="00507A96">
        <w:rPr>
          <w:rStyle w:val="Strong"/>
          <w:b w:val="0"/>
          <w:color w:val="000000" w:themeColor="text1"/>
        </w:rPr>
        <w:t xml:space="preserve">, Volume 51, 2017, Pages 46-53, ISSN 1567-1348, </w:t>
      </w:r>
      <w:hyperlink r:id="rId11" w:history="1">
        <w:r w:rsidRPr="00507A96">
          <w:rPr>
            <w:rStyle w:val="Hyperlink"/>
            <w:color w:val="000000" w:themeColor="text1"/>
          </w:rPr>
          <w:t>http://dx.doi.org/10.1016/j.meegid.2017.03.013</w:t>
        </w:r>
      </w:hyperlink>
      <w:r w:rsidRPr="00507A96">
        <w:rPr>
          <w:rStyle w:val="Strong"/>
          <w:b w:val="0"/>
          <w:color w:val="000000" w:themeColor="text1"/>
        </w:rPr>
        <w:t xml:space="preserve">. </w:t>
      </w:r>
    </w:p>
    <w:p w14:paraId="1E9E7ECC" w14:textId="74FAD1E3" w:rsidR="006446DA" w:rsidRPr="00507A96" w:rsidRDefault="006446DA" w:rsidP="00A72593">
      <w:pPr>
        <w:pStyle w:val="DataField11pt-Single"/>
        <w:numPr>
          <w:ilvl w:val="1"/>
          <w:numId w:val="29"/>
        </w:numPr>
        <w:jc w:val="both"/>
        <w:rPr>
          <w:rStyle w:val="Strong"/>
          <w:b w:val="0"/>
          <w:color w:val="000000" w:themeColor="text1"/>
        </w:rPr>
      </w:pPr>
      <w:r w:rsidRPr="00507A96">
        <w:rPr>
          <w:rStyle w:val="Strong"/>
          <w:b w:val="0"/>
          <w:color w:val="000000" w:themeColor="text1"/>
        </w:rPr>
        <w:t xml:space="preserve">Abstracts: </w:t>
      </w:r>
    </w:p>
    <w:p w14:paraId="7638986C" w14:textId="4DDDD0D1" w:rsidR="00146A5A" w:rsidRPr="00507A96" w:rsidRDefault="00EA6448" w:rsidP="008F3EF4">
      <w:pPr>
        <w:pStyle w:val="DataField11pt-Single"/>
        <w:numPr>
          <w:ilvl w:val="2"/>
          <w:numId w:val="29"/>
        </w:numPr>
        <w:jc w:val="both"/>
        <w:rPr>
          <w:rStyle w:val="Strong"/>
          <w:b w:val="0"/>
          <w:color w:val="000000" w:themeColor="text1"/>
        </w:rPr>
      </w:pPr>
      <w:r w:rsidRPr="00507A96">
        <w:rPr>
          <w:rStyle w:val="Strong"/>
          <w:color w:val="000000" w:themeColor="text1"/>
        </w:rPr>
        <w:t>Scarborough J.A</w:t>
      </w:r>
      <w:r w:rsidRPr="00507A96">
        <w:rPr>
          <w:rStyle w:val="Strong"/>
          <w:b w:val="0"/>
          <w:color w:val="000000" w:themeColor="text1"/>
        </w:rPr>
        <w:t>., Paul J.</w:t>
      </w:r>
      <w:r w:rsidR="008063B6" w:rsidRPr="00507A96">
        <w:rPr>
          <w:rStyle w:val="Strong"/>
          <w:b w:val="0"/>
          <w:color w:val="000000" w:themeColor="text1"/>
        </w:rPr>
        <w:t>R.</w:t>
      </w:r>
      <w:r w:rsidRPr="00507A96">
        <w:rPr>
          <w:rStyle w:val="Strong"/>
          <w:b w:val="0"/>
          <w:color w:val="000000" w:themeColor="text1"/>
        </w:rPr>
        <w:t>, Spencer J. Virus-Host Co-evolution: Determining the origin of Human Cytomegalovirus US27 and US28 (2016). Poster presentation. Collage of Arts and Sciences</w:t>
      </w:r>
      <w:r w:rsidR="008063B6" w:rsidRPr="00507A96">
        <w:rPr>
          <w:rStyle w:val="Strong"/>
          <w:b w:val="0"/>
          <w:color w:val="000000" w:themeColor="text1"/>
        </w:rPr>
        <w:t>, University of San Francisco Creative Activity and Research Day. San Francisco, CA.</w:t>
      </w:r>
      <w:r w:rsidRPr="00507A96">
        <w:rPr>
          <w:rStyle w:val="Strong"/>
          <w:b w:val="0"/>
          <w:color w:val="000000" w:themeColor="text1"/>
        </w:rPr>
        <w:t xml:space="preserve"> </w:t>
      </w:r>
    </w:p>
    <w:p w14:paraId="0208E415" w14:textId="4B6D4847" w:rsidR="00BD2598" w:rsidRPr="00507A96" w:rsidRDefault="002D474A" w:rsidP="00A72593">
      <w:pPr>
        <w:pStyle w:val="ListParagraph"/>
        <w:numPr>
          <w:ilvl w:val="0"/>
          <w:numId w:val="29"/>
        </w:numPr>
        <w:jc w:val="both"/>
        <w:rPr>
          <w:rStyle w:val="Hyperlink"/>
          <w:color w:val="000000" w:themeColor="text1"/>
          <w:szCs w:val="22"/>
          <w:u w:val="none"/>
        </w:rPr>
      </w:pPr>
      <w:r w:rsidRPr="00507A96">
        <w:rPr>
          <w:rStyle w:val="Hyperlink"/>
          <w:rFonts w:cs="Arial"/>
          <w:b/>
          <w:color w:val="000000" w:themeColor="text1"/>
          <w:u w:val="none"/>
          <w:bdr w:val="none" w:sz="0" w:space="0" w:color="auto" w:frame="1"/>
          <w:shd w:val="clear" w:color="auto" w:fill="FFFFFF"/>
        </w:rPr>
        <w:t>Graduate (Masters) Research:</w:t>
      </w:r>
      <w:r w:rsidRPr="00507A96">
        <w:rPr>
          <w:rStyle w:val="Hyperlink"/>
          <w:rFonts w:cs="Arial"/>
          <w:color w:val="000000" w:themeColor="text1"/>
          <w:u w:val="none"/>
          <w:bdr w:val="none" w:sz="0" w:space="0" w:color="auto" w:frame="1"/>
          <w:shd w:val="clear" w:color="auto" w:fill="FFFFFF"/>
        </w:rPr>
        <w:t xml:space="preserve"> </w:t>
      </w:r>
      <w:r w:rsidR="008E33C9" w:rsidRPr="00507A96">
        <w:rPr>
          <w:rStyle w:val="Hyperlink"/>
          <w:rFonts w:cs="Arial"/>
          <w:color w:val="000000" w:themeColor="text1"/>
          <w:u w:val="none"/>
          <w:bdr w:val="none" w:sz="0" w:space="0" w:color="auto" w:frame="1"/>
          <w:shd w:val="clear" w:color="auto" w:fill="FFFFFF"/>
        </w:rPr>
        <w:t xml:space="preserve">I worked in Dr. William </w:t>
      </w:r>
      <w:proofErr w:type="spellStart"/>
      <w:r w:rsidR="008E33C9" w:rsidRPr="00507A96">
        <w:rPr>
          <w:rStyle w:val="Hyperlink"/>
          <w:rFonts w:cs="Arial"/>
          <w:color w:val="000000" w:themeColor="text1"/>
          <w:u w:val="none"/>
          <w:bdr w:val="none" w:sz="0" w:space="0" w:color="auto" w:frame="1"/>
          <w:shd w:val="clear" w:color="auto" w:fill="FFFFFF"/>
        </w:rPr>
        <w:t>Bosl’s</w:t>
      </w:r>
      <w:proofErr w:type="spellEnd"/>
      <w:r w:rsidR="008E33C9" w:rsidRPr="00507A96">
        <w:rPr>
          <w:rStyle w:val="Hyperlink"/>
          <w:rFonts w:cs="Arial"/>
          <w:color w:val="000000" w:themeColor="text1"/>
          <w:u w:val="none"/>
          <w:bdr w:val="none" w:sz="0" w:space="0" w:color="auto" w:frame="1"/>
          <w:shd w:val="clear" w:color="auto" w:fill="FFFFFF"/>
        </w:rPr>
        <w:t xml:space="preserve"> laboratory at the University of San Francisco when completing a capstone research project to satisfy requirements for an M.S. in Health Informatics. </w:t>
      </w:r>
      <w:r w:rsidR="00F45295" w:rsidRPr="00507A96">
        <w:rPr>
          <w:rStyle w:val="Hyperlink"/>
          <w:rFonts w:cs="Arial"/>
          <w:color w:val="000000" w:themeColor="text1"/>
          <w:u w:val="none"/>
          <w:bdr w:val="none" w:sz="0" w:space="0" w:color="auto" w:frame="1"/>
          <w:shd w:val="clear" w:color="auto" w:fill="FFFFFF"/>
        </w:rPr>
        <w:t>The goal of our project was to develop a method for</w:t>
      </w:r>
      <w:r w:rsidR="00BD2598" w:rsidRPr="00507A96">
        <w:rPr>
          <w:rStyle w:val="Hyperlink"/>
          <w:rFonts w:cs="Arial"/>
          <w:color w:val="000000" w:themeColor="text1"/>
          <w:u w:val="none"/>
          <w:bdr w:val="none" w:sz="0" w:space="0" w:color="auto" w:frame="1"/>
          <w:shd w:val="clear" w:color="auto" w:fill="FFFFFF"/>
        </w:rPr>
        <w:t xml:space="preserve"> the</w:t>
      </w:r>
      <w:r w:rsidR="00F45295" w:rsidRPr="00507A96">
        <w:rPr>
          <w:rStyle w:val="Hyperlink"/>
          <w:rFonts w:cs="Arial"/>
          <w:color w:val="000000" w:themeColor="text1"/>
          <w:u w:val="none"/>
          <w:bdr w:val="none" w:sz="0" w:space="0" w:color="auto" w:frame="1"/>
          <w:shd w:val="clear" w:color="auto" w:fill="FFFFFF"/>
        </w:rPr>
        <w:t xml:space="preserve"> </w:t>
      </w:r>
      <w:r w:rsidR="00BD2598" w:rsidRPr="00507A96">
        <w:rPr>
          <w:rStyle w:val="Hyperlink"/>
          <w:rFonts w:cs="Arial"/>
          <w:color w:val="000000" w:themeColor="text1"/>
          <w:u w:val="none"/>
          <w:bdr w:val="none" w:sz="0" w:space="0" w:color="auto" w:frame="1"/>
          <w:shd w:val="clear" w:color="auto" w:fill="FFFFFF"/>
        </w:rPr>
        <w:t>rapid detection of</w:t>
      </w:r>
      <w:r w:rsidR="00F45295" w:rsidRPr="00507A96">
        <w:rPr>
          <w:rStyle w:val="Hyperlink"/>
          <w:rFonts w:cs="Arial"/>
          <w:color w:val="000000" w:themeColor="text1"/>
          <w:u w:val="none"/>
          <w:bdr w:val="none" w:sz="0" w:space="0" w:color="auto" w:frame="1"/>
          <w:shd w:val="clear" w:color="auto" w:fill="FFFFFF"/>
        </w:rPr>
        <w:t xml:space="preserve"> benign partial epilepsy of childhood with centrotemporal spikes (BECTS).</w:t>
      </w:r>
      <w:r w:rsidR="008179D7" w:rsidRPr="00507A96">
        <w:rPr>
          <w:rStyle w:val="Hyperlink"/>
          <w:rFonts w:cs="Arial"/>
          <w:color w:val="000000" w:themeColor="text1"/>
          <w:u w:val="none"/>
          <w:bdr w:val="none" w:sz="0" w:space="0" w:color="auto" w:frame="1"/>
          <w:shd w:val="clear" w:color="auto" w:fill="FFFFFF"/>
        </w:rPr>
        <w:t xml:space="preserve"> </w:t>
      </w:r>
      <w:r w:rsidR="00BD2598" w:rsidRPr="00507A96">
        <w:rPr>
          <w:rStyle w:val="Hyperlink"/>
          <w:rFonts w:cs="Arial"/>
          <w:color w:val="000000" w:themeColor="text1"/>
          <w:u w:val="none"/>
          <w:bdr w:val="none" w:sz="0" w:space="0" w:color="auto" w:frame="1"/>
          <w:shd w:val="clear" w:color="auto" w:fill="FFFFFF"/>
        </w:rPr>
        <w:t>This condition can be difficult to diagnose as symptoms typically appear at night, requiring a 72-</w:t>
      </w:r>
      <w:r w:rsidR="00BD2598" w:rsidRPr="00507A96">
        <w:rPr>
          <w:rStyle w:val="Hyperlink"/>
          <w:color w:val="000000" w:themeColor="text1"/>
          <w:szCs w:val="22"/>
          <w:u w:val="none"/>
        </w:rPr>
        <w:t xml:space="preserve">hour sleep study to confirm. </w:t>
      </w:r>
      <w:r w:rsidR="008179D7" w:rsidRPr="00507A96">
        <w:rPr>
          <w:rStyle w:val="Hyperlink"/>
          <w:rFonts w:cs="Arial"/>
          <w:color w:val="000000" w:themeColor="text1"/>
          <w:u w:val="none"/>
          <w:bdr w:val="none" w:sz="0" w:space="0" w:color="auto" w:frame="1"/>
          <w:shd w:val="clear" w:color="auto" w:fill="FFFFFF"/>
        </w:rPr>
        <w:t xml:space="preserve">Therefore, our method would require the detection of subacute disease from EEG readings that appear normal. </w:t>
      </w:r>
      <w:r w:rsidR="008179D7" w:rsidRPr="00507A96">
        <w:rPr>
          <w:rStyle w:val="Hyperlink"/>
          <w:color w:val="000000" w:themeColor="text1"/>
          <w:szCs w:val="22"/>
          <w:u w:val="none"/>
        </w:rPr>
        <w:t xml:space="preserve">A neurophysiology resident at Boston Children’s Hospital selected 30 second EEG segments from control and BECTS patients that all appeared normal. </w:t>
      </w:r>
      <w:r w:rsidR="004B604A" w:rsidRPr="00507A96">
        <w:rPr>
          <w:rStyle w:val="Hyperlink"/>
          <w:color w:val="000000" w:themeColor="text1"/>
          <w:szCs w:val="22"/>
          <w:u w:val="none"/>
        </w:rPr>
        <w:t xml:space="preserve">The </w:t>
      </w:r>
      <w:r w:rsidR="007048EE" w:rsidRPr="00507A96">
        <w:rPr>
          <w:rStyle w:val="Hyperlink"/>
          <w:color w:val="000000" w:themeColor="text1"/>
          <w:szCs w:val="22"/>
          <w:u w:val="none"/>
        </w:rPr>
        <w:t>readings were transformed using successive averaging of the time series to create new values for each time scale.</w:t>
      </w:r>
      <w:r w:rsidR="00BD2598" w:rsidRPr="00507A96">
        <w:rPr>
          <w:rStyle w:val="Hyperlink"/>
          <w:color w:val="000000" w:themeColor="text1"/>
          <w:szCs w:val="22"/>
          <w:u w:val="none"/>
        </w:rPr>
        <w:t xml:space="preserve"> </w:t>
      </w:r>
      <w:r w:rsidR="00D43A9F" w:rsidRPr="00507A96">
        <w:rPr>
          <w:rStyle w:val="Hyperlink"/>
          <w:color w:val="000000" w:themeColor="text1"/>
          <w:szCs w:val="22"/>
          <w:u w:val="none"/>
        </w:rPr>
        <w:t>Next, variables for recurrence quantitative analysis</w:t>
      </w:r>
      <w:r w:rsidR="007048EE" w:rsidRPr="00507A96">
        <w:rPr>
          <w:rStyle w:val="Hyperlink"/>
          <w:color w:val="000000" w:themeColor="text1"/>
          <w:szCs w:val="22"/>
          <w:u w:val="none"/>
        </w:rPr>
        <w:t xml:space="preserve"> (RQA) </w:t>
      </w:r>
      <w:r w:rsidR="00D43A9F" w:rsidRPr="00507A96">
        <w:rPr>
          <w:rStyle w:val="Hyperlink"/>
          <w:color w:val="000000" w:themeColor="text1"/>
          <w:szCs w:val="22"/>
          <w:u w:val="none"/>
        </w:rPr>
        <w:t xml:space="preserve">were calculated for each </w:t>
      </w:r>
      <w:r w:rsidR="007048EE" w:rsidRPr="00507A96">
        <w:rPr>
          <w:rStyle w:val="Hyperlink"/>
          <w:color w:val="000000" w:themeColor="text1"/>
          <w:szCs w:val="22"/>
          <w:u w:val="none"/>
        </w:rPr>
        <w:t>scale</w:t>
      </w:r>
      <w:r w:rsidR="00D43A9F" w:rsidRPr="00507A96">
        <w:rPr>
          <w:rStyle w:val="Hyperlink"/>
          <w:color w:val="000000" w:themeColor="text1"/>
          <w:szCs w:val="22"/>
          <w:u w:val="none"/>
        </w:rPr>
        <w:t>.</w:t>
      </w:r>
      <w:r w:rsidR="00C51EF0" w:rsidRPr="00507A96">
        <w:rPr>
          <w:rStyle w:val="Hyperlink"/>
          <w:color w:val="000000" w:themeColor="text1"/>
          <w:szCs w:val="22"/>
          <w:u w:val="none"/>
        </w:rPr>
        <w:t xml:space="preserve"> </w:t>
      </w:r>
      <w:r w:rsidR="008179D7" w:rsidRPr="00507A96">
        <w:rPr>
          <w:rStyle w:val="Hyperlink"/>
          <w:color w:val="000000" w:themeColor="text1"/>
          <w:szCs w:val="22"/>
          <w:u w:val="none"/>
        </w:rPr>
        <w:t xml:space="preserve">It was very exciting to find that plotting the </w:t>
      </w:r>
      <w:r w:rsidR="007048EE" w:rsidRPr="00507A96">
        <w:rPr>
          <w:rStyle w:val="Hyperlink"/>
          <w:color w:val="000000" w:themeColor="text1"/>
          <w:szCs w:val="22"/>
          <w:u w:val="none"/>
        </w:rPr>
        <w:t>RQA values</w:t>
      </w:r>
      <w:r w:rsidR="008179D7" w:rsidRPr="00507A96">
        <w:rPr>
          <w:rStyle w:val="Hyperlink"/>
          <w:color w:val="000000" w:themeColor="text1"/>
          <w:szCs w:val="22"/>
          <w:u w:val="none"/>
        </w:rPr>
        <w:t xml:space="preserve"> of each variable against the time </w:t>
      </w:r>
      <w:r w:rsidR="007048EE" w:rsidRPr="00507A96">
        <w:rPr>
          <w:rStyle w:val="Hyperlink"/>
          <w:color w:val="000000" w:themeColor="text1"/>
          <w:szCs w:val="22"/>
          <w:u w:val="none"/>
        </w:rPr>
        <w:t>scales</w:t>
      </w:r>
      <w:r w:rsidR="008179D7" w:rsidRPr="00507A96">
        <w:rPr>
          <w:rStyle w:val="Hyperlink"/>
          <w:color w:val="000000" w:themeColor="text1"/>
          <w:szCs w:val="22"/>
          <w:u w:val="none"/>
        </w:rPr>
        <w:t xml:space="preserve"> for a given lead showed distinct differences between controls and awake patients with BECTS. </w:t>
      </w:r>
      <w:r w:rsidR="007048EE" w:rsidRPr="00507A96">
        <w:rPr>
          <w:rStyle w:val="Hyperlink"/>
          <w:color w:val="000000" w:themeColor="text1"/>
          <w:szCs w:val="22"/>
          <w:u w:val="none"/>
        </w:rPr>
        <w:t xml:space="preserve">Importantly, this demonstrated that despite appearing normal to medical professionals, mathematical </w:t>
      </w:r>
      <w:r w:rsidR="009D334C" w:rsidRPr="00507A96">
        <w:rPr>
          <w:rStyle w:val="Hyperlink"/>
          <w:color w:val="000000" w:themeColor="text1"/>
          <w:szCs w:val="22"/>
          <w:u w:val="none"/>
        </w:rPr>
        <w:t>transformation</w:t>
      </w:r>
      <w:r w:rsidR="007048EE" w:rsidRPr="00507A96">
        <w:rPr>
          <w:rStyle w:val="Hyperlink"/>
          <w:color w:val="000000" w:themeColor="text1"/>
          <w:szCs w:val="22"/>
          <w:u w:val="none"/>
        </w:rPr>
        <w:t xml:space="preserve"> of the EEGs could differentiate between control and BECTS patients. This work </w:t>
      </w:r>
      <w:r w:rsidR="009D334C" w:rsidRPr="00507A96">
        <w:rPr>
          <w:rStyle w:val="Hyperlink"/>
          <w:color w:val="000000" w:themeColor="text1"/>
          <w:szCs w:val="22"/>
          <w:u w:val="none"/>
        </w:rPr>
        <w:t>became an integral part of my capstone thesis.</w:t>
      </w:r>
    </w:p>
    <w:p w14:paraId="5552E155" w14:textId="679B5B0F" w:rsidR="006446DA" w:rsidRPr="00507A96" w:rsidRDefault="006446DA" w:rsidP="00A72593">
      <w:pPr>
        <w:pStyle w:val="ListParagraph"/>
        <w:numPr>
          <w:ilvl w:val="1"/>
          <w:numId w:val="29"/>
        </w:numPr>
        <w:jc w:val="both"/>
        <w:rPr>
          <w:rFonts w:cs="Arial"/>
          <w:color w:val="000000" w:themeColor="text1"/>
          <w:szCs w:val="22"/>
        </w:rPr>
      </w:pPr>
      <w:r w:rsidRPr="00507A96">
        <w:rPr>
          <w:rFonts w:cs="Arial"/>
          <w:color w:val="000000" w:themeColor="text1"/>
          <w:szCs w:val="22"/>
        </w:rPr>
        <w:t>Publications:</w:t>
      </w:r>
    </w:p>
    <w:p w14:paraId="69E5C512" w14:textId="4E013ED7" w:rsidR="002D474A" w:rsidRPr="00507A96" w:rsidRDefault="002D474A" w:rsidP="00A72593">
      <w:pPr>
        <w:pStyle w:val="ListParagraph"/>
        <w:numPr>
          <w:ilvl w:val="2"/>
          <w:numId w:val="29"/>
        </w:numPr>
        <w:jc w:val="both"/>
        <w:rPr>
          <w:rFonts w:cs="Arial"/>
          <w:color w:val="000000" w:themeColor="text1"/>
          <w:szCs w:val="22"/>
        </w:rPr>
      </w:pPr>
      <w:r w:rsidRPr="00507A96">
        <w:rPr>
          <w:rFonts w:cs="Arial"/>
          <w:b/>
          <w:color w:val="000000" w:themeColor="text1"/>
          <w:szCs w:val="22"/>
        </w:rPr>
        <w:t>Scarborough, Jessica A.,</w:t>
      </w:r>
      <w:r w:rsidRPr="00507A96">
        <w:rPr>
          <w:rFonts w:cs="Arial"/>
          <w:color w:val="000000" w:themeColor="text1"/>
          <w:szCs w:val="22"/>
        </w:rPr>
        <w:t xml:space="preserve"> "The Acquisition and Analysis of Electroencephalogram Data for the Classification of Benign Partial Epilepsy of Childhood with Centrotemporal Spikes" (2017). </w:t>
      </w:r>
      <w:r w:rsidRPr="00507A96">
        <w:rPr>
          <w:rFonts w:cs="Arial"/>
          <w:i/>
          <w:color w:val="000000" w:themeColor="text1"/>
          <w:szCs w:val="22"/>
        </w:rPr>
        <w:t>Master's Theses</w:t>
      </w:r>
      <w:r w:rsidRPr="00507A96">
        <w:rPr>
          <w:rFonts w:cs="Arial"/>
          <w:color w:val="000000" w:themeColor="text1"/>
          <w:szCs w:val="22"/>
        </w:rPr>
        <w:t xml:space="preserve">. 221. </w:t>
      </w:r>
      <w:hyperlink r:id="rId12" w:history="1">
        <w:r w:rsidRPr="00507A96">
          <w:rPr>
            <w:rStyle w:val="Hyperlink"/>
            <w:rFonts w:cs="Arial"/>
            <w:color w:val="000000" w:themeColor="text1"/>
            <w:szCs w:val="22"/>
          </w:rPr>
          <w:t>https://repository.usfca.edu/thes/221</w:t>
        </w:r>
      </w:hyperlink>
    </w:p>
    <w:p w14:paraId="6A66D153" w14:textId="20D4A9A1" w:rsidR="004B7515" w:rsidRPr="00507A96" w:rsidRDefault="006446DA" w:rsidP="00A72593">
      <w:pPr>
        <w:pStyle w:val="ListParagraph"/>
        <w:numPr>
          <w:ilvl w:val="1"/>
          <w:numId w:val="29"/>
        </w:numPr>
        <w:jc w:val="both"/>
        <w:rPr>
          <w:rStyle w:val="Hyperlink"/>
          <w:rFonts w:cs="Arial"/>
          <w:color w:val="000000" w:themeColor="text1"/>
          <w:szCs w:val="22"/>
          <w:u w:val="none"/>
        </w:rPr>
      </w:pPr>
      <w:r w:rsidRPr="00507A96">
        <w:rPr>
          <w:rStyle w:val="Hyperlink"/>
          <w:rFonts w:cs="Arial"/>
          <w:color w:val="000000" w:themeColor="text1"/>
          <w:szCs w:val="22"/>
          <w:u w:val="none"/>
        </w:rPr>
        <w:t>Abstracts:</w:t>
      </w:r>
    </w:p>
    <w:p w14:paraId="49D2429B" w14:textId="534DE817" w:rsidR="00146A5A" w:rsidRPr="00507A96" w:rsidRDefault="008063B6" w:rsidP="008F3EF4">
      <w:pPr>
        <w:pStyle w:val="ListParagraph"/>
        <w:numPr>
          <w:ilvl w:val="2"/>
          <w:numId w:val="29"/>
        </w:numPr>
        <w:jc w:val="both"/>
        <w:rPr>
          <w:rStyle w:val="Hyperlink"/>
          <w:rFonts w:cs="Arial"/>
          <w:color w:val="000000" w:themeColor="text1"/>
          <w:szCs w:val="22"/>
          <w:u w:val="none"/>
        </w:rPr>
      </w:pPr>
      <w:r w:rsidRPr="00507A96">
        <w:rPr>
          <w:rStyle w:val="Hyperlink"/>
          <w:rFonts w:cs="Arial"/>
          <w:b/>
          <w:color w:val="000000" w:themeColor="text1"/>
          <w:szCs w:val="22"/>
          <w:u w:val="none"/>
        </w:rPr>
        <w:t>Scarborough, J.A.,</w:t>
      </w:r>
      <w:r w:rsidRPr="00507A96">
        <w:rPr>
          <w:rStyle w:val="Hyperlink"/>
          <w:rFonts w:cs="Arial"/>
          <w:color w:val="000000" w:themeColor="text1"/>
          <w:szCs w:val="22"/>
          <w:u w:val="none"/>
        </w:rPr>
        <w:t xml:space="preserve"> </w:t>
      </w:r>
      <w:proofErr w:type="spellStart"/>
      <w:r w:rsidRPr="00507A96">
        <w:rPr>
          <w:rStyle w:val="Hyperlink"/>
          <w:rFonts w:cs="Arial"/>
          <w:color w:val="000000" w:themeColor="text1"/>
          <w:szCs w:val="22"/>
          <w:u w:val="none"/>
        </w:rPr>
        <w:t>Loddenkemper</w:t>
      </w:r>
      <w:proofErr w:type="spellEnd"/>
      <w:r w:rsidRPr="00507A96">
        <w:rPr>
          <w:rStyle w:val="Hyperlink"/>
          <w:rFonts w:cs="Arial"/>
          <w:color w:val="000000" w:themeColor="text1"/>
          <w:szCs w:val="22"/>
          <w:u w:val="none"/>
        </w:rPr>
        <w:t xml:space="preserve">, Tobias, </w:t>
      </w:r>
      <w:proofErr w:type="spellStart"/>
      <w:r w:rsidRPr="00507A96">
        <w:rPr>
          <w:rStyle w:val="Hyperlink"/>
          <w:rFonts w:cs="Arial"/>
          <w:color w:val="000000" w:themeColor="text1"/>
          <w:szCs w:val="22"/>
          <w:u w:val="none"/>
        </w:rPr>
        <w:t>Bosl</w:t>
      </w:r>
      <w:proofErr w:type="spellEnd"/>
      <w:r w:rsidRPr="00507A96">
        <w:rPr>
          <w:rStyle w:val="Hyperlink"/>
          <w:rFonts w:cs="Arial"/>
          <w:color w:val="000000" w:themeColor="text1"/>
          <w:szCs w:val="22"/>
          <w:u w:val="none"/>
        </w:rPr>
        <w:t>, W.J. Nonlinear Analysis for Detection and Classification of Benign Childhood Epilepsy with Centrotemporal Spikes (2017). Poster presentation. American Clinical Neurophysiology Society Annual Meeting and Conference.</w:t>
      </w:r>
    </w:p>
    <w:p w14:paraId="2EC62B17" w14:textId="7A2E38CA" w:rsidR="002D474A" w:rsidRPr="00507A96" w:rsidRDefault="002D474A" w:rsidP="00A72593">
      <w:pPr>
        <w:pStyle w:val="ListParagraph"/>
        <w:numPr>
          <w:ilvl w:val="0"/>
          <w:numId w:val="29"/>
        </w:numPr>
        <w:jc w:val="both"/>
        <w:rPr>
          <w:rStyle w:val="Hyperlink"/>
          <w:rFonts w:ascii="Helvetica" w:hAnsi="Helvetica" w:cs="Arial"/>
          <w:color w:val="000000" w:themeColor="text1"/>
          <w:szCs w:val="22"/>
          <w:bdr w:val="none" w:sz="0" w:space="0" w:color="auto" w:frame="1"/>
          <w:shd w:val="clear" w:color="auto" w:fill="FFFFFF"/>
        </w:rPr>
      </w:pPr>
      <w:r w:rsidRPr="00507A96">
        <w:rPr>
          <w:rStyle w:val="Hyperlink"/>
          <w:rFonts w:cs="Arial"/>
          <w:b/>
          <w:color w:val="000000" w:themeColor="text1"/>
          <w:u w:val="none"/>
          <w:bdr w:val="none" w:sz="0" w:space="0" w:color="auto" w:frame="1"/>
          <w:shd w:val="clear" w:color="auto" w:fill="FFFFFF"/>
        </w:rPr>
        <w:t xml:space="preserve">Graduate (PhD) Research: </w:t>
      </w:r>
      <w:r w:rsidR="00400736" w:rsidRPr="00507A96">
        <w:rPr>
          <w:rStyle w:val="Hyperlink"/>
          <w:rFonts w:cs="Arial"/>
          <w:color w:val="000000" w:themeColor="text1"/>
          <w:u w:val="none"/>
          <w:bdr w:val="none" w:sz="0" w:space="0" w:color="auto" w:frame="1"/>
          <w:shd w:val="clear" w:color="auto" w:fill="FFFFFF"/>
        </w:rPr>
        <w:t xml:space="preserve">My ongoing research occurs in the lab of my PhD advisor, Dr. Jacob Scott of the Cleveland Clinic Foundation’s Translational Hematology and Oncology Research Department. </w:t>
      </w:r>
      <w:r w:rsidR="00146A5A" w:rsidRPr="00507A96">
        <w:rPr>
          <w:rStyle w:val="Hyperlink"/>
          <w:rFonts w:ascii="Helvetica" w:hAnsi="Helvetica" w:cs="Arial"/>
          <w:color w:val="000000" w:themeColor="text1"/>
          <w:szCs w:val="22"/>
          <w:u w:val="none"/>
          <w:bdr w:val="none" w:sz="0" w:space="0" w:color="auto" w:frame="1"/>
          <w:shd w:val="clear" w:color="auto" w:fill="FFFFFF"/>
        </w:rPr>
        <w:t xml:space="preserve">My </w:t>
      </w:r>
      <w:r w:rsidR="00146A5A" w:rsidRPr="00507A96">
        <w:rPr>
          <w:rStyle w:val="Hyperlink"/>
          <w:rFonts w:ascii="Helvetica" w:hAnsi="Helvetica" w:cs="Arial"/>
          <w:b/>
          <w:i/>
          <w:color w:val="000000" w:themeColor="text1"/>
          <w:szCs w:val="22"/>
          <w:u w:val="none"/>
          <w:bdr w:val="none" w:sz="0" w:space="0" w:color="auto" w:frame="1"/>
          <w:shd w:val="clear" w:color="auto" w:fill="FFFFFF"/>
        </w:rPr>
        <w:t>doctoral dissertation project</w:t>
      </w:r>
      <w:r w:rsidR="00146A5A" w:rsidRPr="00507A96">
        <w:rPr>
          <w:rStyle w:val="Hyperlink"/>
          <w:rFonts w:ascii="Helvetica" w:hAnsi="Helvetica" w:cs="Arial"/>
          <w:color w:val="000000" w:themeColor="text1"/>
          <w:szCs w:val="22"/>
          <w:u w:val="none"/>
          <w:bdr w:val="none" w:sz="0" w:space="0" w:color="auto" w:frame="1"/>
          <w:shd w:val="clear" w:color="auto" w:fill="FFFFFF"/>
        </w:rPr>
        <w:t xml:space="preserve"> entails the exploitation of convergent evolution between cancer cell lines and even across cancer subtypes to extract biomarkers of therapeutic response. First, I have developed a novel method for deriving gene signatures. Beginning with differentially expressed genes between cell lines that are resistant and sensitive to a given chemotherapy, a co-expression network is built with the aim of discovering groups of genes that together promote sensitivity or resistance to a drug. </w:t>
      </w:r>
      <w:r w:rsidR="00017402" w:rsidRPr="00507A96">
        <w:rPr>
          <w:rStyle w:val="Hyperlink"/>
          <w:rFonts w:ascii="Helvetica" w:hAnsi="Helvetica" w:cs="Arial"/>
          <w:color w:val="000000" w:themeColor="text1"/>
          <w:szCs w:val="22"/>
          <w:u w:val="none"/>
          <w:bdr w:val="none" w:sz="0" w:space="0" w:color="auto" w:frame="1"/>
          <w:shd w:val="clear" w:color="auto" w:fill="FFFFFF"/>
        </w:rPr>
        <w:t xml:space="preserve">This method </w:t>
      </w:r>
      <w:r w:rsidR="00017402" w:rsidRPr="00507A96">
        <w:rPr>
          <w:rStyle w:val="Hyperlink"/>
          <w:rFonts w:ascii="Helvetica" w:hAnsi="Helvetica" w:cs="Arial"/>
          <w:color w:val="000000" w:themeColor="text1"/>
          <w:szCs w:val="22"/>
          <w:u w:val="none"/>
          <w:bdr w:val="none" w:sz="0" w:space="0" w:color="auto" w:frame="1"/>
          <w:shd w:val="clear" w:color="auto" w:fill="FFFFFF"/>
        </w:rPr>
        <w:lastRenderedPageBreak/>
        <w:t>can be used to predict response to any therapeutic regimen</w:t>
      </w:r>
      <w:r w:rsidR="00146A5A" w:rsidRPr="00507A96">
        <w:rPr>
          <w:rStyle w:val="Hyperlink"/>
          <w:rFonts w:ascii="Helvetica" w:hAnsi="Helvetica" w:cs="Arial"/>
          <w:color w:val="000000" w:themeColor="text1"/>
          <w:szCs w:val="22"/>
          <w:u w:val="none"/>
          <w:bdr w:val="none" w:sz="0" w:space="0" w:color="auto" w:frame="1"/>
          <w:shd w:val="clear" w:color="auto" w:fill="FFFFFF"/>
        </w:rPr>
        <w:t>, including antibiotics, chemotherapy, and radiation. Additionally, it has been used for the analysis of two long term evolution experiments within our lab</w:t>
      </w:r>
      <w:r w:rsidR="00A72593" w:rsidRPr="00507A96">
        <w:rPr>
          <w:rStyle w:val="Hyperlink"/>
          <w:rFonts w:ascii="Helvetica" w:hAnsi="Helvetica" w:cs="Arial"/>
          <w:color w:val="000000" w:themeColor="text1"/>
          <w:szCs w:val="22"/>
          <w:u w:val="none"/>
          <w:bdr w:val="none" w:sz="0" w:space="0" w:color="auto" w:frame="1"/>
          <w:shd w:val="clear" w:color="auto" w:fill="FFFFFF"/>
        </w:rPr>
        <w:t>oratory</w:t>
      </w:r>
      <w:r w:rsidR="00146A5A" w:rsidRPr="00507A96">
        <w:rPr>
          <w:rStyle w:val="Hyperlink"/>
          <w:rFonts w:ascii="Helvetica" w:hAnsi="Helvetica" w:cs="Arial"/>
          <w:color w:val="000000" w:themeColor="text1"/>
          <w:szCs w:val="22"/>
          <w:u w:val="none"/>
          <w:bdr w:val="none" w:sz="0" w:space="0" w:color="auto" w:frame="1"/>
          <w:shd w:val="clear" w:color="auto" w:fill="FFFFFF"/>
        </w:rPr>
        <w:t>. Both of these tightly controlled studies examine the evolution of evolutionary replicates of cell lines repeatedly challenged with various chemotherapies. The first study, a pilot, examined Ewing’s sarcoma cell lines and the second will examine EGFR+ non-small cell lung cancer (NSCLC). In these long-term evolution experiments, evolutionary (biological) replicates of cancer cell lines are evolved to become resistant to standard treatment. In the case of Ewing’s sarcoma, they are exposed to drug combinations of vincristine-</w:t>
      </w:r>
      <w:proofErr w:type="spellStart"/>
      <w:r w:rsidR="00146A5A" w:rsidRPr="00507A96">
        <w:rPr>
          <w:rStyle w:val="Hyperlink"/>
          <w:rFonts w:ascii="Helvetica" w:hAnsi="Helvetica" w:cs="Arial"/>
          <w:color w:val="000000" w:themeColor="text1"/>
          <w:szCs w:val="22"/>
          <w:u w:val="none"/>
          <w:bdr w:val="none" w:sz="0" w:space="0" w:color="auto" w:frame="1"/>
          <w:shd w:val="clear" w:color="auto" w:fill="FFFFFF"/>
        </w:rPr>
        <w:t>doxorubucin</w:t>
      </w:r>
      <w:proofErr w:type="spellEnd"/>
      <w:r w:rsidR="00146A5A" w:rsidRPr="00507A96">
        <w:rPr>
          <w:rStyle w:val="Hyperlink"/>
          <w:rFonts w:ascii="Helvetica" w:hAnsi="Helvetica" w:cs="Arial"/>
          <w:color w:val="000000" w:themeColor="text1"/>
          <w:szCs w:val="22"/>
          <w:u w:val="none"/>
          <w:bdr w:val="none" w:sz="0" w:space="0" w:color="auto" w:frame="1"/>
          <w:shd w:val="clear" w:color="auto" w:fill="FFFFFF"/>
        </w:rPr>
        <w:t xml:space="preserve">-cyclophosphamide and etoposide-cyclophosphamide. With the EGFR+ NSCLC experiment, replicates are exposed to one of two targeted treatments (gefitinib or </w:t>
      </w:r>
      <w:proofErr w:type="spellStart"/>
      <w:r w:rsidR="00146A5A" w:rsidRPr="00507A96">
        <w:rPr>
          <w:rStyle w:val="Hyperlink"/>
          <w:rFonts w:ascii="Helvetica" w:hAnsi="Helvetica" w:cs="Arial"/>
          <w:color w:val="000000" w:themeColor="text1"/>
          <w:szCs w:val="22"/>
          <w:u w:val="none"/>
          <w:bdr w:val="none" w:sz="0" w:space="0" w:color="auto" w:frame="1"/>
          <w:shd w:val="clear" w:color="auto" w:fill="FFFFFF"/>
        </w:rPr>
        <w:t>osimertinib</w:t>
      </w:r>
      <w:proofErr w:type="spellEnd"/>
      <w:r w:rsidR="00146A5A" w:rsidRPr="00507A96">
        <w:rPr>
          <w:rStyle w:val="Hyperlink"/>
          <w:rFonts w:ascii="Helvetica" w:hAnsi="Helvetica" w:cs="Arial"/>
          <w:color w:val="000000" w:themeColor="text1"/>
          <w:szCs w:val="22"/>
          <w:u w:val="none"/>
          <w:bdr w:val="none" w:sz="0" w:space="0" w:color="auto" w:frame="1"/>
          <w:shd w:val="clear" w:color="auto" w:fill="FFFFFF"/>
        </w:rPr>
        <w:t xml:space="preserve">). After each drug exposure, samples </w:t>
      </w:r>
      <w:r w:rsidR="00A72593" w:rsidRPr="00507A96">
        <w:rPr>
          <w:rStyle w:val="Hyperlink"/>
          <w:rFonts w:ascii="Helvetica" w:hAnsi="Helvetica" w:cs="Arial"/>
          <w:color w:val="000000" w:themeColor="text1"/>
          <w:szCs w:val="22"/>
          <w:u w:val="none"/>
          <w:bdr w:val="none" w:sz="0" w:space="0" w:color="auto" w:frame="1"/>
          <w:shd w:val="clear" w:color="auto" w:fill="FFFFFF"/>
        </w:rPr>
        <w:t>are</w:t>
      </w:r>
      <w:r w:rsidR="00146A5A" w:rsidRPr="00507A96">
        <w:rPr>
          <w:rStyle w:val="Hyperlink"/>
          <w:rFonts w:ascii="Helvetica" w:hAnsi="Helvetica" w:cs="Arial"/>
          <w:color w:val="000000" w:themeColor="text1"/>
          <w:szCs w:val="22"/>
          <w:u w:val="none"/>
          <w:bdr w:val="none" w:sz="0" w:space="0" w:color="auto" w:frame="1"/>
          <w:shd w:val="clear" w:color="auto" w:fill="FFFFFF"/>
        </w:rPr>
        <w:t xml:space="preserve"> tested for their collateral response to a panel of drugs and a portion of cells will be saved for future RNA-sequencing. This method of deriving gene signatures can be used to examine the differences of gene expression that lead to chemotherapeutic resistance, agnostic of cell line and treatment history.</w:t>
      </w:r>
      <w:r w:rsidR="00146A5A" w:rsidRPr="00507A96">
        <w:rPr>
          <w:rStyle w:val="Hyperlink"/>
          <w:rFonts w:ascii="Helvetica" w:hAnsi="Helvetica" w:cs="Arial"/>
          <w:color w:val="000000" w:themeColor="text1"/>
          <w:szCs w:val="22"/>
          <w:bdr w:val="none" w:sz="0" w:space="0" w:color="auto" w:frame="1"/>
          <w:shd w:val="clear" w:color="auto" w:fill="FFFFFF"/>
        </w:rPr>
        <w:t xml:space="preserve"> </w:t>
      </w:r>
    </w:p>
    <w:p w14:paraId="13E0B7CA" w14:textId="77777777" w:rsidR="00990B1C" w:rsidRPr="00507A96" w:rsidRDefault="00990B1C" w:rsidP="00A72593">
      <w:pPr>
        <w:pStyle w:val="ListParagraph"/>
        <w:numPr>
          <w:ilvl w:val="1"/>
          <w:numId w:val="29"/>
        </w:numPr>
        <w:jc w:val="both"/>
        <w:rPr>
          <w:rStyle w:val="Strong"/>
          <w:b w:val="0"/>
          <w:bCs w:val="0"/>
          <w:color w:val="000000" w:themeColor="text1"/>
          <w:szCs w:val="22"/>
        </w:rPr>
      </w:pPr>
      <w:r w:rsidRPr="00507A96">
        <w:rPr>
          <w:rStyle w:val="Strong"/>
          <w:b w:val="0"/>
          <w:bCs w:val="0"/>
          <w:color w:val="000000" w:themeColor="text1"/>
          <w:szCs w:val="22"/>
        </w:rPr>
        <w:t>Publications:</w:t>
      </w:r>
    </w:p>
    <w:p w14:paraId="0E330CA9" w14:textId="78F36710" w:rsidR="00911F74" w:rsidRPr="00507A96" w:rsidRDefault="00911F74" w:rsidP="00A72593">
      <w:pPr>
        <w:pStyle w:val="ListParagraph"/>
        <w:numPr>
          <w:ilvl w:val="2"/>
          <w:numId w:val="29"/>
        </w:numPr>
        <w:jc w:val="both"/>
        <w:rPr>
          <w:rStyle w:val="Strong"/>
          <w:b w:val="0"/>
          <w:bCs w:val="0"/>
          <w:color w:val="000000" w:themeColor="text1"/>
          <w:szCs w:val="22"/>
        </w:rPr>
      </w:pPr>
      <w:r>
        <w:rPr>
          <w:b/>
          <w:color w:val="000000" w:themeColor="text1"/>
          <w:szCs w:val="22"/>
        </w:rPr>
        <w:t>Jessica A. Scarborough</w:t>
      </w:r>
      <w:r>
        <w:rPr>
          <w:color w:val="000000" w:themeColor="text1"/>
          <w:szCs w:val="22"/>
        </w:rPr>
        <w:t xml:space="preserve">, Erin McClure, Peter Anderson, Andrew Dhawan, </w:t>
      </w:r>
      <w:proofErr w:type="spellStart"/>
      <w:r>
        <w:rPr>
          <w:color w:val="000000" w:themeColor="text1"/>
          <w:szCs w:val="22"/>
        </w:rPr>
        <w:t>Arda</w:t>
      </w:r>
      <w:proofErr w:type="spellEnd"/>
      <w:r>
        <w:rPr>
          <w:color w:val="000000" w:themeColor="text1"/>
          <w:szCs w:val="22"/>
        </w:rPr>
        <w:t xml:space="preserve"> </w:t>
      </w:r>
      <w:proofErr w:type="spellStart"/>
      <w:r>
        <w:rPr>
          <w:color w:val="000000" w:themeColor="text1"/>
          <w:szCs w:val="22"/>
        </w:rPr>
        <w:t>Durmaz</w:t>
      </w:r>
      <w:proofErr w:type="spellEnd"/>
      <w:r>
        <w:rPr>
          <w:color w:val="000000" w:themeColor="text1"/>
          <w:szCs w:val="22"/>
        </w:rPr>
        <w:t xml:space="preserve">, Stephen L. </w:t>
      </w:r>
      <w:proofErr w:type="spellStart"/>
      <w:r>
        <w:rPr>
          <w:color w:val="000000" w:themeColor="text1"/>
          <w:szCs w:val="22"/>
        </w:rPr>
        <w:t>Lessnick</w:t>
      </w:r>
      <w:proofErr w:type="spellEnd"/>
      <w:r>
        <w:rPr>
          <w:color w:val="000000" w:themeColor="text1"/>
          <w:szCs w:val="22"/>
        </w:rPr>
        <w:t xml:space="preserve">, Masahiro </w:t>
      </w:r>
      <w:proofErr w:type="spellStart"/>
      <w:r>
        <w:rPr>
          <w:color w:val="000000" w:themeColor="text1"/>
          <w:szCs w:val="22"/>
        </w:rPr>
        <w:t>Hitomi</w:t>
      </w:r>
      <w:proofErr w:type="spellEnd"/>
      <w:r>
        <w:rPr>
          <w:color w:val="000000" w:themeColor="text1"/>
          <w:szCs w:val="22"/>
        </w:rPr>
        <w:t xml:space="preserve">, Jacob G. Scott., Identifying States of Collateral Sensitivity during the Evolution of Therapeutic Resistance in Ewing’s Sarcoma. </w:t>
      </w:r>
      <w:proofErr w:type="spellStart"/>
      <w:r>
        <w:rPr>
          <w:i/>
          <w:color w:val="000000" w:themeColor="text1"/>
          <w:szCs w:val="22"/>
        </w:rPr>
        <w:t>iScience</w:t>
      </w:r>
      <w:proofErr w:type="spellEnd"/>
      <w:r>
        <w:rPr>
          <w:color w:val="000000" w:themeColor="text1"/>
          <w:szCs w:val="22"/>
        </w:rPr>
        <w:t>. 2020. PMC7334607.</w:t>
      </w:r>
    </w:p>
    <w:p w14:paraId="0AB008C2" w14:textId="50CDC781" w:rsidR="00E61F28" w:rsidRPr="00507A96" w:rsidRDefault="00E61F28" w:rsidP="00A72593">
      <w:pPr>
        <w:pStyle w:val="ListParagraph"/>
        <w:numPr>
          <w:ilvl w:val="1"/>
          <w:numId w:val="29"/>
        </w:numPr>
        <w:jc w:val="both"/>
        <w:rPr>
          <w:rStyle w:val="Strong"/>
          <w:b w:val="0"/>
          <w:bCs w:val="0"/>
          <w:color w:val="000000" w:themeColor="text1"/>
          <w:szCs w:val="22"/>
        </w:rPr>
      </w:pPr>
      <w:r w:rsidRPr="00507A96">
        <w:rPr>
          <w:rStyle w:val="Strong"/>
          <w:b w:val="0"/>
          <w:bCs w:val="0"/>
          <w:color w:val="000000" w:themeColor="text1"/>
          <w:szCs w:val="22"/>
        </w:rPr>
        <w:t xml:space="preserve">Abstracts: </w:t>
      </w:r>
    </w:p>
    <w:p w14:paraId="1C9E8C34" w14:textId="251931C7" w:rsidR="00F87F4E" w:rsidRPr="00507A96" w:rsidRDefault="005C7EFC" w:rsidP="00A72593">
      <w:pPr>
        <w:pStyle w:val="ListParagraph"/>
        <w:numPr>
          <w:ilvl w:val="2"/>
          <w:numId w:val="29"/>
        </w:numPr>
        <w:jc w:val="both"/>
        <w:rPr>
          <w:rStyle w:val="Strong"/>
          <w:b w:val="0"/>
          <w:bCs w:val="0"/>
          <w:color w:val="000000" w:themeColor="text1"/>
          <w:szCs w:val="22"/>
        </w:rPr>
      </w:pPr>
      <w:r w:rsidRPr="00507A96">
        <w:rPr>
          <w:rStyle w:val="Hyperlink"/>
          <w:rFonts w:cs="Arial"/>
          <w:b/>
          <w:color w:val="000000" w:themeColor="text1"/>
          <w:szCs w:val="22"/>
          <w:u w:val="none"/>
        </w:rPr>
        <w:t>Scarborough, J.A</w:t>
      </w:r>
      <w:r w:rsidRPr="00507A96">
        <w:rPr>
          <w:rStyle w:val="Strong"/>
          <w:b w:val="0"/>
          <w:bCs w:val="0"/>
          <w:color w:val="000000" w:themeColor="text1"/>
          <w:szCs w:val="22"/>
        </w:rPr>
        <w:t>, Dhawan, A., Scott, J., Generating Gene Expression Signatures Predictive of Therapeutic R</w:t>
      </w:r>
      <w:r w:rsidR="00174463" w:rsidRPr="00507A96">
        <w:rPr>
          <w:rStyle w:val="Strong"/>
          <w:b w:val="0"/>
          <w:bCs w:val="0"/>
          <w:color w:val="000000" w:themeColor="text1"/>
          <w:szCs w:val="22"/>
        </w:rPr>
        <w:t xml:space="preserve">esponse in Lung Adenocarcinoma (2018). Poster presentation. </w:t>
      </w:r>
      <w:r w:rsidR="00EF5C4D" w:rsidRPr="00507A96">
        <w:rPr>
          <w:rStyle w:val="Strong"/>
          <w:b w:val="0"/>
          <w:bCs w:val="0"/>
          <w:color w:val="000000" w:themeColor="text1"/>
          <w:szCs w:val="22"/>
        </w:rPr>
        <w:t>Cleveland Clinic Foundation Lerner Research Day. Cleveland, OH.</w:t>
      </w:r>
    </w:p>
    <w:p w14:paraId="47B7A19D" w14:textId="20F70D15" w:rsidR="00146A5A" w:rsidRPr="00507A96" w:rsidRDefault="00146A5A" w:rsidP="00A72593">
      <w:pPr>
        <w:pStyle w:val="ListParagraph"/>
        <w:numPr>
          <w:ilvl w:val="2"/>
          <w:numId w:val="29"/>
        </w:numPr>
        <w:jc w:val="both"/>
        <w:rPr>
          <w:rStyle w:val="Strong"/>
          <w:b w:val="0"/>
          <w:bCs w:val="0"/>
          <w:color w:val="000000" w:themeColor="text1"/>
          <w:szCs w:val="22"/>
        </w:rPr>
      </w:pPr>
      <w:r w:rsidRPr="00507A96">
        <w:rPr>
          <w:rStyle w:val="Hyperlink"/>
          <w:rFonts w:cs="Arial"/>
          <w:b/>
          <w:color w:val="000000" w:themeColor="text1"/>
          <w:szCs w:val="22"/>
          <w:u w:val="none"/>
        </w:rPr>
        <w:t>Scarborough, J.A</w:t>
      </w:r>
      <w:r w:rsidRPr="00507A96">
        <w:rPr>
          <w:rStyle w:val="Strong"/>
          <w:b w:val="0"/>
          <w:bCs w:val="0"/>
          <w:color w:val="000000" w:themeColor="text1"/>
          <w:szCs w:val="22"/>
        </w:rPr>
        <w:t xml:space="preserve">, Dhawan, A., Scott, J., </w:t>
      </w:r>
      <w:r w:rsidRPr="00507A96">
        <w:rPr>
          <w:bCs/>
          <w:color w:val="000000" w:themeColor="text1"/>
          <w:szCs w:val="22"/>
        </w:rPr>
        <w:t>A Novel Method For Extracting Gene Signatures Predictive of Chemotherapeutic Response</w:t>
      </w:r>
      <w:r w:rsidRPr="00507A96">
        <w:rPr>
          <w:color w:val="000000" w:themeColor="text1"/>
          <w:szCs w:val="22"/>
        </w:rPr>
        <w:t xml:space="preserve"> </w:t>
      </w:r>
      <w:r w:rsidRPr="00507A96">
        <w:rPr>
          <w:rStyle w:val="Strong"/>
          <w:b w:val="0"/>
          <w:bCs w:val="0"/>
          <w:color w:val="000000" w:themeColor="text1"/>
          <w:szCs w:val="22"/>
        </w:rPr>
        <w:t xml:space="preserve">(2019). Poster presentation. Case Western Reserve University </w:t>
      </w:r>
      <w:proofErr w:type="spellStart"/>
      <w:r w:rsidRPr="00507A96">
        <w:rPr>
          <w:rStyle w:val="Strong"/>
          <w:b w:val="0"/>
          <w:bCs w:val="0"/>
          <w:color w:val="000000" w:themeColor="text1"/>
          <w:szCs w:val="22"/>
        </w:rPr>
        <w:t>Lepow</w:t>
      </w:r>
      <w:proofErr w:type="spellEnd"/>
      <w:r w:rsidRPr="00507A96">
        <w:rPr>
          <w:rStyle w:val="Strong"/>
          <w:b w:val="0"/>
          <w:bCs w:val="0"/>
          <w:color w:val="000000" w:themeColor="text1"/>
          <w:szCs w:val="22"/>
        </w:rPr>
        <w:t xml:space="preserve"> Research Day. Cleveland, OH.</w:t>
      </w:r>
    </w:p>
    <w:p w14:paraId="40BD9EEB" w14:textId="743BD650" w:rsidR="00A72593" w:rsidRPr="00507A96" w:rsidRDefault="00A72593" w:rsidP="00A72593">
      <w:pPr>
        <w:pStyle w:val="ListParagraph"/>
        <w:numPr>
          <w:ilvl w:val="2"/>
          <w:numId w:val="29"/>
        </w:numPr>
        <w:jc w:val="both"/>
        <w:rPr>
          <w:rStyle w:val="Strong"/>
          <w:b w:val="0"/>
          <w:bCs w:val="0"/>
          <w:color w:val="000000" w:themeColor="text1"/>
          <w:szCs w:val="22"/>
        </w:rPr>
      </w:pPr>
      <w:r w:rsidRPr="00507A96">
        <w:rPr>
          <w:rStyle w:val="Hyperlink"/>
          <w:rFonts w:cs="Arial"/>
          <w:b/>
          <w:color w:val="000000" w:themeColor="text1"/>
          <w:szCs w:val="22"/>
          <w:u w:val="none"/>
        </w:rPr>
        <w:t>Scarborough, J.A.</w:t>
      </w:r>
      <w:r w:rsidRPr="00507A96">
        <w:rPr>
          <w:rStyle w:val="Hyperlink"/>
          <w:rFonts w:cs="Arial"/>
          <w:color w:val="000000" w:themeColor="text1"/>
          <w:szCs w:val="22"/>
          <w:u w:val="none"/>
        </w:rPr>
        <w:t>, McClure</w:t>
      </w:r>
      <w:r w:rsidR="00696E9F" w:rsidRPr="00507A96">
        <w:rPr>
          <w:rStyle w:val="Hyperlink"/>
          <w:rFonts w:cs="Arial"/>
          <w:color w:val="000000" w:themeColor="text1"/>
          <w:szCs w:val="22"/>
          <w:u w:val="none"/>
        </w:rPr>
        <w:t>,</w:t>
      </w:r>
      <w:r w:rsidRPr="00507A96">
        <w:rPr>
          <w:rStyle w:val="Hyperlink"/>
          <w:rFonts w:cs="Arial"/>
          <w:color w:val="000000" w:themeColor="text1"/>
          <w:szCs w:val="22"/>
          <w:u w:val="none"/>
        </w:rPr>
        <w:t xml:space="preserve"> E., </w:t>
      </w:r>
      <w:proofErr w:type="spellStart"/>
      <w:r w:rsidRPr="00507A96">
        <w:rPr>
          <w:rStyle w:val="Hyperlink"/>
          <w:rFonts w:cs="Arial"/>
          <w:color w:val="000000" w:themeColor="text1"/>
          <w:szCs w:val="22"/>
          <w:u w:val="none"/>
        </w:rPr>
        <w:t>Sedor</w:t>
      </w:r>
      <w:proofErr w:type="spellEnd"/>
      <w:r w:rsidR="00696E9F" w:rsidRPr="00507A96">
        <w:rPr>
          <w:rStyle w:val="Hyperlink"/>
          <w:rFonts w:cs="Arial"/>
          <w:color w:val="000000" w:themeColor="text1"/>
          <w:szCs w:val="22"/>
          <w:u w:val="none"/>
        </w:rPr>
        <w:t xml:space="preserve">, G., </w:t>
      </w:r>
      <w:proofErr w:type="spellStart"/>
      <w:r w:rsidR="00696E9F" w:rsidRPr="00507A96">
        <w:rPr>
          <w:rStyle w:val="Hyperlink"/>
          <w:rFonts w:cs="Arial"/>
          <w:color w:val="000000" w:themeColor="text1"/>
          <w:szCs w:val="22"/>
          <w:u w:val="none"/>
        </w:rPr>
        <w:t>Hitomi</w:t>
      </w:r>
      <w:proofErr w:type="spellEnd"/>
      <w:r w:rsidR="00696E9F" w:rsidRPr="00507A96">
        <w:rPr>
          <w:rStyle w:val="Hyperlink"/>
          <w:rFonts w:cs="Arial"/>
          <w:color w:val="000000" w:themeColor="text1"/>
          <w:szCs w:val="22"/>
          <w:u w:val="none"/>
        </w:rPr>
        <w:t xml:space="preserve">, M., Scott, JG. Identifying States of Collateral Sensitivity During the Evolution of Therapy Resistance in Ewing’s Sarcoma. (2019) Poster Presentation. </w:t>
      </w:r>
      <w:r w:rsidR="00696E9F" w:rsidRPr="00507A96">
        <w:rPr>
          <w:rStyle w:val="Strong"/>
          <w:b w:val="0"/>
          <w:color w:val="000000" w:themeColor="text1"/>
        </w:rPr>
        <w:t>Innovators in AYA Cancer Symposium. Cleveland, OH.</w:t>
      </w:r>
    </w:p>
    <w:p w14:paraId="61CC225C" w14:textId="25901AE3" w:rsidR="00B14FC1" w:rsidRDefault="00146A5A" w:rsidP="00A72593">
      <w:pPr>
        <w:pStyle w:val="ListParagraph"/>
        <w:numPr>
          <w:ilvl w:val="2"/>
          <w:numId w:val="29"/>
        </w:numPr>
        <w:jc w:val="both"/>
        <w:rPr>
          <w:rStyle w:val="Strong"/>
          <w:b w:val="0"/>
          <w:bCs w:val="0"/>
          <w:color w:val="000000" w:themeColor="text1"/>
          <w:szCs w:val="22"/>
        </w:rPr>
      </w:pPr>
      <w:r w:rsidRPr="00507A96">
        <w:rPr>
          <w:rStyle w:val="Hyperlink"/>
          <w:rFonts w:cs="Arial"/>
          <w:b/>
          <w:color w:val="000000" w:themeColor="text1"/>
          <w:szCs w:val="22"/>
          <w:u w:val="none"/>
        </w:rPr>
        <w:t>Scarborough, J.A</w:t>
      </w:r>
      <w:r w:rsidRPr="00507A96">
        <w:rPr>
          <w:rStyle w:val="Strong"/>
          <w:b w:val="0"/>
          <w:bCs w:val="0"/>
          <w:color w:val="000000" w:themeColor="text1"/>
          <w:szCs w:val="22"/>
        </w:rPr>
        <w:t xml:space="preserve">, Dhawan, A., Scott, J., </w:t>
      </w:r>
      <w:r w:rsidRPr="00507A96">
        <w:rPr>
          <w:color w:val="000000" w:themeColor="text1"/>
          <w:szCs w:val="28"/>
        </w:rPr>
        <w:t>Deriving Robust Gene Signatures Predictive of Chemotherapeutic Response</w:t>
      </w:r>
      <w:r w:rsidRPr="00507A96">
        <w:rPr>
          <w:color w:val="000000" w:themeColor="text1"/>
          <w:szCs w:val="22"/>
        </w:rPr>
        <w:t xml:space="preserve"> </w:t>
      </w:r>
      <w:r w:rsidRPr="00507A96">
        <w:rPr>
          <w:rStyle w:val="Strong"/>
          <w:b w:val="0"/>
          <w:bCs w:val="0"/>
          <w:color w:val="000000" w:themeColor="text1"/>
          <w:szCs w:val="22"/>
        </w:rPr>
        <w:t>(2020). Poster presentation. American Association for Cancer Research 2020</w:t>
      </w:r>
      <w:r w:rsidR="00086E40" w:rsidRPr="00507A96">
        <w:rPr>
          <w:rStyle w:val="Strong"/>
          <w:b w:val="0"/>
          <w:bCs w:val="0"/>
          <w:color w:val="000000" w:themeColor="text1"/>
          <w:szCs w:val="22"/>
        </w:rPr>
        <w:t xml:space="preserve"> Virtual Annual</w:t>
      </w:r>
      <w:r w:rsidRPr="00507A96">
        <w:rPr>
          <w:rStyle w:val="Strong"/>
          <w:b w:val="0"/>
          <w:bCs w:val="0"/>
          <w:color w:val="000000" w:themeColor="text1"/>
          <w:szCs w:val="22"/>
        </w:rPr>
        <w:t xml:space="preserve"> Meeting</w:t>
      </w:r>
      <w:r w:rsidR="00086E40" w:rsidRPr="00507A96">
        <w:rPr>
          <w:rStyle w:val="Strong"/>
          <w:b w:val="0"/>
          <w:bCs w:val="0"/>
          <w:color w:val="000000" w:themeColor="text1"/>
          <w:szCs w:val="22"/>
        </w:rPr>
        <w:t xml:space="preserve"> II</w:t>
      </w:r>
      <w:r w:rsidRPr="00507A96">
        <w:rPr>
          <w:rStyle w:val="Strong"/>
          <w:b w:val="0"/>
          <w:bCs w:val="0"/>
          <w:color w:val="000000" w:themeColor="text1"/>
          <w:szCs w:val="22"/>
        </w:rPr>
        <w:t xml:space="preserve">. </w:t>
      </w:r>
      <w:r w:rsidR="00E668AF" w:rsidRPr="00507A96">
        <w:rPr>
          <w:rStyle w:val="Strong"/>
          <w:b w:val="0"/>
          <w:bCs w:val="0"/>
          <w:color w:val="000000" w:themeColor="text1"/>
          <w:szCs w:val="22"/>
        </w:rPr>
        <w:t>Virtual Meeting</w:t>
      </w:r>
      <w:r w:rsidR="00086E40" w:rsidRPr="00507A96">
        <w:rPr>
          <w:rStyle w:val="Strong"/>
          <w:b w:val="0"/>
          <w:bCs w:val="0"/>
          <w:color w:val="000000" w:themeColor="text1"/>
          <w:szCs w:val="22"/>
        </w:rPr>
        <w:t xml:space="preserve"> due to COVID-19.</w:t>
      </w:r>
    </w:p>
    <w:p w14:paraId="24643302" w14:textId="5B4B2349" w:rsidR="00A60A9C" w:rsidRPr="00A60A9C" w:rsidRDefault="00A60A9C" w:rsidP="00A60A9C">
      <w:pPr>
        <w:pStyle w:val="ListParagraph"/>
        <w:numPr>
          <w:ilvl w:val="2"/>
          <w:numId w:val="29"/>
        </w:numPr>
        <w:jc w:val="both"/>
        <w:rPr>
          <w:rStyle w:val="Strong"/>
          <w:b w:val="0"/>
          <w:bCs w:val="0"/>
          <w:color w:val="000000" w:themeColor="text1"/>
          <w:szCs w:val="22"/>
        </w:rPr>
      </w:pPr>
      <w:r w:rsidRPr="00A60A9C">
        <w:rPr>
          <w:rStyle w:val="Strong"/>
          <w:bCs w:val="0"/>
          <w:color w:val="000000" w:themeColor="text1"/>
          <w:szCs w:val="22"/>
        </w:rPr>
        <w:t>Scarborough, J.A.,</w:t>
      </w:r>
      <w:r w:rsidRPr="00A60A9C">
        <w:rPr>
          <w:rStyle w:val="Strong"/>
          <w:b w:val="0"/>
          <w:bCs w:val="0"/>
          <w:color w:val="000000" w:themeColor="text1"/>
          <w:szCs w:val="22"/>
        </w:rPr>
        <w:t xml:space="preserve"> Tom, M., Scott, J.G. Revisiting a Null Hypothesis: Exploring the parameters of </w:t>
      </w:r>
      <w:proofErr w:type="spellStart"/>
      <w:r w:rsidRPr="00A60A9C">
        <w:rPr>
          <w:rStyle w:val="Strong"/>
          <w:b w:val="0"/>
          <w:bCs w:val="0"/>
          <w:color w:val="000000" w:themeColor="text1"/>
          <w:szCs w:val="22"/>
        </w:rPr>
        <w:t>oligometastasis</w:t>
      </w:r>
      <w:proofErr w:type="spellEnd"/>
      <w:r w:rsidRPr="00A60A9C">
        <w:rPr>
          <w:rStyle w:val="Strong"/>
          <w:b w:val="0"/>
          <w:bCs w:val="0"/>
          <w:color w:val="000000" w:themeColor="text1"/>
          <w:szCs w:val="22"/>
        </w:rPr>
        <w:t xml:space="preserve"> treatment  (2020) Poster Presentation. Case Western Reserve University Biomedical Graduate Student Symposium. Cleveland, OH. </w:t>
      </w:r>
    </w:p>
    <w:tbl>
      <w:tblPr>
        <w:tblW w:w="4996" w:type="pct"/>
        <w:tblInd w:w="8" w:type="dxa"/>
        <w:tblBorders>
          <w:top w:val="outset" w:sz="6" w:space="0" w:color="000000"/>
        </w:tblBorders>
        <w:tblCellMar>
          <w:top w:w="15" w:type="dxa"/>
          <w:left w:w="15" w:type="dxa"/>
          <w:bottom w:w="15" w:type="dxa"/>
          <w:right w:w="15" w:type="dxa"/>
        </w:tblCellMar>
        <w:tblLook w:val="04A0" w:firstRow="1" w:lastRow="0" w:firstColumn="1" w:lastColumn="0" w:noHBand="0" w:noVBand="1"/>
      </w:tblPr>
      <w:tblGrid>
        <w:gridCol w:w="10719"/>
        <w:gridCol w:w="36"/>
        <w:gridCol w:w="36"/>
      </w:tblGrid>
      <w:tr w:rsidR="00F172F1" w:rsidRPr="00507A96" w14:paraId="511F417F" w14:textId="77777777" w:rsidTr="00B14FC1">
        <w:tc>
          <w:tcPr>
            <w:tcW w:w="0" w:type="auto"/>
            <w:tcBorders>
              <w:top w:val="nil"/>
              <w:left w:val="nil"/>
              <w:bottom w:val="nil"/>
              <w:right w:val="nil"/>
            </w:tcBorders>
            <w:vAlign w:val="center"/>
          </w:tcPr>
          <w:p w14:paraId="35AE3667" w14:textId="203CAEB3" w:rsidR="008F3EF4" w:rsidRPr="00507A96" w:rsidRDefault="00F10743" w:rsidP="00A72593">
            <w:pPr>
              <w:autoSpaceDE/>
              <w:autoSpaceDN/>
              <w:rPr>
                <w:rFonts w:cs="Arial"/>
                <w:color w:val="000000" w:themeColor="text1"/>
                <w:szCs w:val="22"/>
              </w:rPr>
            </w:pPr>
            <w:r w:rsidRPr="00507A96">
              <w:rPr>
                <w:rStyle w:val="Strong"/>
                <w:color w:val="000000" w:themeColor="text1"/>
              </w:rPr>
              <w:br/>
              <w:t xml:space="preserve">D. </w:t>
            </w:r>
            <w:r w:rsidR="00870030" w:rsidRPr="00507A96">
              <w:rPr>
                <w:rStyle w:val="Strong"/>
                <w:color w:val="000000" w:themeColor="text1"/>
              </w:rPr>
              <w:t>Additional Information: Research Support and/or Scholastic Performance</w:t>
            </w:r>
          </w:p>
          <w:p w14:paraId="078F5432" w14:textId="6D4CC854" w:rsidR="005F6EE3" w:rsidRPr="00507A96" w:rsidRDefault="006E2EF4" w:rsidP="00A72593">
            <w:pPr>
              <w:autoSpaceDE/>
              <w:autoSpaceDN/>
              <w:rPr>
                <w:rFonts w:cs="Arial"/>
                <w:color w:val="000000" w:themeColor="text1"/>
                <w:szCs w:val="22"/>
              </w:rPr>
            </w:pPr>
            <w:r w:rsidRPr="00507A96">
              <w:rPr>
                <w:rFonts w:cs="Arial"/>
                <w:color w:val="000000" w:themeColor="text1"/>
                <w:szCs w:val="22"/>
              </w:rPr>
              <w:t>MCAT Score: 34</w:t>
            </w:r>
          </w:p>
          <w:p w14:paraId="0D583243" w14:textId="6ECD89A1" w:rsidR="002B3301" w:rsidRPr="00507A96" w:rsidRDefault="006E2EF4" w:rsidP="00A72593">
            <w:pPr>
              <w:autoSpaceDE/>
              <w:autoSpaceDN/>
              <w:jc w:val="both"/>
              <w:rPr>
                <w:rFonts w:cs="Arial"/>
                <w:color w:val="000000" w:themeColor="text1"/>
                <w:szCs w:val="22"/>
              </w:rPr>
            </w:pPr>
            <w:r w:rsidRPr="00507A96">
              <w:rPr>
                <w:rFonts w:cs="Arial"/>
                <w:color w:val="000000" w:themeColor="text1"/>
                <w:szCs w:val="22"/>
              </w:rPr>
              <w:t>USMLE Step 1 Score: 245</w:t>
            </w:r>
          </w:p>
          <w:p w14:paraId="5E25C612" w14:textId="77777777" w:rsidR="008F3EF4" w:rsidRPr="00507A96" w:rsidRDefault="008F3EF4" w:rsidP="00A72593">
            <w:pPr>
              <w:autoSpaceDE/>
              <w:autoSpaceDN/>
              <w:jc w:val="both"/>
              <w:rPr>
                <w:rFonts w:cs="Arial"/>
                <w:color w:val="000000" w:themeColor="text1"/>
                <w:szCs w:val="22"/>
              </w:rPr>
            </w:pPr>
          </w:p>
          <w:tbl>
            <w:tblPr>
              <w:tblStyle w:val="TableGrid"/>
              <w:tblW w:w="0" w:type="auto"/>
              <w:tblLook w:val="04A0" w:firstRow="1" w:lastRow="0" w:firstColumn="1" w:lastColumn="0" w:noHBand="0" w:noVBand="1"/>
            </w:tblPr>
            <w:tblGrid>
              <w:gridCol w:w="866"/>
              <w:gridCol w:w="3375"/>
              <w:gridCol w:w="1066"/>
              <w:gridCol w:w="816"/>
              <w:gridCol w:w="3557"/>
              <w:gridCol w:w="999"/>
            </w:tblGrid>
            <w:tr w:rsidR="00507A96" w:rsidRPr="00507A96" w14:paraId="238C70AE" w14:textId="77777777" w:rsidTr="00681795">
              <w:tc>
                <w:tcPr>
                  <w:tcW w:w="5307" w:type="dxa"/>
                  <w:gridSpan w:val="3"/>
                  <w:tcBorders>
                    <w:bottom w:val="single" w:sz="4" w:space="0" w:color="auto"/>
                  </w:tcBorders>
                </w:tcPr>
                <w:p w14:paraId="1FAC9070" w14:textId="1E2EF94A" w:rsidR="00536980" w:rsidRPr="00507A96" w:rsidRDefault="00536980" w:rsidP="00A72593">
                  <w:pPr>
                    <w:autoSpaceDE/>
                    <w:autoSpaceDN/>
                    <w:jc w:val="both"/>
                    <w:rPr>
                      <w:rFonts w:cs="Arial"/>
                      <w:color w:val="000000" w:themeColor="text1"/>
                      <w:szCs w:val="22"/>
                    </w:rPr>
                  </w:pPr>
                  <w:r w:rsidRPr="00507A96">
                    <w:rPr>
                      <w:rFonts w:cs="Arial"/>
                      <w:color w:val="000000" w:themeColor="text1"/>
                      <w:szCs w:val="22"/>
                    </w:rPr>
                    <w:t>University of San Francisco</w:t>
                  </w:r>
                </w:p>
                <w:p w14:paraId="2ED92168" w14:textId="40B5F609" w:rsidR="00322CDB" w:rsidRPr="00507A96" w:rsidRDefault="00322CDB" w:rsidP="00A72593">
                  <w:pPr>
                    <w:autoSpaceDE/>
                    <w:autoSpaceDN/>
                    <w:jc w:val="both"/>
                    <w:rPr>
                      <w:rStyle w:val="Strong"/>
                      <w:rFonts w:cs="Arial"/>
                      <w:b w:val="0"/>
                      <w:bCs w:val="0"/>
                      <w:color w:val="000000" w:themeColor="text1"/>
                      <w:szCs w:val="22"/>
                    </w:rPr>
                  </w:pPr>
                  <w:r w:rsidRPr="00507A96">
                    <w:rPr>
                      <w:rFonts w:cs="Arial"/>
                      <w:color w:val="000000" w:themeColor="text1"/>
                      <w:szCs w:val="22"/>
                    </w:rPr>
                    <w:t>B.S. Biology (Cumulative GPA 3.91)</w:t>
                  </w:r>
                </w:p>
              </w:tc>
              <w:tc>
                <w:tcPr>
                  <w:tcW w:w="5372" w:type="dxa"/>
                  <w:gridSpan w:val="3"/>
                  <w:tcBorders>
                    <w:bottom w:val="single" w:sz="4" w:space="0" w:color="auto"/>
                  </w:tcBorders>
                </w:tcPr>
                <w:p w14:paraId="258DBA46" w14:textId="50835758" w:rsidR="00536980" w:rsidRPr="00507A96" w:rsidRDefault="00536980" w:rsidP="00A72593">
                  <w:pPr>
                    <w:pStyle w:val="DataField11pt-Single"/>
                    <w:jc w:val="both"/>
                    <w:rPr>
                      <w:color w:val="000000" w:themeColor="text1"/>
                      <w:szCs w:val="22"/>
                    </w:rPr>
                  </w:pPr>
                  <w:r w:rsidRPr="00507A96">
                    <w:rPr>
                      <w:color w:val="000000" w:themeColor="text1"/>
                      <w:szCs w:val="22"/>
                    </w:rPr>
                    <w:t>University of San Francisco</w:t>
                  </w:r>
                </w:p>
                <w:p w14:paraId="707715CE" w14:textId="0B1E541E" w:rsidR="00322CDB" w:rsidRPr="00507A96" w:rsidRDefault="00322CDB" w:rsidP="00A72593">
                  <w:pPr>
                    <w:pStyle w:val="DataField11pt-Single"/>
                    <w:jc w:val="both"/>
                    <w:rPr>
                      <w:rStyle w:val="Strong"/>
                      <w:b w:val="0"/>
                      <w:color w:val="000000" w:themeColor="text1"/>
                    </w:rPr>
                  </w:pPr>
                  <w:r w:rsidRPr="00507A96">
                    <w:rPr>
                      <w:color w:val="000000" w:themeColor="text1"/>
                      <w:szCs w:val="22"/>
                    </w:rPr>
                    <w:t>M.S. Health Informatics (Cumulative GPA 4.00)</w:t>
                  </w:r>
                </w:p>
              </w:tc>
            </w:tr>
            <w:tr w:rsidR="00507A96" w:rsidRPr="00507A96" w14:paraId="72236847" w14:textId="26A24995" w:rsidTr="00322CDB">
              <w:tc>
                <w:tcPr>
                  <w:tcW w:w="866" w:type="dxa"/>
                  <w:tcBorders>
                    <w:bottom w:val="single" w:sz="4" w:space="0" w:color="auto"/>
                  </w:tcBorders>
                </w:tcPr>
                <w:p w14:paraId="78255D67" w14:textId="5B715416" w:rsidR="002B3301" w:rsidRPr="00507A96" w:rsidRDefault="002B3301" w:rsidP="00A72593">
                  <w:pPr>
                    <w:pStyle w:val="DataField11pt-Single"/>
                    <w:jc w:val="both"/>
                    <w:rPr>
                      <w:rStyle w:val="Strong"/>
                      <w:b w:val="0"/>
                      <w:color w:val="000000" w:themeColor="text1"/>
                    </w:rPr>
                  </w:pPr>
                  <w:r w:rsidRPr="00507A96">
                    <w:rPr>
                      <w:rStyle w:val="Strong"/>
                      <w:b w:val="0"/>
                      <w:color w:val="000000" w:themeColor="text1"/>
                    </w:rPr>
                    <w:t>YEAR</w:t>
                  </w:r>
                </w:p>
              </w:tc>
              <w:tc>
                <w:tcPr>
                  <w:tcW w:w="3375" w:type="dxa"/>
                  <w:tcBorders>
                    <w:bottom w:val="single" w:sz="4" w:space="0" w:color="auto"/>
                  </w:tcBorders>
                </w:tcPr>
                <w:p w14:paraId="4C7D219E" w14:textId="02EF6E20" w:rsidR="002B3301" w:rsidRPr="00507A96" w:rsidRDefault="002B3301" w:rsidP="00A72593">
                  <w:pPr>
                    <w:pStyle w:val="DataField11pt-Single"/>
                    <w:jc w:val="both"/>
                    <w:rPr>
                      <w:rStyle w:val="Strong"/>
                      <w:b w:val="0"/>
                      <w:color w:val="000000" w:themeColor="text1"/>
                    </w:rPr>
                  </w:pPr>
                  <w:r w:rsidRPr="00507A96">
                    <w:rPr>
                      <w:rStyle w:val="Strong"/>
                      <w:b w:val="0"/>
                      <w:color w:val="000000" w:themeColor="text1"/>
                    </w:rPr>
                    <w:t>COURSE TITLE</w:t>
                  </w:r>
                </w:p>
              </w:tc>
              <w:tc>
                <w:tcPr>
                  <w:tcW w:w="1066" w:type="dxa"/>
                  <w:tcBorders>
                    <w:bottom w:val="single" w:sz="4" w:space="0" w:color="auto"/>
                  </w:tcBorders>
                </w:tcPr>
                <w:p w14:paraId="777F8522" w14:textId="366075ED" w:rsidR="002B3301" w:rsidRPr="00507A96" w:rsidRDefault="002B3301" w:rsidP="00A72593">
                  <w:pPr>
                    <w:pStyle w:val="DataField11pt-Single"/>
                    <w:jc w:val="both"/>
                    <w:rPr>
                      <w:rStyle w:val="Strong"/>
                      <w:b w:val="0"/>
                      <w:color w:val="000000" w:themeColor="text1"/>
                    </w:rPr>
                  </w:pPr>
                  <w:r w:rsidRPr="00507A96">
                    <w:rPr>
                      <w:rStyle w:val="Strong"/>
                      <w:b w:val="0"/>
                      <w:color w:val="000000" w:themeColor="text1"/>
                    </w:rPr>
                    <w:t>GRADE</w:t>
                  </w:r>
                </w:p>
              </w:tc>
              <w:tc>
                <w:tcPr>
                  <w:tcW w:w="816" w:type="dxa"/>
                  <w:tcBorders>
                    <w:bottom w:val="single" w:sz="4" w:space="0" w:color="auto"/>
                  </w:tcBorders>
                </w:tcPr>
                <w:p w14:paraId="6693A324" w14:textId="124A769D" w:rsidR="002B3301" w:rsidRPr="00507A96" w:rsidRDefault="002B3301" w:rsidP="00A72593">
                  <w:pPr>
                    <w:pStyle w:val="DataField11pt-Single"/>
                    <w:jc w:val="both"/>
                    <w:rPr>
                      <w:rStyle w:val="Strong"/>
                      <w:b w:val="0"/>
                      <w:color w:val="000000" w:themeColor="text1"/>
                    </w:rPr>
                  </w:pPr>
                  <w:r w:rsidRPr="00507A96">
                    <w:rPr>
                      <w:rStyle w:val="Strong"/>
                      <w:b w:val="0"/>
                      <w:color w:val="000000" w:themeColor="text1"/>
                    </w:rPr>
                    <w:t>YEAR</w:t>
                  </w:r>
                </w:p>
              </w:tc>
              <w:tc>
                <w:tcPr>
                  <w:tcW w:w="3557" w:type="dxa"/>
                  <w:tcBorders>
                    <w:bottom w:val="single" w:sz="4" w:space="0" w:color="auto"/>
                  </w:tcBorders>
                </w:tcPr>
                <w:p w14:paraId="10692873" w14:textId="3C06CA31" w:rsidR="002B3301" w:rsidRPr="00507A96" w:rsidRDefault="002B3301" w:rsidP="00A72593">
                  <w:pPr>
                    <w:pStyle w:val="DataField11pt-Single"/>
                    <w:jc w:val="both"/>
                    <w:rPr>
                      <w:rStyle w:val="Strong"/>
                      <w:b w:val="0"/>
                      <w:color w:val="000000" w:themeColor="text1"/>
                    </w:rPr>
                  </w:pPr>
                  <w:r w:rsidRPr="00507A96">
                    <w:rPr>
                      <w:rStyle w:val="Strong"/>
                      <w:b w:val="0"/>
                      <w:color w:val="000000" w:themeColor="text1"/>
                    </w:rPr>
                    <w:t>COURSE TITLE</w:t>
                  </w:r>
                </w:p>
              </w:tc>
              <w:tc>
                <w:tcPr>
                  <w:tcW w:w="999" w:type="dxa"/>
                  <w:tcBorders>
                    <w:bottom w:val="single" w:sz="4" w:space="0" w:color="auto"/>
                  </w:tcBorders>
                </w:tcPr>
                <w:p w14:paraId="3AEDB238" w14:textId="4CB0FC60" w:rsidR="002B3301" w:rsidRPr="00507A96" w:rsidRDefault="002B3301" w:rsidP="00A72593">
                  <w:pPr>
                    <w:pStyle w:val="DataField11pt-Single"/>
                    <w:jc w:val="both"/>
                    <w:rPr>
                      <w:rStyle w:val="Strong"/>
                      <w:b w:val="0"/>
                      <w:color w:val="000000" w:themeColor="text1"/>
                    </w:rPr>
                  </w:pPr>
                  <w:r w:rsidRPr="00507A96">
                    <w:rPr>
                      <w:rStyle w:val="Strong"/>
                      <w:b w:val="0"/>
                      <w:color w:val="000000" w:themeColor="text1"/>
                    </w:rPr>
                    <w:t>GRADE</w:t>
                  </w:r>
                </w:p>
              </w:tc>
            </w:tr>
            <w:tr w:rsidR="00507A96" w:rsidRPr="00507A96" w14:paraId="6EC6CE2A" w14:textId="4BDAF28F" w:rsidTr="00322CDB">
              <w:tc>
                <w:tcPr>
                  <w:tcW w:w="866" w:type="dxa"/>
                  <w:tcBorders>
                    <w:top w:val="single" w:sz="4" w:space="0" w:color="auto"/>
                    <w:left w:val="nil"/>
                    <w:bottom w:val="nil"/>
                    <w:right w:val="nil"/>
                  </w:tcBorders>
                </w:tcPr>
                <w:p w14:paraId="17F08300" w14:textId="3932472C"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2012</w:t>
                  </w:r>
                </w:p>
              </w:tc>
              <w:tc>
                <w:tcPr>
                  <w:tcW w:w="3375" w:type="dxa"/>
                  <w:tcBorders>
                    <w:top w:val="single" w:sz="4" w:space="0" w:color="auto"/>
                    <w:left w:val="nil"/>
                    <w:bottom w:val="nil"/>
                    <w:right w:val="nil"/>
                  </w:tcBorders>
                  <w:vAlign w:val="center"/>
                </w:tcPr>
                <w:p w14:paraId="00DE51AC" w14:textId="653EE70A" w:rsidR="00322CDB" w:rsidRPr="00507A96" w:rsidRDefault="00322CDB" w:rsidP="00A72593">
                  <w:pPr>
                    <w:pStyle w:val="DataField11pt-Single"/>
                    <w:jc w:val="both"/>
                    <w:rPr>
                      <w:rStyle w:val="Strong"/>
                      <w:b w:val="0"/>
                      <w:color w:val="000000" w:themeColor="text1"/>
                    </w:rPr>
                  </w:pPr>
                  <w:r w:rsidRPr="00507A96">
                    <w:rPr>
                      <w:color w:val="000000" w:themeColor="text1"/>
                    </w:rPr>
                    <w:t>Written &amp; Oral Communication</w:t>
                  </w:r>
                </w:p>
              </w:tc>
              <w:tc>
                <w:tcPr>
                  <w:tcW w:w="1066" w:type="dxa"/>
                  <w:tcBorders>
                    <w:top w:val="single" w:sz="4" w:space="0" w:color="auto"/>
                    <w:left w:val="nil"/>
                    <w:bottom w:val="nil"/>
                    <w:right w:val="nil"/>
                  </w:tcBorders>
                </w:tcPr>
                <w:p w14:paraId="6BEFEF93" w14:textId="58E122F9"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single" w:sz="4" w:space="0" w:color="auto"/>
                    <w:left w:val="nil"/>
                    <w:bottom w:val="nil"/>
                    <w:right w:val="nil"/>
                  </w:tcBorders>
                </w:tcPr>
                <w:p w14:paraId="4C85C733" w14:textId="5855D8A3"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2015</w:t>
                  </w:r>
                </w:p>
              </w:tc>
              <w:tc>
                <w:tcPr>
                  <w:tcW w:w="3557" w:type="dxa"/>
                  <w:tcBorders>
                    <w:top w:val="single" w:sz="4" w:space="0" w:color="auto"/>
                    <w:left w:val="nil"/>
                    <w:bottom w:val="nil"/>
                    <w:right w:val="nil"/>
                  </w:tcBorders>
                </w:tcPr>
                <w:p w14:paraId="4734BFFF" w14:textId="7064CBF0"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Perspectives in Health Informatics</w:t>
                  </w:r>
                </w:p>
              </w:tc>
              <w:tc>
                <w:tcPr>
                  <w:tcW w:w="999" w:type="dxa"/>
                  <w:tcBorders>
                    <w:top w:val="single" w:sz="4" w:space="0" w:color="auto"/>
                    <w:left w:val="nil"/>
                    <w:bottom w:val="nil"/>
                    <w:right w:val="nil"/>
                  </w:tcBorders>
                </w:tcPr>
                <w:p w14:paraId="299842CC" w14:textId="65F0B783"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5CB0764E" w14:textId="514766B2" w:rsidTr="00322CDB">
              <w:tc>
                <w:tcPr>
                  <w:tcW w:w="866" w:type="dxa"/>
                  <w:tcBorders>
                    <w:top w:val="nil"/>
                    <w:left w:val="nil"/>
                    <w:bottom w:val="nil"/>
                    <w:right w:val="nil"/>
                  </w:tcBorders>
                </w:tcPr>
                <w:p w14:paraId="5BE01F10" w14:textId="4A5192BE"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2012</w:t>
                  </w:r>
                </w:p>
              </w:tc>
              <w:tc>
                <w:tcPr>
                  <w:tcW w:w="3375" w:type="dxa"/>
                  <w:tcBorders>
                    <w:top w:val="nil"/>
                    <w:left w:val="nil"/>
                    <w:bottom w:val="nil"/>
                    <w:right w:val="nil"/>
                  </w:tcBorders>
                </w:tcPr>
                <w:p w14:paraId="401481C1" w14:textId="79B95231" w:rsidR="00322CDB" w:rsidRPr="00507A96" w:rsidRDefault="001C4949" w:rsidP="00A72593">
                  <w:pPr>
                    <w:pStyle w:val="DataField11pt-Single"/>
                    <w:jc w:val="both"/>
                    <w:rPr>
                      <w:rStyle w:val="Strong"/>
                      <w:b w:val="0"/>
                      <w:color w:val="000000" w:themeColor="text1"/>
                    </w:rPr>
                  </w:pPr>
                  <w:r w:rsidRPr="00507A96">
                    <w:rPr>
                      <w:rStyle w:val="Strong"/>
                      <w:b w:val="0"/>
                      <w:color w:val="000000" w:themeColor="text1"/>
                    </w:rPr>
                    <w:t>FYS:</w:t>
                  </w:r>
                  <w:r w:rsidRPr="00507A96">
                    <w:rPr>
                      <w:rStyle w:val="Strong"/>
                      <w:color w:val="000000" w:themeColor="text1"/>
                    </w:rPr>
                    <w:t xml:space="preserve"> </w:t>
                  </w:r>
                  <w:r w:rsidR="00322CDB" w:rsidRPr="00507A96">
                    <w:rPr>
                      <w:rStyle w:val="Strong"/>
                      <w:b w:val="0"/>
                      <w:color w:val="000000" w:themeColor="text1"/>
                    </w:rPr>
                    <w:t>Dance in San Francisco</w:t>
                  </w:r>
                </w:p>
              </w:tc>
              <w:tc>
                <w:tcPr>
                  <w:tcW w:w="1066" w:type="dxa"/>
                  <w:tcBorders>
                    <w:top w:val="nil"/>
                    <w:left w:val="nil"/>
                    <w:bottom w:val="nil"/>
                    <w:right w:val="nil"/>
                  </w:tcBorders>
                </w:tcPr>
                <w:p w14:paraId="6DC293E4" w14:textId="1D3DAFEF"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4C0D05A7" w14:textId="5EBD0A35"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2015</w:t>
                  </w:r>
                </w:p>
              </w:tc>
              <w:tc>
                <w:tcPr>
                  <w:tcW w:w="3557" w:type="dxa"/>
                  <w:tcBorders>
                    <w:top w:val="nil"/>
                    <w:left w:val="nil"/>
                    <w:bottom w:val="nil"/>
                    <w:right w:val="nil"/>
                  </w:tcBorders>
                </w:tcPr>
                <w:p w14:paraId="6AACCA2C" w14:textId="153D897E"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Medical Microbiology*</w:t>
                  </w:r>
                </w:p>
              </w:tc>
              <w:tc>
                <w:tcPr>
                  <w:tcW w:w="999" w:type="dxa"/>
                  <w:tcBorders>
                    <w:top w:val="nil"/>
                    <w:left w:val="nil"/>
                    <w:bottom w:val="nil"/>
                    <w:right w:val="nil"/>
                  </w:tcBorders>
                </w:tcPr>
                <w:p w14:paraId="3B3BABA8" w14:textId="74D07260"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4B11C8E7" w14:textId="7B352292" w:rsidTr="00322CDB">
              <w:tc>
                <w:tcPr>
                  <w:tcW w:w="866" w:type="dxa"/>
                  <w:tcBorders>
                    <w:top w:val="nil"/>
                    <w:left w:val="nil"/>
                    <w:bottom w:val="nil"/>
                    <w:right w:val="nil"/>
                  </w:tcBorders>
                </w:tcPr>
                <w:p w14:paraId="78B77E80" w14:textId="62931739"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2012</w:t>
                  </w:r>
                </w:p>
              </w:tc>
              <w:tc>
                <w:tcPr>
                  <w:tcW w:w="3375" w:type="dxa"/>
                  <w:tcBorders>
                    <w:top w:val="nil"/>
                    <w:left w:val="nil"/>
                    <w:bottom w:val="nil"/>
                    <w:right w:val="nil"/>
                  </w:tcBorders>
                </w:tcPr>
                <w:p w14:paraId="327CF17B" w14:textId="3FEED6C6"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General Chemistry I + Lab</w:t>
                  </w:r>
                </w:p>
              </w:tc>
              <w:tc>
                <w:tcPr>
                  <w:tcW w:w="1066" w:type="dxa"/>
                  <w:tcBorders>
                    <w:top w:val="nil"/>
                    <w:left w:val="nil"/>
                    <w:bottom w:val="nil"/>
                    <w:right w:val="nil"/>
                  </w:tcBorders>
                </w:tcPr>
                <w:p w14:paraId="7E48D49F" w14:textId="48B24771"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B</w:t>
                  </w:r>
                </w:p>
              </w:tc>
              <w:tc>
                <w:tcPr>
                  <w:tcW w:w="816" w:type="dxa"/>
                  <w:tcBorders>
                    <w:top w:val="nil"/>
                    <w:left w:val="nil"/>
                    <w:bottom w:val="nil"/>
                    <w:right w:val="nil"/>
                  </w:tcBorders>
                </w:tcPr>
                <w:p w14:paraId="22D37382" w14:textId="7BC0B147"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2015</w:t>
                  </w:r>
                </w:p>
              </w:tc>
              <w:tc>
                <w:tcPr>
                  <w:tcW w:w="3557" w:type="dxa"/>
                  <w:tcBorders>
                    <w:top w:val="nil"/>
                    <w:left w:val="nil"/>
                    <w:bottom w:val="nil"/>
                    <w:right w:val="nil"/>
                  </w:tcBorders>
                </w:tcPr>
                <w:p w14:paraId="60588E96" w14:textId="2A5DD9EB"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Medical Microbiology Lab*</w:t>
                  </w:r>
                </w:p>
              </w:tc>
              <w:tc>
                <w:tcPr>
                  <w:tcW w:w="999" w:type="dxa"/>
                  <w:tcBorders>
                    <w:top w:val="nil"/>
                    <w:left w:val="nil"/>
                    <w:bottom w:val="nil"/>
                    <w:right w:val="nil"/>
                  </w:tcBorders>
                </w:tcPr>
                <w:p w14:paraId="407C3360" w14:textId="6D7DE037"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0C798797" w14:textId="77CBB8EC" w:rsidTr="00322CDB">
              <w:tc>
                <w:tcPr>
                  <w:tcW w:w="866" w:type="dxa"/>
                  <w:tcBorders>
                    <w:top w:val="nil"/>
                    <w:left w:val="nil"/>
                    <w:bottom w:val="nil"/>
                    <w:right w:val="nil"/>
                  </w:tcBorders>
                </w:tcPr>
                <w:p w14:paraId="04552A8D" w14:textId="63361E75"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2012</w:t>
                  </w:r>
                </w:p>
              </w:tc>
              <w:tc>
                <w:tcPr>
                  <w:tcW w:w="3375" w:type="dxa"/>
                  <w:tcBorders>
                    <w:top w:val="nil"/>
                    <w:left w:val="nil"/>
                    <w:bottom w:val="nil"/>
                    <w:right w:val="nil"/>
                  </w:tcBorders>
                </w:tcPr>
                <w:p w14:paraId="524E1486" w14:textId="2E3B4F8A"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General Biology I + Lab</w:t>
                  </w:r>
                </w:p>
              </w:tc>
              <w:tc>
                <w:tcPr>
                  <w:tcW w:w="1066" w:type="dxa"/>
                  <w:tcBorders>
                    <w:top w:val="nil"/>
                    <w:left w:val="nil"/>
                    <w:bottom w:val="nil"/>
                    <w:right w:val="nil"/>
                  </w:tcBorders>
                </w:tcPr>
                <w:p w14:paraId="18764674" w14:textId="34671D3A"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7F143AFD" w14:textId="110F81A3"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2016</w:t>
                  </w:r>
                </w:p>
              </w:tc>
              <w:tc>
                <w:tcPr>
                  <w:tcW w:w="3557" w:type="dxa"/>
                  <w:tcBorders>
                    <w:top w:val="nil"/>
                    <w:left w:val="nil"/>
                    <w:bottom w:val="nil"/>
                    <w:right w:val="nil"/>
                  </w:tcBorders>
                </w:tcPr>
                <w:p w14:paraId="2EA1FD99" w14:textId="1AED142C"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Health Data Security, Privacy, and Confidentiality</w:t>
                  </w:r>
                </w:p>
              </w:tc>
              <w:tc>
                <w:tcPr>
                  <w:tcW w:w="999" w:type="dxa"/>
                  <w:tcBorders>
                    <w:top w:val="nil"/>
                    <w:left w:val="nil"/>
                    <w:bottom w:val="nil"/>
                    <w:right w:val="nil"/>
                  </w:tcBorders>
                </w:tcPr>
                <w:p w14:paraId="5D8227C6" w14:textId="142B9A2E"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2589EB53" w14:textId="653CC273" w:rsidTr="00322CDB">
              <w:tc>
                <w:tcPr>
                  <w:tcW w:w="866" w:type="dxa"/>
                  <w:tcBorders>
                    <w:top w:val="nil"/>
                    <w:left w:val="nil"/>
                    <w:bottom w:val="nil"/>
                    <w:right w:val="nil"/>
                  </w:tcBorders>
                </w:tcPr>
                <w:p w14:paraId="2D536F38" w14:textId="72D90778"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2013</w:t>
                  </w:r>
                </w:p>
              </w:tc>
              <w:tc>
                <w:tcPr>
                  <w:tcW w:w="3375" w:type="dxa"/>
                  <w:tcBorders>
                    <w:top w:val="nil"/>
                    <w:left w:val="nil"/>
                    <w:bottom w:val="nil"/>
                    <w:right w:val="nil"/>
                  </w:tcBorders>
                </w:tcPr>
                <w:p w14:paraId="74DE7621" w14:textId="0B0078CA"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Written &amp; Oral Communication</w:t>
                  </w:r>
                </w:p>
              </w:tc>
              <w:tc>
                <w:tcPr>
                  <w:tcW w:w="1066" w:type="dxa"/>
                  <w:tcBorders>
                    <w:top w:val="nil"/>
                    <w:left w:val="nil"/>
                    <w:bottom w:val="nil"/>
                    <w:right w:val="nil"/>
                  </w:tcBorders>
                </w:tcPr>
                <w:p w14:paraId="1566D870" w14:textId="2C2689F7"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05E602F6" w14:textId="67C6810B"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2016</w:t>
                  </w:r>
                </w:p>
              </w:tc>
              <w:tc>
                <w:tcPr>
                  <w:tcW w:w="3557" w:type="dxa"/>
                  <w:tcBorders>
                    <w:top w:val="nil"/>
                    <w:left w:val="nil"/>
                    <w:bottom w:val="nil"/>
                    <w:right w:val="nil"/>
                  </w:tcBorders>
                </w:tcPr>
                <w:p w14:paraId="3BA2534F" w14:textId="0F715FF7" w:rsidR="00322CDB" w:rsidRPr="00507A96" w:rsidRDefault="001C4949" w:rsidP="00A72593">
                  <w:pPr>
                    <w:pStyle w:val="DataField11pt-Single"/>
                    <w:jc w:val="both"/>
                    <w:rPr>
                      <w:rStyle w:val="Strong"/>
                      <w:b w:val="0"/>
                      <w:color w:val="000000" w:themeColor="text1"/>
                    </w:rPr>
                  </w:pPr>
                  <w:r w:rsidRPr="00507A96">
                    <w:rPr>
                      <w:rStyle w:val="Strong"/>
                      <w:b w:val="0"/>
                      <w:color w:val="000000" w:themeColor="text1"/>
                    </w:rPr>
                    <w:t>CS</w:t>
                  </w:r>
                  <w:r w:rsidR="00322CDB" w:rsidRPr="00507A96">
                    <w:rPr>
                      <w:rStyle w:val="Strong"/>
                      <w:b w:val="0"/>
                      <w:color w:val="000000" w:themeColor="text1"/>
                    </w:rPr>
                    <w:t xml:space="preserve"> for Health Inf</w:t>
                  </w:r>
                  <w:r w:rsidRPr="00507A96">
                    <w:rPr>
                      <w:rStyle w:val="Strong"/>
                      <w:b w:val="0"/>
                      <w:color w:val="000000" w:themeColor="text1"/>
                    </w:rPr>
                    <w:t>.</w:t>
                  </w:r>
                  <w:r w:rsidR="00322CDB" w:rsidRPr="00507A96">
                    <w:rPr>
                      <w:rStyle w:val="Strong"/>
                      <w:b w:val="0"/>
                      <w:color w:val="000000" w:themeColor="text1"/>
                    </w:rPr>
                    <w:t xml:space="preserve"> Professionals</w:t>
                  </w:r>
                </w:p>
              </w:tc>
              <w:tc>
                <w:tcPr>
                  <w:tcW w:w="999" w:type="dxa"/>
                  <w:tcBorders>
                    <w:top w:val="nil"/>
                    <w:left w:val="nil"/>
                    <w:bottom w:val="nil"/>
                    <w:right w:val="nil"/>
                  </w:tcBorders>
                </w:tcPr>
                <w:p w14:paraId="66FCA8B7" w14:textId="60FE05E6"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434E4572" w14:textId="05E166C0" w:rsidTr="00322CDB">
              <w:tc>
                <w:tcPr>
                  <w:tcW w:w="866" w:type="dxa"/>
                  <w:tcBorders>
                    <w:top w:val="nil"/>
                    <w:left w:val="nil"/>
                    <w:bottom w:val="nil"/>
                    <w:right w:val="nil"/>
                  </w:tcBorders>
                </w:tcPr>
                <w:p w14:paraId="37159031" w14:textId="5D87A57D"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2013</w:t>
                  </w:r>
                </w:p>
              </w:tc>
              <w:tc>
                <w:tcPr>
                  <w:tcW w:w="3375" w:type="dxa"/>
                  <w:tcBorders>
                    <w:top w:val="nil"/>
                    <w:left w:val="nil"/>
                    <w:bottom w:val="nil"/>
                    <w:right w:val="nil"/>
                  </w:tcBorders>
                </w:tcPr>
                <w:p w14:paraId="514974C0" w14:textId="37E4A7AB"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Latin American Perspectives</w:t>
                  </w:r>
                </w:p>
              </w:tc>
              <w:tc>
                <w:tcPr>
                  <w:tcW w:w="1066" w:type="dxa"/>
                  <w:tcBorders>
                    <w:top w:val="nil"/>
                    <w:left w:val="nil"/>
                    <w:bottom w:val="nil"/>
                    <w:right w:val="nil"/>
                  </w:tcBorders>
                </w:tcPr>
                <w:p w14:paraId="0A10D87F" w14:textId="5A011D3E"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44E28630" w14:textId="0C3535CE"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2016</w:t>
                  </w:r>
                </w:p>
              </w:tc>
              <w:tc>
                <w:tcPr>
                  <w:tcW w:w="3557" w:type="dxa"/>
                  <w:tcBorders>
                    <w:top w:val="nil"/>
                    <w:left w:val="nil"/>
                    <w:bottom w:val="nil"/>
                    <w:right w:val="nil"/>
                  </w:tcBorders>
                </w:tcPr>
                <w:p w14:paraId="316FB7C6" w14:textId="705DCCDD"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Human Physiology*</w:t>
                  </w:r>
                </w:p>
              </w:tc>
              <w:tc>
                <w:tcPr>
                  <w:tcW w:w="999" w:type="dxa"/>
                  <w:tcBorders>
                    <w:top w:val="nil"/>
                    <w:left w:val="nil"/>
                    <w:bottom w:val="nil"/>
                    <w:right w:val="nil"/>
                  </w:tcBorders>
                </w:tcPr>
                <w:p w14:paraId="332F874D" w14:textId="598940DB"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51633B3E" w14:textId="41666D9D" w:rsidTr="00322CDB">
              <w:tc>
                <w:tcPr>
                  <w:tcW w:w="866" w:type="dxa"/>
                  <w:tcBorders>
                    <w:top w:val="nil"/>
                    <w:left w:val="nil"/>
                    <w:bottom w:val="nil"/>
                    <w:right w:val="nil"/>
                  </w:tcBorders>
                </w:tcPr>
                <w:p w14:paraId="10318E46" w14:textId="66E4A3C5"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2013</w:t>
                  </w:r>
                </w:p>
              </w:tc>
              <w:tc>
                <w:tcPr>
                  <w:tcW w:w="3375" w:type="dxa"/>
                  <w:tcBorders>
                    <w:top w:val="nil"/>
                    <w:left w:val="nil"/>
                    <w:bottom w:val="nil"/>
                    <w:right w:val="nil"/>
                  </w:tcBorders>
                </w:tcPr>
                <w:p w14:paraId="582BBD2A" w14:textId="6C6BAC22"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General Chemistry II + Lab</w:t>
                  </w:r>
                </w:p>
              </w:tc>
              <w:tc>
                <w:tcPr>
                  <w:tcW w:w="1066" w:type="dxa"/>
                  <w:tcBorders>
                    <w:top w:val="nil"/>
                    <w:left w:val="nil"/>
                    <w:bottom w:val="nil"/>
                    <w:right w:val="nil"/>
                  </w:tcBorders>
                </w:tcPr>
                <w:p w14:paraId="2104D4C5" w14:textId="79B77FF2"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35B6E264" w14:textId="0189F418"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2016</w:t>
                  </w:r>
                </w:p>
              </w:tc>
              <w:tc>
                <w:tcPr>
                  <w:tcW w:w="3557" w:type="dxa"/>
                  <w:tcBorders>
                    <w:top w:val="nil"/>
                    <w:left w:val="nil"/>
                    <w:bottom w:val="nil"/>
                    <w:right w:val="nil"/>
                  </w:tcBorders>
                </w:tcPr>
                <w:p w14:paraId="1D7713E1" w14:textId="2465EABA"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Human Physiology + Lab*</w:t>
                  </w:r>
                </w:p>
              </w:tc>
              <w:tc>
                <w:tcPr>
                  <w:tcW w:w="999" w:type="dxa"/>
                  <w:tcBorders>
                    <w:top w:val="nil"/>
                    <w:left w:val="nil"/>
                    <w:bottom w:val="nil"/>
                    <w:right w:val="nil"/>
                  </w:tcBorders>
                </w:tcPr>
                <w:p w14:paraId="1187F54F" w14:textId="74EAA946"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2866B01C" w14:textId="27DA7FF0" w:rsidTr="00322CDB">
              <w:tc>
                <w:tcPr>
                  <w:tcW w:w="866" w:type="dxa"/>
                  <w:tcBorders>
                    <w:top w:val="nil"/>
                    <w:left w:val="nil"/>
                    <w:bottom w:val="nil"/>
                    <w:right w:val="nil"/>
                  </w:tcBorders>
                </w:tcPr>
                <w:p w14:paraId="5438C80B" w14:textId="067EE77C"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2013</w:t>
                  </w:r>
                </w:p>
              </w:tc>
              <w:tc>
                <w:tcPr>
                  <w:tcW w:w="3375" w:type="dxa"/>
                  <w:tcBorders>
                    <w:top w:val="nil"/>
                    <w:left w:val="nil"/>
                    <w:bottom w:val="nil"/>
                    <w:right w:val="nil"/>
                  </w:tcBorders>
                </w:tcPr>
                <w:p w14:paraId="215F3566" w14:textId="4D833432"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General Biology II + Lab</w:t>
                  </w:r>
                </w:p>
              </w:tc>
              <w:tc>
                <w:tcPr>
                  <w:tcW w:w="1066" w:type="dxa"/>
                  <w:tcBorders>
                    <w:top w:val="nil"/>
                    <w:left w:val="nil"/>
                    <w:bottom w:val="nil"/>
                    <w:right w:val="nil"/>
                  </w:tcBorders>
                </w:tcPr>
                <w:p w14:paraId="5C905701" w14:textId="3D764C30"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64995C79" w14:textId="696CE79D"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2016</w:t>
                  </w:r>
                </w:p>
              </w:tc>
              <w:tc>
                <w:tcPr>
                  <w:tcW w:w="3557" w:type="dxa"/>
                  <w:tcBorders>
                    <w:top w:val="nil"/>
                    <w:left w:val="nil"/>
                    <w:bottom w:val="nil"/>
                    <w:right w:val="nil"/>
                  </w:tcBorders>
                </w:tcPr>
                <w:p w14:paraId="18784CB9" w14:textId="11FE59F7"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Capstone Project in Health Informatics</w:t>
                  </w:r>
                </w:p>
              </w:tc>
              <w:tc>
                <w:tcPr>
                  <w:tcW w:w="999" w:type="dxa"/>
                  <w:tcBorders>
                    <w:top w:val="nil"/>
                    <w:left w:val="nil"/>
                    <w:bottom w:val="nil"/>
                    <w:right w:val="nil"/>
                  </w:tcBorders>
                </w:tcPr>
                <w:p w14:paraId="046AE26C" w14:textId="65CE09BB"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P</w:t>
                  </w:r>
                </w:p>
              </w:tc>
            </w:tr>
            <w:tr w:rsidR="00507A96" w:rsidRPr="00507A96" w14:paraId="6682273F" w14:textId="137D009C" w:rsidTr="00322CDB">
              <w:tc>
                <w:tcPr>
                  <w:tcW w:w="866" w:type="dxa"/>
                  <w:tcBorders>
                    <w:top w:val="nil"/>
                    <w:left w:val="nil"/>
                    <w:bottom w:val="nil"/>
                    <w:right w:val="nil"/>
                  </w:tcBorders>
                </w:tcPr>
                <w:p w14:paraId="10584A17" w14:textId="2A28804B"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2013</w:t>
                  </w:r>
                </w:p>
              </w:tc>
              <w:tc>
                <w:tcPr>
                  <w:tcW w:w="3375" w:type="dxa"/>
                  <w:tcBorders>
                    <w:top w:val="nil"/>
                    <w:left w:val="nil"/>
                    <w:bottom w:val="nil"/>
                    <w:right w:val="nil"/>
                  </w:tcBorders>
                </w:tcPr>
                <w:p w14:paraId="261F1B9D" w14:textId="6ECE8001"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Second Semester Spanish</w:t>
                  </w:r>
                </w:p>
              </w:tc>
              <w:tc>
                <w:tcPr>
                  <w:tcW w:w="1066" w:type="dxa"/>
                  <w:tcBorders>
                    <w:top w:val="nil"/>
                    <w:left w:val="nil"/>
                    <w:bottom w:val="nil"/>
                    <w:right w:val="nil"/>
                  </w:tcBorders>
                </w:tcPr>
                <w:p w14:paraId="127325E9" w14:textId="0311A080"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6B8D460B" w14:textId="2C584332"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2016</w:t>
                  </w:r>
                </w:p>
              </w:tc>
              <w:tc>
                <w:tcPr>
                  <w:tcW w:w="3557" w:type="dxa"/>
                  <w:tcBorders>
                    <w:top w:val="nil"/>
                    <w:left w:val="nil"/>
                    <w:bottom w:val="nil"/>
                    <w:right w:val="nil"/>
                  </w:tcBorders>
                </w:tcPr>
                <w:p w14:paraId="34DDE2B1" w14:textId="51169D18"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Ethics and Policy Considerations of Health and Bioinformatics</w:t>
                  </w:r>
                </w:p>
              </w:tc>
              <w:tc>
                <w:tcPr>
                  <w:tcW w:w="999" w:type="dxa"/>
                  <w:tcBorders>
                    <w:top w:val="nil"/>
                    <w:left w:val="nil"/>
                    <w:bottom w:val="nil"/>
                    <w:right w:val="nil"/>
                  </w:tcBorders>
                </w:tcPr>
                <w:p w14:paraId="3D8D1D11" w14:textId="6B9589F1"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375FA61F" w14:textId="69A0D816" w:rsidTr="00322CDB">
              <w:tc>
                <w:tcPr>
                  <w:tcW w:w="866" w:type="dxa"/>
                  <w:tcBorders>
                    <w:top w:val="nil"/>
                    <w:left w:val="nil"/>
                    <w:bottom w:val="nil"/>
                    <w:right w:val="nil"/>
                  </w:tcBorders>
                </w:tcPr>
                <w:p w14:paraId="5F8895E4" w14:textId="6B74BE1D"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lastRenderedPageBreak/>
                    <w:t>2013</w:t>
                  </w:r>
                </w:p>
              </w:tc>
              <w:tc>
                <w:tcPr>
                  <w:tcW w:w="3375" w:type="dxa"/>
                  <w:tcBorders>
                    <w:top w:val="nil"/>
                    <w:left w:val="nil"/>
                    <w:bottom w:val="nil"/>
                    <w:right w:val="nil"/>
                  </w:tcBorders>
                </w:tcPr>
                <w:p w14:paraId="15EB24FF" w14:textId="78AE49FB"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Biostatistics</w:t>
                  </w:r>
                </w:p>
              </w:tc>
              <w:tc>
                <w:tcPr>
                  <w:tcW w:w="1066" w:type="dxa"/>
                  <w:tcBorders>
                    <w:top w:val="nil"/>
                    <w:left w:val="nil"/>
                    <w:bottom w:val="nil"/>
                    <w:right w:val="nil"/>
                  </w:tcBorders>
                </w:tcPr>
                <w:p w14:paraId="78F703F4" w14:textId="51590E4E"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0FC25276" w14:textId="62D9D5CA"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2016</w:t>
                  </w:r>
                </w:p>
              </w:tc>
              <w:tc>
                <w:tcPr>
                  <w:tcW w:w="3557" w:type="dxa"/>
                  <w:tcBorders>
                    <w:top w:val="nil"/>
                    <w:left w:val="nil"/>
                    <w:bottom w:val="nil"/>
                    <w:right w:val="nil"/>
                  </w:tcBorders>
                </w:tcPr>
                <w:p w14:paraId="420F38F9" w14:textId="59EB8E4F"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Semantic Organization of Health Data Information and Data Semantics</w:t>
                  </w:r>
                </w:p>
              </w:tc>
              <w:tc>
                <w:tcPr>
                  <w:tcW w:w="999" w:type="dxa"/>
                  <w:tcBorders>
                    <w:top w:val="nil"/>
                    <w:left w:val="nil"/>
                    <w:bottom w:val="nil"/>
                    <w:right w:val="nil"/>
                  </w:tcBorders>
                </w:tcPr>
                <w:p w14:paraId="5A8EA5B3" w14:textId="3CBF4411"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7B084549" w14:textId="2D779879" w:rsidTr="00322CDB">
              <w:tc>
                <w:tcPr>
                  <w:tcW w:w="866" w:type="dxa"/>
                  <w:tcBorders>
                    <w:top w:val="nil"/>
                    <w:left w:val="nil"/>
                    <w:bottom w:val="nil"/>
                    <w:right w:val="nil"/>
                  </w:tcBorders>
                </w:tcPr>
                <w:p w14:paraId="3FBA0FD6" w14:textId="075707CB"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2013</w:t>
                  </w:r>
                </w:p>
              </w:tc>
              <w:tc>
                <w:tcPr>
                  <w:tcW w:w="3375" w:type="dxa"/>
                  <w:tcBorders>
                    <w:top w:val="nil"/>
                    <w:left w:val="nil"/>
                    <w:bottom w:val="nil"/>
                    <w:right w:val="nil"/>
                  </w:tcBorders>
                </w:tcPr>
                <w:p w14:paraId="5FFE4B19" w14:textId="30D2BD68"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Organic Chemistry I</w:t>
                  </w:r>
                </w:p>
              </w:tc>
              <w:tc>
                <w:tcPr>
                  <w:tcW w:w="1066" w:type="dxa"/>
                  <w:tcBorders>
                    <w:top w:val="nil"/>
                    <w:left w:val="nil"/>
                    <w:bottom w:val="nil"/>
                    <w:right w:val="nil"/>
                  </w:tcBorders>
                </w:tcPr>
                <w:p w14:paraId="3993ED6D" w14:textId="1FB8FD46"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7A2B3064" w14:textId="10A31213"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2017</w:t>
                  </w:r>
                </w:p>
              </w:tc>
              <w:tc>
                <w:tcPr>
                  <w:tcW w:w="3557" w:type="dxa"/>
                  <w:tcBorders>
                    <w:top w:val="nil"/>
                    <w:left w:val="nil"/>
                    <w:bottom w:val="nil"/>
                    <w:right w:val="nil"/>
                  </w:tcBorders>
                </w:tcPr>
                <w:p w14:paraId="502BF70A" w14:textId="5AF92AD5"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Capstone Project in Health Informatics</w:t>
                  </w:r>
                </w:p>
              </w:tc>
              <w:tc>
                <w:tcPr>
                  <w:tcW w:w="999" w:type="dxa"/>
                  <w:tcBorders>
                    <w:top w:val="nil"/>
                    <w:left w:val="nil"/>
                    <w:bottom w:val="nil"/>
                    <w:right w:val="nil"/>
                  </w:tcBorders>
                </w:tcPr>
                <w:p w14:paraId="602128A1" w14:textId="23ED159B"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P</w:t>
                  </w:r>
                </w:p>
              </w:tc>
            </w:tr>
            <w:tr w:rsidR="00507A96" w:rsidRPr="00507A96" w14:paraId="53DEB684" w14:textId="73209E0C" w:rsidTr="00322CDB">
              <w:tc>
                <w:tcPr>
                  <w:tcW w:w="866" w:type="dxa"/>
                  <w:tcBorders>
                    <w:top w:val="nil"/>
                    <w:left w:val="nil"/>
                    <w:bottom w:val="nil"/>
                    <w:right w:val="nil"/>
                  </w:tcBorders>
                </w:tcPr>
                <w:p w14:paraId="57664FD2" w14:textId="220CC437"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2013</w:t>
                  </w:r>
                </w:p>
              </w:tc>
              <w:tc>
                <w:tcPr>
                  <w:tcW w:w="3375" w:type="dxa"/>
                  <w:tcBorders>
                    <w:top w:val="nil"/>
                    <w:left w:val="nil"/>
                    <w:bottom w:val="nil"/>
                    <w:right w:val="nil"/>
                  </w:tcBorders>
                </w:tcPr>
                <w:p w14:paraId="0B111F5B" w14:textId="5ED038C9"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Organic Chemistry Lab I</w:t>
                  </w:r>
                </w:p>
              </w:tc>
              <w:tc>
                <w:tcPr>
                  <w:tcW w:w="1066" w:type="dxa"/>
                  <w:tcBorders>
                    <w:top w:val="nil"/>
                    <w:left w:val="nil"/>
                    <w:bottom w:val="nil"/>
                    <w:right w:val="nil"/>
                  </w:tcBorders>
                </w:tcPr>
                <w:p w14:paraId="2AECA766" w14:textId="751F69CF"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378B6BEB" w14:textId="5962A82F"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2017</w:t>
                  </w:r>
                </w:p>
              </w:tc>
              <w:tc>
                <w:tcPr>
                  <w:tcW w:w="3557" w:type="dxa"/>
                  <w:tcBorders>
                    <w:top w:val="nil"/>
                    <w:left w:val="nil"/>
                    <w:bottom w:val="nil"/>
                    <w:right w:val="nil"/>
                  </w:tcBorders>
                </w:tcPr>
                <w:p w14:paraId="43E95AEB" w14:textId="38DAFADA"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Digital Health Entrepreneurship</w:t>
                  </w:r>
                </w:p>
              </w:tc>
              <w:tc>
                <w:tcPr>
                  <w:tcW w:w="999" w:type="dxa"/>
                  <w:tcBorders>
                    <w:top w:val="nil"/>
                    <w:left w:val="nil"/>
                    <w:bottom w:val="nil"/>
                    <w:right w:val="nil"/>
                  </w:tcBorders>
                </w:tcPr>
                <w:p w14:paraId="455C3256" w14:textId="43D646A0"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3BD88629" w14:textId="7D03F05E" w:rsidTr="00322CDB">
              <w:tc>
                <w:tcPr>
                  <w:tcW w:w="866" w:type="dxa"/>
                  <w:tcBorders>
                    <w:top w:val="nil"/>
                    <w:left w:val="nil"/>
                    <w:bottom w:val="nil"/>
                    <w:right w:val="nil"/>
                  </w:tcBorders>
                </w:tcPr>
                <w:p w14:paraId="0F6C663A" w14:textId="7C9F985A"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2013</w:t>
                  </w:r>
                </w:p>
              </w:tc>
              <w:tc>
                <w:tcPr>
                  <w:tcW w:w="3375" w:type="dxa"/>
                  <w:tcBorders>
                    <w:top w:val="nil"/>
                    <w:left w:val="nil"/>
                    <w:bottom w:val="nil"/>
                    <w:right w:val="nil"/>
                  </w:tcBorders>
                </w:tcPr>
                <w:p w14:paraId="4C9A7877" w14:textId="11A49D26"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Cell Physiology</w:t>
                  </w:r>
                </w:p>
              </w:tc>
              <w:tc>
                <w:tcPr>
                  <w:tcW w:w="1066" w:type="dxa"/>
                  <w:tcBorders>
                    <w:top w:val="nil"/>
                    <w:left w:val="nil"/>
                    <w:bottom w:val="nil"/>
                    <w:right w:val="nil"/>
                  </w:tcBorders>
                </w:tcPr>
                <w:p w14:paraId="5D0C4C50" w14:textId="732D765F"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7D33BD09" w14:textId="0E604244"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2017</w:t>
                  </w:r>
                </w:p>
              </w:tc>
              <w:tc>
                <w:tcPr>
                  <w:tcW w:w="3557" w:type="dxa"/>
                  <w:tcBorders>
                    <w:top w:val="nil"/>
                    <w:left w:val="nil"/>
                    <w:bottom w:val="nil"/>
                    <w:right w:val="nil"/>
                  </w:tcBorders>
                </w:tcPr>
                <w:p w14:paraId="5E89B6FA" w14:textId="1DDAF1E3"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Statistical Computing for Biomedical Data Analytics</w:t>
                  </w:r>
                </w:p>
              </w:tc>
              <w:tc>
                <w:tcPr>
                  <w:tcW w:w="999" w:type="dxa"/>
                  <w:tcBorders>
                    <w:top w:val="nil"/>
                    <w:left w:val="nil"/>
                    <w:bottom w:val="nil"/>
                    <w:right w:val="nil"/>
                  </w:tcBorders>
                </w:tcPr>
                <w:p w14:paraId="1B295244" w14:textId="737E5A5E"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391BEAD2" w14:textId="1B45C7F5" w:rsidTr="00536980">
              <w:tc>
                <w:tcPr>
                  <w:tcW w:w="866" w:type="dxa"/>
                  <w:tcBorders>
                    <w:top w:val="nil"/>
                    <w:left w:val="nil"/>
                    <w:bottom w:val="nil"/>
                    <w:right w:val="nil"/>
                  </w:tcBorders>
                </w:tcPr>
                <w:p w14:paraId="4531FF1D" w14:textId="7F0C5254"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2014</w:t>
                  </w:r>
                </w:p>
              </w:tc>
              <w:tc>
                <w:tcPr>
                  <w:tcW w:w="3375" w:type="dxa"/>
                  <w:tcBorders>
                    <w:top w:val="nil"/>
                    <w:left w:val="nil"/>
                    <w:bottom w:val="nil"/>
                    <w:right w:val="nil"/>
                  </w:tcBorders>
                </w:tcPr>
                <w:p w14:paraId="2A14C7F7" w14:textId="16BF4AC4"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Calculus &amp; Analytic Geometry</w:t>
                  </w:r>
                </w:p>
              </w:tc>
              <w:tc>
                <w:tcPr>
                  <w:tcW w:w="1066" w:type="dxa"/>
                  <w:tcBorders>
                    <w:top w:val="nil"/>
                    <w:left w:val="nil"/>
                    <w:bottom w:val="nil"/>
                    <w:right w:val="nil"/>
                  </w:tcBorders>
                </w:tcPr>
                <w:p w14:paraId="7A480CB1" w14:textId="43A40A8F"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single" w:sz="4" w:space="0" w:color="auto"/>
                    <w:right w:val="nil"/>
                  </w:tcBorders>
                </w:tcPr>
                <w:p w14:paraId="144EE6B9" w14:textId="515DBE3C"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2017</w:t>
                  </w:r>
                </w:p>
              </w:tc>
              <w:tc>
                <w:tcPr>
                  <w:tcW w:w="3557" w:type="dxa"/>
                  <w:tcBorders>
                    <w:top w:val="nil"/>
                    <w:left w:val="nil"/>
                    <w:bottom w:val="single" w:sz="4" w:space="0" w:color="auto"/>
                    <w:right w:val="nil"/>
                  </w:tcBorders>
                </w:tcPr>
                <w:p w14:paraId="3A6C0FD4" w14:textId="77777777"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Clinical Decision Support &amp; Health Data Analytics</w:t>
                  </w:r>
                </w:p>
                <w:p w14:paraId="2540CA42" w14:textId="7DEE4F7B" w:rsidR="00146A5A" w:rsidRPr="00507A96" w:rsidRDefault="00146A5A" w:rsidP="00A72593">
                  <w:pPr>
                    <w:pStyle w:val="DataField11pt-Single"/>
                    <w:jc w:val="both"/>
                    <w:rPr>
                      <w:rStyle w:val="Strong"/>
                      <w:b w:val="0"/>
                      <w:color w:val="000000" w:themeColor="text1"/>
                    </w:rPr>
                  </w:pPr>
                </w:p>
              </w:tc>
              <w:tc>
                <w:tcPr>
                  <w:tcW w:w="999" w:type="dxa"/>
                  <w:tcBorders>
                    <w:top w:val="nil"/>
                    <w:left w:val="nil"/>
                    <w:bottom w:val="single" w:sz="4" w:space="0" w:color="auto"/>
                    <w:right w:val="nil"/>
                  </w:tcBorders>
                </w:tcPr>
                <w:p w14:paraId="5F14BFE5" w14:textId="0B65764D" w:rsidR="00322CDB" w:rsidRPr="00507A96" w:rsidRDefault="00322CDB"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1AD99021" w14:textId="77777777" w:rsidTr="00536980">
              <w:tc>
                <w:tcPr>
                  <w:tcW w:w="866" w:type="dxa"/>
                  <w:tcBorders>
                    <w:top w:val="nil"/>
                    <w:left w:val="nil"/>
                    <w:bottom w:val="nil"/>
                    <w:right w:val="nil"/>
                  </w:tcBorders>
                </w:tcPr>
                <w:p w14:paraId="0D0B1A16" w14:textId="0295D88D"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2014</w:t>
                  </w:r>
                </w:p>
              </w:tc>
              <w:tc>
                <w:tcPr>
                  <w:tcW w:w="3375" w:type="dxa"/>
                  <w:tcBorders>
                    <w:top w:val="nil"/>
                    <w:left w:val="nil"/>
                    <w:bottom w:val="nil"/>
                    <w:right w:val="nil"/>
                  </w:tcBorders>
                </w:tcPr>
                <w:p w14:paraId="7DF463D4" w14:textId="49A138C4"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Urban Agriculture: Spring</w:t>
                  </w:r>
                </w:p>
              </w:tc>
              <w:tc>
                <w:tcPr>
                  <w:tcW w:w="1066" w:type="dxa"/>
                  <w:tcBorders>
                    <w:top w:val="nil"/>
                    <w:left w:val="nil"/>
                    <w:bottom w:val="nil"/>
                    <w:right w:val="single" w:sz="4" w:space="0" w:color="auto"/>
                  </w:tcBorders>
                </w:tcPr>
                <w:p w14:paraId="23A6B1CE" w14:textId="490BA31A"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5372" w:type="dxa"/>
                  <w:gridSpan w:val="3"/>
                  <w:tcBorders>
                    <w:top w:val="single" w:sz="4" w:space="0" w:color="auto"/>
                    <w:left w:val="single" w:sz="4" w:space="0" w:color="auto"/>
                    <w:bottom w:val="single" w:sz="4" w:space="0" w:color="auto"/>
                    <w:right w:val="single" w:sz="4" w:space="0" w:color="auto"/>
                  </w:tcBorders>
                </w:tcPr>
                <w:p w14:paraId="39D99A06" w14:textId="77777777"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Case Western Reserve University</w:t>
                  </w:r>
                </w:p>
                <w:p w14:paraId="43331C82" w14:textId="6781E2CB"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Medical Scientist Training Program (GPA 4.00)</w:t>
                  </w:r>
                </w:p>
              </w:tc>
            </w:tr>
            <w:tr w:rsidR="00507A96" w:rsidRPr="00507A96" w14:paraId="417B5235" w14:textId="77777777" w:rsidTr="00536980">
              <w:tc>
                <w:tcPr>
                  <w:tcW w:w="866" w:type="dxa"/>
                  <w:tcBorders>
                    <w:top w:val="nil"/>
                    <w:left w:val="nil"/>
                    <w:bottom w:val="nil"/>
                    <w:right w:val="nil"/>
                  </w:tcBorders>
                </w:tcPr>
                <w:p w14:paraId="35747FAF" w14:textId="5E7CFC80"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2014</w:t>
                  </w:r>
                </w:p>
              </w:tc>
              <w:tc>
                <w:tcPr>
                  <w:tcW w:w="3375" w:type="dxa"/>
                  <w:tcBorders>
                    <w:top w:val="nil"/>
                    <w:left w:val="nil"/>
                    <w:bottom w:val="nil"/>
                    <w:right w:val="nil"/>
                  </w:tcBorders>
                </w:tcPr>
                <w:p w14:paraId="51531A3D" w14:textId="7BEFB574"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Organic Chemistry II</w:t>
                  </w:r>
                </w:p>
              </w:tc>
              <w:tc>
                <w:tcPr>
                  <w:tcW w:w="1066" w:type="dxa"/>
                  <w:tcBorders>
                    <w:top w:val="nil"/>
                    <w:left w:val="nil"/>
                    <w:bottom w:val="nil"/>
                    <w:right w:val="single" w:sz="4" w:space="0" w:color="auto"/>
                  </w:tcBorders>
                </w:tcPr>
                <w:p w14:paraId="7C2282CE" w14:textId="3611261E"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single" w:sz="4" w:space="0" w:color="auto"/>
                    <w:left w:val="single" w:sz="4" w:space="0" w:color="auto"/>
                    <w:bottom w:val="single" w:sz="4" w:space="0" w:color="auto"/>
                    <w:right w:val="single" w:sz="4" w:space="0" w:color="auto"/>
                  </w:tcBorders>
                </w:tcPr>
                <w:p w14:paraId="53010136" w14:textId="5CF5C5EC"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YEAR</w:t>
                  </w:r>
                </w:p>
              </w:tc>
              <w:tc>
                <w:tcPr>
                  <w:tcW w:w="3557" w:type="dxa"/>
                  <w:tcBorders>
                    <w:top w:val="single" w:sz="4" w:space="0" w:color="auto"/>
                    <w:left w:val="single" w:sz="4" w:space="0" w:color="auto"/>
                    <w:bottom w:val="single" w:sz="4" w:space="0" w:color="auto"/>
                    <w:right w:val="single" w:sz="4" w:space="0" w:color="auto"/>
                  </w:tcBorders>
                </w:tcPr>
                <w:p w14:paraId="68984F81" w14:textId="3A4512CB"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COURSE TITLE</w:t>
                  </w:r>
                </w:p>
              </w:tc>
              <w:tc>
                <w:tcPr>
                  <w:tcW w:w="999" w:type="dxa"/>
                  <w:tcBorders>
                    <w:top w:val="single" w:sz="4" w:space="0" w:color="auto"/>
                    <w:left w:val="single" w:sz="4" w:space="0" w:color="auto"/>
                    <w:bottom w:val="single" w:sz="4" w:space="0" w:color="auto"/>
                    <w:right w:val="single" w:sz="4" w:space="0" w:color="auto"/>
                  </w:tcBorders>
                </w:tcPr>
                <w:p w14:paraId="362EEE5E" w14:textId="5C2572ED"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GRADE</w:t>
                  </w:r>
                </w:p>
              </w:tc>
            </w:tr>
            <w:tr w:rsidR="00507A96" w:rsidRPr="00507A96" w14:paraId="04D43028" w14:textId="77777777" w:rsidTr="00536980">
              <w:tc>
                <w:tcPr>
                  <w:tcW w:w="866" w:type="dxa"/>
                  <w:tcBorders>
                    <w:top w:val="nil"/>
                    <w:left w:val="nil"/>
                    <w:bottom w:val="nil"/>
                    <w:right w:val="nil"/>
                  </w:tcBorders>
                </w:tcPr>
                <w:p w14:paraId="68DE4A76" w14:textId="4AF013DB"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2014</w:t>
                  </w:r>
                </w:p>
              </w:tc>
              <w:tc>
                <w:tcPr>
                  <w:tcW w:w="3375" w:type="dxa"/>
                  <w:tcBorders>
                    <w:top w:val="nil"/>
                    <w:left w:val="nil"/>
                    <w:bottom w:val="nil"/>
                    <w:right w:val="nil"/>
                  </w:tcBorders>
                </w:tcPr>
                <w:p w14:paraId="32DB7173" w14:textId="773692EB"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Organic Chemistry Lab II</w:t>
                  </w:r>
                </w:p>
              </w:tc>
              <w:tc>
                <w:tcPr>
                  <w:tcW w:w="1066" w:type="dxa"/>
                  <w:tcBorders>
                    <w:top w:val="nil"/>
                    <w:left w:val="nil"/>
                    <w:bottom w:val="nil"/>
                    <w:right w:val="nil"/>
                  </w:tcBorders>
                </w:tcPr>
                <w:p w14:paraId="279C27CA" w14:textId="03AF43D3"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single" w:sz="4" w:space="0" w:color="auto"/>
                    <w:left w:val="nil"/>
                    <w:bottom w:val="nil"/>
                    <w:right w:val="nil"/>
                  </w:tcBorders>
                </w:tcPr>
                <w:p w14:paraId="2CAF3026" w14:textId="136A2BA6"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2017</w:t>
                  </w:r>
                </w:p>
              </w:tc>
              <w:tc>
                <w:tcPr>
                  <w:tcW w:w="3557" w:type="dxa"/>
                  <w:tcBorders>
                    <w:top w:val="single" w:sz="4" w:space="0" w:color="auto"/>
                    <w:left w:val="nil"/>
                    <w:bottom w:val="nil"/>
                    <w:right w:val="nil"/>
                  </w:tcBorders>
                </w:tcPr>
                <w:p w14:paraId="57D6EB62" w14:textId="6B1934CD"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Introduction to MSTP</w:t>
                  </w:r>
                </w:p>
              </w:tc>
              <w:tc>
                <w:tcPr>
                  <w:tcW w:w="999" w:type="dxa"/>
                  <w:tcBorders>
                    <w:top w:val="single" w:sz="4" w:space="0" w:color="auto"/>
                    <w:left w:val="nil"/>
                    <w:bottom w:val="nil"/>
                    <w:right w:val="nil"/>
                  </w:tcBorders>
                </w:tcPr>
                <w:p w14:paraId="6B10F6AD" w14:textId="410B90D6"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P</w:t>
                  </w:r>
                </w:p>
              </w:tc>
            </w:tr>
            <w:tr w:rsidR="00507A96" w:rsidRPr="00507A96" w14:paraId="156E7147" w14:textId="77777777" w:rsidTr="00322CDB">
              <w:tc>
                <w:tcPr>
                  <w:tcW w:w="866" w:type="dxa"/>
                  <w:tcBorders>
                    <w:top w:val="nil"/>
                    <w:left w:val="nil"/>
                    <w:bottom w:val="nil"/>
                    <w:right w:val="nil"/>
                  </w:tcBorders>
                </w:tcPr>
                <w:p w14:paraId="1E542949" w14:textId="75C9B244"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2014</w:t>
                  </w:r>
                </w:p>
              </w:tc>
              <w:tc>
                <w:tcPr>
                  <w:tcW w:w="3375" w:type="dxa"/>
                  <w:tcBorders>
                    <w:top w:val="nil"/>
                    <w:left w:val="nil"/>
                    <w:bottom w:val="nil"/>
                    <w:right w:val="nil"/>
                  </w:tcBorders>
                </w:tcPr>
                <w:p w14:paraId="1DC0858D" w14:textId="55C8D8E2"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Genetics + Lab</w:t>
                  </w:r>
                </w:p>
              </w:tc>
              <w:tc>
                <w:tcPr>
                  <w:tcW w:w="1066" w:type="dxa"/>
                  <w:tcBorders>
                    <w:top w:val="nil"/>
                    <w:left w:val="nil"/>
                    <w:bottom w:val="nil"/>
                    <w:right w:val="nil"/>
                  </w:tcBorders>
                </w:tcPr>
                <w:p w14:paraId="7DD03641" w14:textId="15352B73"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37BE591E" w14:textId="73C03F06"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2017</w:t>
                  </w:r>
                </w:p>
              </w:tc>
              <w:tc>
                <w:tcPr>
                  <w:tcW w:w="3557" w:type="dxa"/>
                  <w:tcBorders>
                    <w:top w:val="nil"/>
                    <w:left w:val="nil"/>
                    <w:bottom w:val="nil"/>
                    <w:right w:val="nil"/>
                  </w:tcBorders>
                </w:tcPr>
                <w:p w14:paraId="1C6DB755" w14:textId="313ECEDA"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 xml:space="preserve">Integrated </w:t>
                  </w:r>
                  <w:proofErr w:type="spellStart"/>
                  <w:r w:rsidRPr="00507A96">
                    <w:rPr>
                      <w:rStyle w:val="Strong"/>
                      <w:b w:val="0"/>
                      <w:color w:val="000000" w:themeColor="text1"/>
                    </w:rPr>
                    <w:t>Biol</w:t>
                  </w:r>
                  <w:proofErr w:type="spellEnd"/>
                  <w:r w:rsidRPr="00507A96">
                    <w:rPr>
                      <w:rStyle w:val="Strong"/>
                      <w:b w:val="0"/>
                      <w:color w:val="000000" w:themeColor="text1"/>
                    </w:rPr>
                    <w:t xml:space="preserve"> Sciences I**</w:t>
                  </w:r>
                </w:p>
              </w:tc>
              <w:tc>
                <w:tcPr>
                  <w:tcW w:w="999" w:type="dxa"/>
                  <w:tcBorders>
                    <w:top w:val="nil"/>
                    <w:left w:val="nil"/>
                    <w:bottom w:val="nil"/>
                    <w:right w:val="nil"/>
                  </w:tcBorders>
                </w:tcPr>
                <w:p w14:paraId="381EECC7" w14:textId="51925CD5"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1973DEBA" w14:textId="77777777" w:rsidTr="00322CDB">
              <w:tc>
                <w:tcPr>
                  <w:tcW w:w="866" w:type="dxa"/>
                  <w:tcBorders>
                    <w:top w:val="nil"/>
                    <w:left w:val="nil"/>
                    <w:bottom w:val="nil"/>
                    <w:right w:val="nil"/>
                  </w:tcBorders>
                </w:tcPr>
                <w:p w14:paraId="78544AE5" w14:textId="33D089FC"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2014</w:t>
                  </w:r>
                </w:p>
              </w:tc>
              <w:tc>
                <w:tcPr>
                  <w:tcW w:w="3375" w:type="dxa"/>
                  <w:tcBorders>
                    <w:top w:val="nil"/>
                    <w:left w:val="nil"/>
                    <w:bottom w:val="nil"/>
                    <w:right w:val="nil"/>
                  </w:tcBorders>
                </w:tcPr>
                <w:p w14:paraId="54CA284E" w14:textId="624A4CA8"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Great Works: Spirit of Romance</w:t>
                  </w:r>
                </w:p>
              </w:tc>
              <w:tc>
                <w:tcPr>
                  <w:tcW w:w="1066" w:type="dxa"/>
                  <w:tcBorders>
                    <w:top w:val="nil"/>
                    <w:left w:val="nil"/>
                    <w:bottom w:val="nil"/>
                    <w:right w:val="nil"/>
                  </w:tcBorders>
                </w:tcPr>
                <w:p w14:paraId="6A790E93" w14:textId="576BA724"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4131203A" w14:textId="770036D6"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2017</w:t>
                  </w:r>
                </w:p>
              </w:tc>
              <w:tc>
                <w:tcPr>
                  <w:tcW w:w="3557" w:type="dxa"/>
                  <w:tcBorders>
                    <w:top w:val="nil"/>
                    <w:left w:val="nil"/>
                    <w:bottom w:val="nil"/>
                    <w:right w:val="nil"/>
                  </w:tcBorders>
                </w:tcPr>
                <w:p w14:paraId="14AE3075" w14:textId="5E449951"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Clinical Science I**</w:t>
                  </w:r>
                </w:p>
              </w:tc>
              <w:tc>
                <w:tcPr>
                  <w:tcW w:w="999" w:type="dxa"/>
                  <w:tcBorders>
                    <w:top w:val="nil"/>
                    <w:left w:val="nil"/>
                    <w:bottom w:val="nil"/>
                    <w:right w:val="nil"/>
                  </w:tcBorders>
                </w:tcPr>
                <w:p w14:paraId="7985B4BE" w14:textId="08BA8FB9"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6B28BBF5" w14:textId="77777777" w:rsidTr="00322CDB">
              <w:tc>
                <w:tcPr>
                  <w:tcW w:w="866" w:type="dxa"/>
                  <w:tcBorders>
                    <w:top w:val="nil"/>
                    <w:left w:val="nil"/>
                    <w:bottom w:val="nil"/>
                    <w:right w:val="nil"/>
                  </w:tcBorders>
                </w:tcPr>
                <w:p w14:paraId="71047BC7" w14:textId="57F7EF50"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2014</w:t>
                  </w:r>
                </w:p>
              </w:tc>
              <w:tc>
                <w:tcPr>
                  <w:tcW w:w="3375" w:type="dxa"/>
                  <w:tcBorders>
                    <w:top w:val="nil"/>
                    <w:left w:val="nil"/>
                    <w:bottom w:val="nil"/>
                    <w:right w:val="nil"/>
                  </w:tcBorders>
                </w:tcPr>
                <w:p w14:paraId="540D76C8" w14:textId="24FA69FB" w:rsidR="00536980" w:rsidRPr="00507A96" w:rsidRDefault="00536980" w:rsidP="00A72593">
                  <w:pPr>
                    <w:pStyle w:val="DataField11pt-Single"/>
                    <w:ind w:right="-246"/>
                    <w:jc w:val="both"/>
                    <w:rPr>
                      <w:rStyle w:val="Strong"/>
                      <w:b w:val="0"/>
                      <w:color w:val="000000" w:themeColor="text1"/>
                    </w:rPr>
                  </w:pPr>
                  <w:r w:rsidRPr="00507A96">
                    <w:rPr>
                      <w:rStyle w:val="Strong"/>
                      <w:b w:val="0"/>
                      <w:color w:val="000000" w:themeColor="text1"/>
                    </w:rPr>
                    <w:t>Mystery of God &amp; Human Person</w:t>
                  </w:r>
                </w:p>
              </w:tc>
              <w:tc>
                <w:tcPr>
                  <w:tcW w:w="1066" w:type="dxa"/>
                  <w:tcBorders>
                    <w:top w:val="nil"/>
                    <w:left w:val="nil"/>
                    <w:bottom w:val="nil"/>
                    <w:right w:val="nil"/>
                  </w:tcBorders>
                </w:tcPr>
                <w:p w14:paraId="2392A94E" w14:textId="10507D84"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4C75D639" w14:textId="782850C5"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2017</w:t>
                  </w:r>
                </w:p>
              </w:tc>
              <w:tc>
                <w:tcPr>
                  <w:tcW w:w="3557" w:type="dxa"/>
                  <w:tcBorders>
                    <w:top w:val="nil"/>
                    <w:left w:val="nil"/>
                    <w:bottom w:val="nil"/>
                    <w:right w:val="nil"/>
                  </w:tcBorders>
                </w:tcPr>
                <w:p w14:paraId="5FA82E15" w14:textId="3DAF87FB"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Research Rotation in MSTP</w:t>
                  </w:r>
                </w:p>
              </w:tc>
              <w:tc>
                <w:tcPr>
                  <w:tcW w:w="999" w:type="dxa"/>
                  <w:tcBorders>
                    <w:top w:val="nil"/>
                    <w:left w:val="nil"/>
                    <w:bottom w:val="nil"/>
                    <w:right w:val="nil"/>
                  </w:tcBorders>
                </w:tcPr>
                <w:p w14:paraId="51FCD29D" w14:textId="1200901D"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P</w:t>
                  </w:r>
                </w:p>
              </w:tc>
            </w:tr>
            <w:tr w:rsidR="00507A96" w:rsidRPr="00507A96" w14:paraId="78A15FB6" w14:textId="77777777" w:rsidTr="00322CDB">
              <w:tc>
                <w:tcPr>
                  <w:tcW w:w="866" w:type="dxa"/>
                  <w:tcBorders>
                    <w:top w:val="nil"/>
                    <w:left w:val="nil"/>
                    <w:bottom w:val="nil"/>
                    <w:right w:val="nil"/>
                  </w:tcBorders>
                </w:tcPr>
                <w:p w14:paraId="5A0A43F3" w14:textId="7AEBF3C9"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2014</w:t>
                  </w:r>
                </w:p>
              </w:tc>
              <w:tc>
                <w:tcPr>
                  <w:tcW w:w="3375" w:type="dxa"/>
                  <w:tcBorders>
                    <w:top w:val="nil"/>
                    <w:left w:val="nil"/>
                    <w:bottom w:val="nil"/>
                    <w:right w:val="nil"/>
                  </w:tcBorders>
                </w:tcPr>
                <w:p w14:paraId="56DDB5B7" w14:textId="48F4671F"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Introductory Physics I + Lab</w:t>
                  </w:r>
                </w:p>
              </w:tc>
              <w:tc>
                <w:tcPr>
                  <w:tcW w:w="1066" w:type="dxa"/>
                  <w:tcBorders>
                    <w:top w:val="nil"/>
                    <w:left w:val="nil"/>
                    <w:bottom w:val="nil"/>
                    <w:right w:val="nil"/>
                  </w:tcBorders>
                </w:tcPr>
                <w:p w14:paraId="129111AA" w14:textId="6324E8E6"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625F549D" w14:textId="3AA5598A"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2018</w:t>
                  </w:r>
                </w:p>
              </w:tc>
              <w:tc>
                <w:tcPr>
                  <w:tcW w:w="3557" w:type="dxa"/>
                  <w:tcBorders>
                    <w:top w:val="nil"/>
                    <w:left w:val="nil"/>
                    <w:bottom w:val="nil"/>
                    <w:right w:val="nil"/>
                  </w:tcBorders>
                </w:tcPr>
                <w:p w14:paraId="7E3DEB2A" w14:textId="7468D507"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 xml:space="preserve">Integrated </w:t>
                  </w:r>
                  <w:proofErr w:type="spellStart"/>
                  <w:r w:rsidRPr="00507A96">
                    <w:rPr>
                      <w:rStyle w:val="Strong"/>
                      <w:b w:val="0"/>
                      <w:color w:val="000000" w:themeColor="text1"/>
                    </w:rPr>
                    <w:t>Biol</w:t>
                  </w:r>
                  <w:proofErr w:type="spellEnd"/>
                  <w:r w:rsidRPr="00507A96">
                    <w:rPr>
                      <w:rStyle w:val="Strong"/>
                      <w:b w:val="0"/>
                      <w:color w:val="000000" w:themeColor="text1"/>
                    </w:rPr>
                    <w:t xml:space="preserve"> Sciences II**</w:t>
                  </w:r>
                </w:p>
              </w:tc>
              <w:tc>
                <w:tcPr>
                  <w:tcW w:w="999" w:type="dxa"/>
                  <w:tcBorders>
                    <w:top w:val="nil"/>
                    <w:left w:val="nil"/>
                    <w:bottom w:val="nil"/>
                    <w:right w:val="nil"/>
                  </w:tcBorders>
                </w:tcPr>
                <w:p w14:paraId="2873AC2F" w14:textId="74C15BD6"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74F32A4B" w14:textId="77777777" w:rsidTr="00322CDB">
              <w:tc>
                <w:tcPr>
                  <w:tcW w:w="866" w:type="dxa"/>
                  <w:tcBorders>
                    <w:top w:val="nil"/>
                    <w:left w:val="nil"/>
                    <w:bottom w:val="nil"/>
                    <w:right w:val="nil"/>
                  </w:tcBorders>
                </w:tcPr>
                <w:p w14:paraId="5AE70DA5" w14:textId="1A07BB30"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2014</w:t>
                  </w:r>
                </w:p>
              </w:tc>
              <w:tc>
                <w:tcPr>
                  <w:tcW w:w="3375" w:type="dxa"/>
                  <w:tcBorders>
                    <w:top w:val="nil"/>
                    <w:left w:val="nil"/>
                    <w:bottom w:val="nil"/>
                    <w:right w:val="nil"/>
                  </w:tcBorders>
                </w:tcPr>
                <w:p w14:paraId="6D034B21" w14:textId="35A4EF0A"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Ethics</w:t>
                  </w:r>
                </w:p>
              </w:tc>
              <w:tc>
                <w:tcPr>
                  <w:tcW w:w="1066" w:type="dxa"/>
                  <w:tcBorders>
                    <w:top w:val="nil"/>
                    <w:left w:val="nil"/>
                    <w:bottom w:val="nil"/>
                    <w:right w:val="nil"/>
                  </w:tcBorders>
                </w:tcPr>
                <w:p w14:paraId="3266292D" w14:textId="13731ADE"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14466450" w14:textId="38ED08F8"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2018</w:t>
                  </w:r>
                </w:p>
              </w:tc>
              <w:tc>
                <w:tcPr>
                  <w:tcW w:w="3557" w:type="dxa"/>
                  <w:tcBorders>
                    <w:top w:val="nil"/>
                    <w:left w:val="nil"/>
                    <w:bottom w:val="nil"/>
                    <w:right w:val="nil"/>
                  </w:tcBorders>
                </w:tcPr>
                <w:p w14:paraId="6B83170B" w14:textId="787DDF0B"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Clinical Science II**</w:t>
                  </w:r>
                </w:p>
              </w:tc>
              <w:tc>
                <w:tcPr>
                  <w:tcW w:w="999" w:type="dxa"/>
                  <w:tcBorders>
                    <w:top w:val="nil"/>
                    <w:left w:val="nil"/>
                    <w:bottom w:val="nil"/>
                    <w:right w:val="nil"/>
                  </w:tcBorders>
                </w:tcPr>
                <w:p w14:paraId="1F17F3DD" w14:textId="0FE297BE"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7B07F172" w14:textId="77777777" w:rsidTr="00322CDB">
              <w:tc>
                <w:tcPr>
                  <w:tcW w:w="866" w:type="dxa"/>
                  <w:tcBorders>
                    <w:top w:val="nil"/>
                    <w:left w:val="nil"/>
                    <w:bottom w:val="nil"/>
                    <w:right w:val="nil"/>
                  </w:tcBorders>
                </w:tcPr>
                <w:p w14:paraId="2F597269" w14:textId="41DA6E05"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2015</w:t>
                  </w:r>
                </w:p>
              </w:tc>
              <w:tc>
                <w:tcPr>
                  <w:tcW w:w="3375" w:type="dxa"/>
                  <w:tcBorders>
                    <w:top w:val="nil"/>
                    <w:left w:val="nil"/>
                    <w:bottom w:val="nil"/>
                    <w:right w:val="nil"/>
                  </w:tcBorders>
                </w:tcPr>
                <w:p w14:paraId="1586EBC1" w14:textId="73BB9892"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Introductory Physics II + Lab</w:t>
                  </w:r>
                </w:p>
              </w:tc>
              <w:tc>
                <w:tcPr>
                  <w:tcW w:w="1066" w:type="dxa"/>
                  <w:tcBorders>
                    <w:top w:val="nil"/>
                    <w:left w:val="nil"/>
                    <w:bottom w:val="nil"/>
                    <w:right w:val="nil"/>
                  </w:tcBorders>
                </w:tcPr>
                <w:p w14:paraId="740F1B22" w14:textId="7ED9024F"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0290E742" w14:textId="02E4197C"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2018</w:t>
                  </w:r>
                </w:p>
              </w:tc>
              <w:tc>
                <w:tcPr>
                  <w:tcW w:w="3557" w:type="dxa"/>
                  <w:tcBorders>
                    <w:top w:val="nil"/>
                    <w:left w:val="nil"/>
                    <w:bottom w:val="nil"/>
                    <w:right w:val="nil"/>
                  </w:tcBorders>
                </w:tcPr>
                <w:p w14:paraId="0C0484DA" w14:textId="03B26C23"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Research Rotation in MSTP</w:t>
                  </w:r>
                </w:p>
              </w:tc>
              <w:tc>
                <w:tcPr>
                  <w:tcW w:w="999" w:type="dxa"/>
                  <w:tcBorders>
                    <w:top w:val="nil"/>
                    <w:left w:val="nil"/>
                    <w:bottom w:val="nil"/>
                    <w:right w:val="nil"/>
                  </w:tcBorders>
                </w:tcPr>
                <w:p w14:paraId="246969AE" w14:textId="6EEB3622"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P</w:t>
                  </w:r>
                </w:p>
              </w:tc>
            </w:tr>
            <w:tr w:rsidR="00507A96" w:rsidRPr="00507A96" w14:paraId="22C3F93E" w14:textId="77777777" w:rsidTr="00322CDB">
              <w:tc>
                <w:tcPr>
                  <w:tcW w:w="866" w:type="dxa"/>
                  <w:tcBorders>
                    <w:top w:val="nil"/>
                    <w:left w:val="nil"/>
                    <w:bottom w:val="nil"/>
                    <w:right w:val="nil"/>
                  </w:tcBorders>
                </w:tcPr>
                <w:p w14:paraId="7FDD7125" w14:textId="663A98D8"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2015</w:t>
                  </w:r>
                </w:p>
              </w:tc>
              <w:tc>
                <w:tcPr>
                  <w:tcW w:w="3375" w:type="dxa"/>
                  <w:tcBorders>
                    <w:top w:val="nil"/>
                    <w:left w:val="nil"/>
                    <w:bottom w:val="nil"/>
                    <w:right w:val="nil"/>
                  </w:tcBorders>
                </w:tcPr>
                <w:p w14:paraId="6D4A986B" w14:textId="710671F4"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Gymnastics-Tumbling</w:t>
                  </w:r>
                </w:p>
              </w:tc>
              <w:tc>
                <w:tcPr>
                  <w:tcW w:w="1066" w:type="dxa"/>
                  <w:tcBorders>
                    <w:top w:val="nil"/>
                    <w:left w:val="nil"/>
                    <w:bottom w:val="nil"/>
                    <w:right w:val="nil"/>
                  </w:tcBorders>
                </w:tcPr>
                <w:p w14:paraId="61C62400" w14:textId="1F4E9587"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095FF9D5" w14:textId="5088A8C2"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2018</w:t>
                  </w:r>
                </w:p>
              </w:tc>
              <w:tc>
                <w:tcPr>
                  <w:tcW w:w="3557" w:type="dxa"/>
                  <w:tcBorders>
                    <w:top w:val="nil"/>
                    <w:left w:val="nil"/>
                    <w:bottom w:val="nil"/>
                    <w:right w:val="nil"/>
                  </w:tcBorders>
                </w:tcPr>
                <w:p w14:paraId="42000E16" w14:textId="25BEF31E"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Research Rotation in MSTP</w:t>
                  </w:r>
                </w:p>
              </w:tc>
              <w:tc>
                <w:tcPr>
                  <w:tcW w:w="999" w:type="dxa"/>
                  <w:tcBorders>
                    <w:top w:val="nil"/>
                    <w:left w:val="nil"/>
                    <w:bottom w:val="nil"/>
                    <w:right w:val="nil"/>
                  </w:tcBorders>
                </w:tcPr>
                <w:p w14:paraId="17293431" w14:textId="29819B2B"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P</w:t>
                  </w:r>
                </w:p>
              </w:tc>
            </w:tr>
            <w:tr w:rsidR="00507A96" w:rsidRPr="00507A96" w14:paraId="3D08FE44" w14:textId="77777777" w:rsidTr="00322CDB">
              <w:tc>
                <w:tcPr>
                  <w:tcW w:w="866" w:type="dxa"/>
                  <w:tcBorders>
                    <w:top w:val="nil"/>
                    <w:left w:val="nil"/>
                    <w:bottom w:val="nil"/>
                    <w:right w:val="nil"/>
                  </w:tcBorders>
                </w:tcPr>
                <w:p w14:paraId="2FCADE35" w14:textId="24CB277F"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2015</w:t>
                  </w:r>
                </w:p>
              </w:tc>
              <w:tc>
                <w:tcPr>
                  <w:tcW w:w="3375" w:type="dxa"/>
                  <w:tcBorders>
                    <w:top w:val="nil"/>
                    <w:left w:val="nil"/>
                    <w:bottom w:val="nil"/>
                    <w:right w:val="nil"/>
                  </w:tcBorders>
                </w:tcPr>
                <w:p w14:paraId="14BB628F" w14:textId="1106E00B"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 xml:space="preserve">Undergraduate </w:t>
                  </w:r>
                  <w:proofErr w:type="spellStart"/>
                  <w:r w:rsidRPr="00507A96">
                    <w:rPr>
                      <w:rStyle w:val="Strong"/>
                      <w:b w:val="0"/>
                      <w:color w:val="000000" w:themeColor="text1"/>
                    </w:rPr>
                    <w:t>Sem</w:t>
                  </w:r>
                  <w:proofErr w:type="spellEnd"/>
                  <w:r w:rsidRPr="00507A96">
                    <w:rPr>
                      <w:rStyle w:val="Strong"/>
                      <w:b w:val="0"/>
                      <w:color w:val="000000" w:themeColor="text1"/>
                    </w:rPr>
                    <w:t xml:space="preserve"> in Biology</w:t>
                  </w:r>
                </w:p>
              </w:tc>
              <w:tc>
                <w:tcPr>
                  <w:tcW w:w="1066" w:type="dxa"/>
                  <w:tcBorders>
                    <w:top w:val="nil"/>
                    <w:left w:val="nil"/>
                    <w:bottom w:val="nil"/>
                    <w:right w:val="nil"/>
                  </w:tcBorders>
                </w:tcPr>
                <w:p w14:paraId="73C0D07A" w14:textId="28F84A50"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470AD1EE" w14:textId="6C2A8F38"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2018</w:t>
                  </w:r>
                </w:p>
              </w:tc>
              <w:tc>
                <w:tcPr>
                  <w:tcW w:w="3557" w:type="dxa"/>
                  <w:tcBorders>
                    <w:top w:val="nil"/>
                    <w:left w:val="nil"/>
                    <w:bottom w:val="nil"/>
                    <w:right w:val="nil"/>
                  </w:tcBorders>
                </w:tcPr>
                <w:p w14:paraId="052469D0" w14:textId="37C545F0"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 xml:space="preserve">Integrated </w:t>
                  </w:r>
                  <w:proofErr w:type="spellStart"/>
                  <w:r w:rsidRPr="00507A96">
                    <w:rPr>
                      <w:rStyle w:val="Strong"/>
                      <w:b w:val="0"/>
                      <w:color w:val="000000" w:themeColor="text1"/>
                    </w:rPr>
                    <w:t>Biol</w:t>
                  </w:r>
                  <w:proofErr w:type="spellEnd"/>
                  <w:r w:rsidRPr="00507A96">
                    <w:rPr>
                      <w:rStyle w:val="Strong"/>
                      <w:b w:val="0"/>
                      <w:color w:val="000000" w:themeColor="text1"/>
                    </w:rPr>
                    <w:t xml:space="preserve"> Sciences III**</w:t>
                  </w:r>
                </w:p>
              </w:tc>
              <w:tc>
                <w:tcPr>
                  <w:tcW w:w="999" w:type="dxa"/>
                  <w:tcBorders>
                    <w:top w:val="nil"/>
                    <w:left w:val="nil"/>
                    <w:bottom w:val="nil"/>
                    <w:right w:val="nil"/>
                  </w:tcBorders>
                </w:tcPr>
                <w:p w14:paraId="60FBF593" w14:textId="2618E5ED"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60E3D373" w14:textId="77777777" w:rsidTr="00322CDB">
              <w:tc>
                <w:tcPr>
                  <w:tcW w:w="866" w:type="dxa"/>
                  <w:tcBorders>
                    <w:top w:val="nil"/>
                    <w:left w:val="nil"/>
                    <w:bottom w:val="nil"/>
                    <w:right w:val="nil"/>
                  </w:tcBorders>
                </w:tcPr>
                <w:p w14:paraId="5600DFE1" w14:textId="5847B215"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2015</w:t>
                  </w:r>
                </w:p>
              </w:tc>
              <w:tc>
                <w:tcPr>
                  <w:tcW w:w="3375" w:type="dxa"/>
                  <w:tcBorders>
                    <w:top w:val="nil"/>
                    <w:left w:val="nil"/>
                    <w:bottom w:val="nil"/>
                    <w:right w:val="nil"/>
                  </w:tcBorders>
                </w:tcPr>
                <w:p w14:paraId="7A999878" w14:textId="422498CE"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Special Topic: Forensic Gen</w:t>
                  </w:r>
                </w:p>
              </w:tc>
              <w:tc>
                <w:tcPr>
                  <w:tcW w:w="1066" w:type="dxa"/>
                  <w:tcBorders>
                    <w:top w:val="nil"/>
                    <w:left w:val="nil"/>
                    <w:bottom w:val="nil"/>
                    <w:right w:val="nil"/>
                  </w:tcBorders>
                </w:tcPr>
                <w:p w14:paraId="717B3CB6" w14:textId="5DF8A131"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1FD4FB8B" w14:textId="2439717E"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2018</w:t>
                  </w:r>
                </w:p>
              </w:tc>
              <w:tc>
                <w:tcPr>
                  <w:tcW w:w="3557" w:type="dxa"/>
                  <w:tcBorders>
                    <w:top w:val="nil"/>
                    <w:left w:val="nil"/>
                    <w:bottom w:val="nil"/>
                    <w:right w:val="nil"/>
                  </w:tcBorders>
                </w:tcPr>
                <w:p w14:paraId="48C2CCDA" w14:textId="4AC3B1AF"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Clinical Science III**</w:t>
                  </w:r>
                </w:p>
              </w:tc>
              <w:tc>
                <w:tcPr>
                  <w:tcW w:w="999" w:type="dxa"/>
                  <w:tcBorders>
                    <w:top w:val="nil"/>
                    <w:left w:val="nil"/>
                    <w:bottom w:val="nil"/>
                    <w:right w:val="nil"/>
                  </w:tcBorders>
                </w:tcPr>
                <w:p w14:paraId="74399A5D" w14:textId="50846848"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71AE1E51" w14:textId="77777777" w:rsidTr="00322CDB">
              <w:tc>
                <w:tcPr>
                  <w:tcW w:w="866" w:type="dxa"/>
                  <w:tcBorders>
                    <w:top w:val="nil"/>
                    <w:left w:val="nil"/>
                    <w:bottom w:val="nil"/>
                    <w:right w:val="nil"/>
                  </w:tcBorders>
                </w:tcPr>
                <w:p w14:paraId="3C127F3C" w14:textId="264CCDA9"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2015</w:t>
                  </w:r>
                </w:p>
              </w:tc>
              <w:tc>
                <w:tcPr>
                  <w:tcW w:w="3375" w:type="dxa"/>
                  <w:tcBorders>
                    <w:top w:val="nil"/>
                    <w:left w:val="nil"/>
                    <w:bottom w:val="nil"/>
                    <w:right w:val="nil"/>
                  </w:tcBorders>
                </w:tcPr>
                <w:p w14:paraId="2CA7E4AF" w14:textId="6B7AA5B5"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Medical Microbiology*</w:t>
                  </w:r>
                </w:p>
              </w:tc>
              <w:tc>
                <w:tcPr>
                  <w:tcW w:w="1066" w:type="dxa"/>
                  <w:tcBorders>
                    <w:top w:val="nil"/>
                    <w:left w:val="nil"/>
                    <w:bottom w:val="nil"/>
                    <w:right w:val="nil"/>
                  </w:tcBorders>
                </w:tcPr>
                <w:p w14:paraId="3FFCD6C8" w14:textId="5B33FE5F"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61C87BE3" w14:textId="02A1669B"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2019</w:t>
                  </w:r>
                </w:p>
              </w:tc>
              <w:tc>
                <w:tcPr>
                  <w:tcW w:w="3557" w:type="dxa"/>
                  <w:tcBorders>
                    <w:top w:val="nil"/>
                    <w:left w:val="nil"/>
                    <w:bottom w:val="nil"/>
                    <w:right w:val="nil"/>
                  </w:tcBorders>
                </w:tcPr>
                <w:p w14:paraId="6345AD5F" w14:textId="04E9F0A0"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 xml:space="preserve">SYBB Research </w:t>
                  </w:r>
                </w:p>
              </w:tc>
              <w:tc>
                <w:tcPr>
                  <w:tcW w:w="999" w:type="dxa"/>
                  <w:tcBorders>
                    <w:top w:val="nil"/>
                    <w:left w:val="nil"/>
                    <w:bottom w:val="nil"/>
                    <w:right w:val="nil"/>
                  </w:tcBorders>
                </w:tcPr>
                <w:p w14:paraId="031903A9" w14:textId="1DC0D2F7"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P</w:t>
                  </w:r>
                </w:p>
              </w:tc>
            </w:tr>
            <w:tr w:rsidR="00507A96" w:rsidRPr="00507A96" w14:paraId="71C463C1" w14:textId="77777777" w:rsidTr="00322CDB">
              <w:tc>
                <w:tcPr>
                  <w:tcW w:w="866" w:type="dxa"/>
                  <w:tcBorders>
                    <w:top w:val="nil"/>
                    <w:left w:val="nil"/>
                    <w:bottom w:val="nil"/>
                    <w:right w:val="nil"/>
                  </w:tcBorders>
                </w:tcPr>
                <w:p w14:paraId="6C56FE6B" w14:textId="74B278D2"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2015</w:t>
                  </w:r>
                </w:p>
              </w:tc>
              <w:tc>
                <w:tcPr>
                  <w:tcW w:w="3375" w:type="dxa"/>
                  <w:tcBorders>
                    <w:top w:val="nil"/>
                    <w:left w:val="nil"/>
                    <w:bottom w:val="nil"/>
                    <w:right w:val="nil"/>
                  </w:tcBorders>
                </w:tcPr>
                <w:p w14:paraId="606B4807" w14:textId="7DD20938"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Medical Microbiology Lab*</w:t>
                  </w:r>
                </w:p>
              </w:tc>
              <w:tc>
                <w:tcPr>
                  <w:tcW w:w="1066" w:type="dxa"/>
                  <w:tcBorders>
                    <w:top w:val="nil"/>
                    <w:left w:val="nil"/>
                    <w:bottom w:val="nil"/>
                    <w:right w:val="nil"/>
                  </w:tcBorders>
                </w:tcPr>
                <w:p w14:paraId="0EB729CF" w14:textId="7DB8B023"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23CBA7F1" w14:textId="096A17FB"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2019</w:t>
                  </w:r>
                </w:p>
              </w:tc>
              <w:tc>
                <w:tcPr>
                  <w:tcW w:w="3557" w:type="dxa"/>
                  <w:tcBorders>
                    <w:top w:val="nil"/>
                    <w:left w:val="nil"/>
                    <w:bottom w:val="nil"/>
                    <w:right w:val="nil"/>
                  </w:tcBorders>
                </w:tcPr>
                <w:p w14:paraId="56F695CD" w14:textId="46269CA3"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Statistical Methods I</w:t>
                  </w:r>
                </w:p>
              </w:tc>
              <w:tc>
                <w:tcPr>
                  <w:tcW w:w="999" w:type="dxa"/>
                  <w:tcBorders>
                    <w:top w:val="nil"/>
                    <w:left w:val="nil"/>
                    <w:bottom w:val="nil"/>
                    <w:right w:val="nil"/>
                  </w:tcBorders>
                </w:tcPr>
                <w:p w14:paraId="4CDDBDBA" w14:textId="5253EDFF"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46591F7C" w14:textId="77777777" w:rsidTr="00322CDB">
              <w:tc>
                <w:tcPr>
                  <w:tcW w:w="866" w:type="dxa"/>
                  <w:tcBorders>
                    <w:top w:val="nil"/>
                    <w:left w:val="nil"/>
                    <w:bottom w:val="nil"/>
                    <w:right w:val="nil"/>
                  </w:tcBorders>
                </w:tcPr>
                <w:p w14:paraId="1604CFA3" w14:textId="314A263A"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2015</w:t>
                  </w:r>
                </w:p>
              </w:tc>
              <w:tc>
                <w:tcPr>
                  <w:tcW w:w="3375" w:type="dxa"/>
                  <w:tcBorders>
                    <w:top w:val="nil"/>
                    <w:left w:val="nil"/>
                    <w:bottom w:val="nil"/>
                    <w:right w:val="nil"/>
                  </w:tcBorders>
                </w:tcPr>
                <w:p w14:paraId="519E68D2" w14:textId="04A94E20"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Great Philosophical Questions</w:t>
                  </w:r>
                </w:p>
              </w:tc>
              <w:tc>
                <w:tcPr>
                  <w:tcW w:w="1066" w:type="dxa"/>
                  <w:tcBorders>
                    <w:top w:val="nil"/>
                    <w:left w:val="nil"/>
                    <w:bottom w:val="nil"/>
                    <w:right w:val="nil"/>
                  </w:tcBorders>
                </w:tcPr>
                <w:p w14:paraId="45281A81" w14:textId="6E26C6F0"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2E8D9504" w14:textId="78DE2A72"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2019</w:t>
                  </w:r>
                </w:p>
              </w:tc>
              <w:tc>
                <w:tcPr>
                  <w:tcW w:w="3557" w:type="dxa"/>
                  <w:tcBorders>
                    <w:top w:val="nil"/>
                    <w:left w:val="nil"/>
                    <w:bottom w:val="nil"/>
                    <w:right w:val="nil"/>
                  </w:tcBorders>
                </w:tcPr>
                <w:p w14:paraId="089A7F3E" w14:textId="7E0F5D4F"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Technologies in Bioinformatics</w:t>
                  </w:r>
                </w:p>
              </w:tc>
              <w:tc>
                <w:tcPr>
                  <w:tcW w:w="999" w:type="dxa"/>
                  <w:tcBorders>
                    <w:top w:val="nil"/>
                    <w:left w:val="nil"/>
                    <w:bottom w:val="nil"/>
                    <w:right w:val="nil"/>
                  </w:tcBorders>
                </w:tcPr>
                <w:p w14:paraId="2A101743" w14:textId="2E7B9051"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079DCA9F" w14:textId="77777777" w:rsidTr="00322CDB">
              <w:tc>
                <w:tcPr>
                  <w:tcW w:w="866" w:type="dxa"/>
                  <w:tcBorders>
                    <w:top w:val="nil"/>
                    <w:left w:val="nil"/>
                    <w:bottom w:val="nil"/>
                    <w:right w:val="nil"/>
                  </w:tcBorders>
                </w:tcPr>
                <w:p w14:paraId="17DAD3B6" w14:textId="60AAD08F"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2015</w:t>
                  </w:r>
                </w:p>
              </w:tc>
              <w:tc>
                <w:tcPr>
                  <w:tcW w:w="3375" w:type="dxa"/>
                  <w:tcBorders>
                    <w:top w:val="nil"/>
                    <w:left w:val="nil"/>
                    <w:bottom w:val="nil"/>
                    <w:right w:val="nil"/>
                  </w:tcBorders>
                </w:tcPr>
                <w:p w14:paraId="40F89BDF" w14:textId="140FE308"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Fundamentals of Biochemistry</w:t>
                  </w:r>
                </w:p>
              </w:tc>
              <w:tc>
                <w:tcPr>
                  <w:tcW w:w="1066" w:type="dxa"/>
                  <w:tcBorders>
                    <w:top w:val="nil"/>
                    <w:left w:val="nil"/>
                    <w:bottom w:val="nil"/>
                    <w:right w:val="nil"/>
                  </w:tcBorders>
                </w:tcPr>
                <w:p w14:paraId="1C80A10A" w14:textId="40855EA8"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0DAECD1C" w14:textId="555C4D90"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2019</w:t>
                  </w:r>
                </w:p>
              </w:tc>
              <w:tc>
                <w:tcPr>
                  <w:tcW w:w="3557" w:type="dxa"/>
                  <w:tcBorders>
                    <w:top w:val="nil"/>
                    <w:left w:val="nil"/>
                    <w:bottom w:val="nil"/>
                    <w:right w:val="nil"/>
                  </w:tcBorders>
                </w:tcPr>
                <w:p w14:paraId="05FF61CC" w14:textId="51187ADB"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Data Integration in Bioinformatics</w:t>
                  </w:r>
                </w:p>
              </w:tc>
              <w:tc>
                <w:tcPr>
                  <w:tcW w:w="999" w:type="dxa"/>
                  <w:tcBorders>
                    <w:top w:val="nil"/>
                    <w:left w:val="nil"/>
                    <w:bottom w:val="nil"/>
                    <w:right w:val="nil"/>
                  </w:tcBorders>
                </w:tcPr>
                <w:p w14:paraId="3157928C" w14:textId="332E12D4"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17DE1BDE" w14:textId="77777777" w:rsidTr="00322CDB">
              <w:tc>
                <w:tcPr>
                  <w:tcW w:w="866" w:type="dxa"/>
                  <w:tcBorders>
                    <w:top w:val="nil"/>
                    <w:left w:val="nil"/>
                    <w:bottom w:val="nil"/>
                    <w:right w:val="nil"/>
                  </w:tcBorders>
                </w:tcPr>
                <w:p w14:paraId="21B3A7B3" w14:textId="578D2813"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2015</w:t>
                  </w:r>
                </w:p>
              </w:tc>
              <w:tc>
                <w:tcPr>
                  <w:tcW w:w="3375" w:type="dxa"/>
                  <w:tcBorders>
                    <w:top w:val="nil"/>
                    <w:left w:val="nil"/>
                    <w:bottom w:val="nil"/>
                    <w:right w:val="nil"/>
                  </w:tcBorders>
                </w:tcPr>
                <w:p w14:paraId="0435492F" w14:textId="5D4740F5"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Honors Research in Biology</w:t>
                  </w:r>
                </w:p>
              </w:tc>
              <w:tc>
                <w:tcPr>
                  <w:tcW w:w="1066" w:type="dxa"/>
                  <w:tcBorders>
                    <w:top w:val="nil"/>
                    <w:left w:val="nil"/>
                    <w:bottom w:val="nil"/>
                    <w:right w:val="nil"/>
                  </w:tcBorders>
                </w:tcPr>
                <w:p w14:paraId="0B454AAC" w14:textId="1193F1F7"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7C4E5D9B" w14:textId="09951EBE"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2019</w:t>
                  </w:r>
                </w:p>
              </w:tc>
              <w:tc>
                <w:tcPr>
                  <w:tcW w:w="3557" w:type="dxa"/>
                  <w:tcBorders>
                    <w:top w:val="nil"/>
                    <w:left w:val="nil"/>
                    <w:bottom w:val="nil"/>
                    <w:right w:val="nil"/>
                  </w:tcBorders>
                </w:tcPr>
                <w:p w14:paraId="6569FB31" w14:textId="38C91CB1"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Translational Bioinformatics</w:t>
                  </w:r>
                </w:p>
              </w:tc>
              <w:tc>
                <w:tcPr>
                  <w:tcW w:w="999" w:type="dxa"/>
                  <w:tcBorders>
                    <w:top w:val="nil"/>
                    <w:left w:val="nil"/>
                    <w:bottom w:val="nil"/>
                    <w:right w:val="nil"/>
                  </w:tcBorders>
                </w:tcPr>
                <w:p w14:paraId="2DD6789E" w14:textId="165E7896"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28842245" w14:textId="77777777" w:rsidTr="00322CDB">
              <w:tc>
                <w:tcPr>
                  <w:tcW w:w="866" w:type="dxa"/>
                  <w:tcBorders>
                    <w:top w:val="nil"/>
                    <w:left w:val="nil"/>
                    <w:bottom w:val="nil"/>
                    <w:right w:val="nil"/>
                  </w:tcBorders>
                </w:tcPr>
                <w:p w14:paraId="0C8B2AE0" w14:textId="73B646FA"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2015</w:t>
                  </w:r>
                </w:p>
              </w:tc>
              <w:tc>
                <w:tcPr>
                  <w:tcW w:w="3375" w:type="dxa"/>
                  <w:tcBorders>
                    <w:top w:val="nil"/>
                    <w:left w:val="nil"/>
                    <w:bottom w:val="nil"/>
                    <w:right w:val="nil"/>
                  </w:tcBorders>
                </w:tcPr>
                <w:p w14:paraId="51F87CE2" w14:textId="32CDD224"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Conservation Biology</w:t>
                  </w:r>
                </w:p>
              </w:tc>
              <w:tc>
                <w:tcPr>
                  <w:tcW w:w="1066" w:type="dxa"/>
                  <w:tcBorders>
                    <w:top w:val="nil"/>
                    <w:left w:val="nil"/>
                    <w:bottom w:val="nil"/>
                    <w:right w:val="nil"/>
                  </w:tcBorders>
                </w:tcPr>
                <w:p w14:paraId="44DBDC11" w14:textId="1D038985"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41965C94" w14:textId="4144D481"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2019</w:t>
                  </w:r>
                </w:p>
              </w:tc>
              <w:tc>
                <w:tcPr>
                  <w:tcW w:w="3557" w:type="dxa"/>
                  <w:tcBorders>
                    <w:top w:val="nil"/>
                    <w:left w:val="nil"/>
                    <w:bottom w:val="nil"/>
                    <w:right w:val="nil"/>
                  </w:tcBorders>
                </w:tcPr>
                <w:p w14:paraId="406A82E4" w14:textId="089933AE"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 xml:space="preserve">Fundamentals Clinical </w:t>
                  </w:r>
                  <w:proofErr w:type="spellStart"/>
                  <w:r w:rsidRPr="00507A96">
                    <w:rPr>
                      <w:rStyle w:val="Strong"/>
                      <w:b w:val="0"/>
                      <w:color w:val="000000" w:themeColor="text1"/>
                    </w:rPr>
                    <w:t>Informtn</w:t>
                  </w:r>
                  <w:proofErr w:type="spellEnd"/>
                </w:p>
              </w:tc>
              <w:tc>
                <w:tcPr>
                  <w:tcW w:w="999" w:type="dxa"/>
                  <w:tcBorders>
                    <w:top w:val="nil"/>
                    <w:left w:val="nil"/>
                    <w:bottom w:val="nil"/>
                    <w:right w:val="nil"/>
                  </w:tcBorders>
                </w:tcPr>
                <w:p w14:paraId="512C3899" w14:textId="78605361"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4BCDB852" w14:textId="77777777" w:rsidTr="00322CDB">
              <w:tc>
                <w:tcPr>
                  <w:tcW w:w="866" w:type="dxa"/>
                  <w:tcBorders>
                    <w:top w:val="nil"/>
                    <w:left w:val="nil"/>
                    <w:bottom w:val="nil"/>
                    <w:right w:val="nil"/>
                  </w:tcBorders>
                </w:tcPr>
                <w:p w14:paraId="1F6D97B7" w14:textId="2BBF7003"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2015</w:t>
                  </w:r>
                </w:p>
              </w:tc>
              <w:tc>
                <w:tcPr>
                  <w:tcW w:w="3375" w:type="dxa"/>
                  <w:tcBorders>
                    <w:top w:val="nil"/>
                    <w:left w:val="nil"/>
                    <w:bottom w:val="nil"/>
                    <w:right w:val="nil"/>
                  </w:tcBorders>
                </w:tcPr>
                <w:p w14:paraId="4A620692" w14:textId="6A38DB82"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Conservation biology Lab</w:t>
                  </w:r>
                </w:p>
              </w:tc>
              <w:tc>
                <w:tcPr>
                  <w:tcW w:w="1066" w:type="dxa"/>
                  <w:tcBorders>
                    <w:top w:val="nil"/>
                    <w:left w:val="nil"/>
                    <w:bottom w:val="nil"/>
                    <w:right w:val="nil"/>
                  </w:tcBorders>
                </w:tcPr>
                <w:p w14:paraId="2DA2E6A2" w14:textId="224A01D0"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5D76954A" w14:textId="08824F37"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2020</w:t>
                  </w:r>
                </w:p>
              </w:tc>
              <w:tc>
                <w:tcPr>
                  <w:tcW w:w="3557" w:type="dxa"/>
                  <w:tcBorders>
                    <w:top w:val="nil"/>
                    <w:left w:val="nil"/>
                    <w:bottom w:val="nil"/>
                    <w:right w:val="nil"/>
                  </w:tcBorders>
                </w:tcPr>
                <w:p w14:paraId="294A19D1" w14:textId="0CDF4C84" w:rsidR="00536980" w:rsidRPr="00507A96" w:rsidRDefault="00536980" w:rsidP="00A72593">
                  <w:pPr>
                    <w:pStyle w:val="DataField11pt-Single"/>
                    <w:jc w:val="both"/>
                    <w:rPr>
                      <w:rStyle w:val="Strong"/>
                      <w:b w:val="0"/>
                      <w:color w:val="000000" w:themeColor="text1"/>
                      <w:szCs w:val="22"/>
                    </w:rPr>
                  </w:pPr>
                  <w:r w:rsidRPr="00507A96">
                    <w:rPr>
                      <w:rStyle w:val="Strong"/>
                      <w:b w:val="0"/>
                      <w:color w:val="000000" w:themeColor="text1"/>
                      <w:szCs w:val="22"/>
                    </w:rPr>
                    <w:t xml:space="preserve">Bioinformatics for </w:t>
                  </w:r>
                  <w:r w:rsidR="001C4949" w:rsidRPr="00507A96">
                    <w:rPr>
                      <w:rStyle w:val="Strong"/>
                      <w:b w:val="0"/>
                      <w:color w:val="000000" w:themeColor="text1"/>
                      <w:szCs w:val="22"/>
                    </w:rPr>
                    <w:t>S</w:t>
                  </w:r>
                  <w:r w:rsidR="001C4949" w:rsidRPr="00507A96">
                    <w:rPr>
                      <w:rStyle w:val="Strong"/>
                      <w:b w:val="0"/>
                      <w:color w:val="000000" w:themeColor="text1"/>
                    </w:rPr>
                    <w:t>ys</w:t>
                  </w:r>
                  <w:r w:rsidRPr="00507A96">
                    <w:rPr>
                      <w:rStyle w:val="Strong"/>
                      <w:b w:val="0"/>
                      <w:color w:val="000000" w:themeColor="text1"/>
                      <w:szCs w:val="22"/>
                    </w:rPr>
                    <w:t xml:space="preserve"> Biology</w:t>
                  </w:r>
                </w:p>
              </w:tc>
              <w:tc>
                <w:tcPr>
                  <w:tcW w:w="999" w:type="dxa"/>
                  <w:tcBorders>
                    <w:top w:val="nil"/>
                    <w:left w:val="nil"/>
                    <w:bottom w:val="nil"/>
                    <w:right w:val="nil"/>
                  </w:tcBorders>
                </w:tcPr>
                <w:p w14:paraId="1ACD29EA" w14:textId="1FAEB5F3" w:rsidR="00536980" w:rsidRPr="00507A96" w:rsidRDefault="00761585"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0A1F4F9E" w14:textId="77777777" w:rsidTr="00322CDB">
              <w:tc>
                <w:tcPr>
                  <w:tcW w:w="866" w:type="dxa"/>
                  <w:tcBorders>
                    <w:top w:val="nil"/>
                    <w:left w:val="nil"/>
                    <w:bottom w:val="nil"/>
                    <w:right w:val="nil"/>
                  </w:tcBorders>
                </w:tcPr>
                <w:p w14:paraId="313C175A" w14:textId="0C345E82"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2016</w:t>
                  </w:r>
                </w:p>
              </w:tc>
              <w:tc>
                <w:tcPr>
                  <w:tcW w:w="3375" w:type="dxa"/>
                  <w:tcBorders>
                    <w:top w:val="nil"/>
                    <w:left w:val="nil"/>
                    <w:bottom w:val="nil"/>
                    <w:right w:val="nil"/>
                  </w:tcBorders>
                </w:tcPr>
                <w:p w14:paraId="6958B760" w14:textId="501A61D0"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Human Physiology*</w:t>
                  </w:r>
                </w:p>
              </w:tc>
              <w:tc>
                <w:tcPr>
                  <w:tcW w:w="1066" w:type="dxa"/>
                  <w:tcBorders>
                    <w:top w:val="nil"/>
                    <w:left w:val="nil"/>
                    <w:bottom w:val="nil"/>
                    <w:right w:val="nil"/>
                  </w:tcBorders>
                </w:tcPr>
                <w:p w14:paraId="0B7FDC5C" w14:textId="1F27586F"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433559E9" w14:textId="1F5F1AF5"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2020</w:t>
                  </w:r>
                </w:p>
              </w:tc>
              <w:tc>
                <w:tcPr>
                  <w:tcW w:w="3557" w:type="dxa"/>
                  <w:tcBorders>
                    <w:top w:val="nil"/>
                    <w:left w:val="nil"/>
                    <w:bottom w:val="nil"/>
                    <w:right w:val="nil"/>
                  </w:tcBorders>
                </w:tcPr>
                <w:p w14:paraId="51BB0233" w14:textId="77777777" w:rsidR="00536980" w:rsidRPr="00507A96" w:rsidRDefault="00536980" w:rsidP="00A72593">
                  <w:pPr>
                    <w:pStyle w:val="Heading2"/>
                    <w:shd w:val="clear" w:color="auto" w:fill="FFFFFF"/>
                    <w:wordWrap w:val="0"/>
                    <w:spacing w:before="0" w:after="0"/>
                    <w:jc w:val="both"/>
                    <w:rPr>
                      <w:rStyle w:val="Strong"/>
                      <w:rFonts w:cs="Arial"/>
                      <w:b/>
                      <w:color w:val="000000" w:themeColor="text1"/>
                      <w:szCs w:val="22"/>
                    </w:rPr>
                  </w:pPr>
                  <w:r w:rsidRPr="00507A96">
                    <w:rPr>
                      <w:rStyle w:val="Strong"/>
                      <w:rFonts w:cs="Arial"/>
                      <w:color w:val="000000" w:themeColor="text1"/>
                      <w:szCs w:val="22"/>
                    </w:rPr>
                    <w:t>Current Issues in Genetic Epi:</w:t>
                  </w:r>
                  <w:r w:rsidRPr="00507A96">
                    <w:rPr>
                      <w:rStyle w:val="Strong"/>
                      <w:rFonts w:cs="Arial"/>
                      <w:b/>
                      <w:color w:val="000000" w:themeColor="text1"/>
                      <w:szCs w:val="22"/>
                    </w:rPr>
                    <w:t xml:space="preserve"> </w:t>
                  </w:r>
                </w:p>
                <w:p w14:paraId="70C72B17" w14:textId="35C089F7" w:rsidR="00536980" w:rsidRPr="00507A96" w:rsidRDefault="00536980" w:rsidP="00A72593">
                  <w:pPr>
                    <w:pStyle w:val="Heading2"/>
                    <w:shd w:val="clear" w:color="auto" w:fill="FFFFFF"/>
                    <w:wordWrap w:val="0"/>
                    <w:spacing w:before="0" w:after="0"/>
                    <w:ind w:right="-380"/>
                    <w:jc w:val="both"/>
                    <w:rPr>
                      <w:rStyle w:val="Strong"/>
                      <w:rFonts w:cs="Arial"/>
                      <w:bCs w:val="0"/>
                      <w:color w:val="000000" w:themeColor="text1"/>
                      <w:szCs w:val="22"/>
                    </w:rPr>
                  </w:pPr>
                  <w:r w:rsidRPr="00507A96">
                    <w:rPr>
                      <w:rFonts w:cs="Arial"/>
                      <w:b w:val="0"/>
                      <w:bCs/>
                      <w:color w:val="000000" w:themeColor="text1"/>
                      <w:szCs w:val="22"/>
                    </w:rPr>
                    <w:t xml:space="preserve">Design and Analysis of </w:t>
                  </w:r>
                  <w:proofErr w:type="spellStart"/>
                  <w:r w:rsidRPr="00507A96">
                    <w:rPr>
                      <w:rFonts w:cs="Arial"/>
                      <w:b w:val="0"/>
                      <w:bCs/>
                      <w:color w:val="000000" w:themeColor="text1"/>
                      <w:szCs w:val="22"/>
                    </w:rPr>
                    <w:t>Seq</w:t>
                  </w:r>
                  <w:proofErr w:type="spellEnd"/>
                  <w:r w:rsidRPr="00507A96">
                    <w:rPr>
                      <w:rFonts w:cs="Arial"/>
                      <w:b w:val="0"/>
                      <w:bCs/>
                      <w:color w:val="000000" w:themeColor="text1"/>
                      <w:szCs w:val="22"/>
                    </w:rPr>
                    <w:t xml:space="preserve"> Studies</w:t>
                  </w:r>
                </w:p>
              </w:tc>
              <w:tc>
                <w:tcPr>
                  <w:tcW w:w="999" w:type="dxa"/>
                  <w:tcBorders>
                    <w:top w:val="nil"/>
                    <w:left w:val="nil"/>
                    <w:bottom w:val="nil"/>
                    <w:right w:val="nil"/>
                  </w:tcBorders>
                </w:tcPr>
                <w:p w14:paraId="23CCFD54" w14:textId="314F736B" w:rsidR="00536980" w:rsidRPr="00507A96" w:rsidRDefault="00761585" w:rsidP="00A72593">
                  <w:pPr>
                    <w:pStyle w:val="DataField11pt-Single"/>
                    <w:jc w:val="both"/>
                    <w:rPr>
                      <w:rStyle w:val="Strong"/>
                      <w:b w:val="0"/>
                      <w:color w:val="000000" w:themeColor="text1"/>
                    </w:rPr>
                  </w:pPr>
                  <w:r w:rsidRPr="00507A96">
                    <w:rPr>
                      <w:rStyle w:val="Strong"/>
                      <w:b w:val="0"/>
                      <w:color w:val="000000" w:themeColor="text1"/>
                    </w:rPr>
                    <w:t>A</w:t>
                  </w:r>
                </w:p>
              </w:tc>
            </w:tr>
            <w:tr w:rsidR="00507A96" w:rsidRPr="00507A96" w14:paraId="287B3B2D" w14:textId="77777777" w:rsidTr="00322CDB">
              <w:tc>
                <w:tcPr>
                  <w:tcW w:w="866" w:type="dxa"/>
                  <w:tcBorders>
                    <w:top w:val="nil"/>
                    <w:left w:val="nil"/>
                    <w:bottom w:val="nil"/>
                    <w:right w:val="nil"/>
                  </w:tcBorders>
                </w:tcPr>
                <w:p w14:paraId="04409E3D" w14:textId="43785511"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2016</w:t>
                  </w:r>
                </w:p>
              </w:tc>
              <w:tc>
                <w:tcPr>
                  <w:tcW w:w="3375" w:type="dxa"/>
                  <w:tcBorders>
                    <w:top w:val="nil"/>
                    <w:left w:val="nil"/>
                    <w:bottom w:val="nil"/>
                    <w:right w:val="nil"/>
                  </w:tcBorders>
                </w:tcPr>
                <w:p w14:paraId="3E034FD8" w14:textId="7A645699"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Human Physiology Lab*</w:t>
                  </w:r>
                </w:p>
              </w:tc>
              <w:tc>
                <w:tcPr>
                  <w:tcW w:w="1066" w:type="dxa"/>
                  <w:tcBorders>
                    <w:top w:val="nil"/>
                    <w:left w:val="nil"/>
                    <w:bottom w:val="nil"/>
                    <w:right w:val="nil"/>
                  </w:tcBorders>
                </w:tcPr>
                <w:p w14:paraId="201AE876" w14:textId="765B1B39"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4354CC49" w14:textId="141A8F4F" w:rsidR="00536980" w:rsidRPr="00507A96" w:rsidRDefault="001C4949" w:rsidP="00A72593">
                  <w:pPr>
                    <w:pStyle w:val="DataField11pt-Single"/>
                    <w:jc w:val="both"/>
                    <w:rPr>
                      <w:rStyle w:val="Strong"/>
                      <w:b w:val="0"/>
                      <w:color w:val="000000" w:themeColor="text1"/>
                    </w:rPr>
                  </w:pPr>
                  <w:r w:rsidRPr="00507A96">
                    <w:rPr>
                      <w:rStyle w:val="Strong"/>
                      <w:b w:val="0"/>
                      <w:color w:val="000000" w:themeColor="text1"/>
                    </w:rPr>
                    <w:t>2020</w:t>
                  </w:r>
                </w:p>
              </w:tc>
              <w:tc>
                <w:tcPr>
                  <w:tcW w:w="3557" w:type="dxa"/>
                  <w:tcBorders>
                    <w:top w:val="nil"/>
                    <w:left w:val="nil"/>
                    <w:bottom w:val="nil"/>
                    <w:right w:val="nil"/>
                  </w:tcBorders>
                </w:tcPr>
                <w:p w14:paraId="272DE90F" w14:textId="0DEFC2F9" w:rsidR="00536980" w:rsidRPr="00507A96" w:rsidRDefault="001C4949" w:rsidP="00A72593">
                  <w:pPr>
                    <w:pStyle w:val="DataField11pt-Single"/>
                    <w:jc w:val="both"/>
                    <w:rPr>
                      <w:rStyle w:val="Strong"/>
                      <w:b w:val="0"/>
                      <w:color w:val="000000" w:themeColor="text1"/>
                    </w:rPr>
                  </w:pPr>
                  <w:r w:rsidRPr="00507A96">
                    <w:rPr>
                      <w:rStyle w:val="Strong"/>
                      <w:b w:val="0"/>
                      <w:color w:val="000000" w:themeColor="text1"/>
                    </w:rPr>
                    <w:t>Biomedical Informatics and Systems Biology Journal Club</w:t>
                  </w:r>
                </w:p>
              </w:tc>
              <w:tc>
                <w:tcPr>
                  <w:tcW w:w="999" w:type="dxa"/>
                  <w:tcBorders>
                    <w:top w:val="nil"/>
                    <w:left w:val="nil"/>
                    <w:bottom w:val="nil"/>
                    <w:right w:val="nil"/>
                  </w:tcBorders>
                </w:tcPr>
                <w:p w14:paraId="2752A471" w14:textId="69668934" w:rsidR="00536980" w:rsidRPr="00507A96" w:rsidRDefault="00761585" w:rsidP="00A72593">
                  <w:pPr>
                    <w:pStyle w:val="DataField11pt-Single"/>
                    <w:jc w:val="both"/>
                    <w:rPr>
                      <w:rStyle w:val="Strong"/>
                      <w:b w:val="0"/>
                      <w:color w:val="000000" w:themeColor="text1"/>
                    </w:rPr>
                  </w:pPr>
                  <w:r w:rsidRPr="00507A96">
                    <w:rPr>
                      <w:rStyle w:val="Strong"/>
                      <w:b w:val="0"/>
                      <w:color w:val="000000" w:themeColor="text1"/>
                    </w:rPr>
                    <w:t>P</w:t>
                  </w:r>
                </w:p>
              </w:tc>
            </w:tr>
            <w:tr w:rsidR="00507A96" w:rsidRPr="00507A96" w14:paraId="43922601" w14:textId="77777777" w:rsidTr="00322CDB">
              <w:tc>
                <w:tcPr>
                  <w:tcW w:w="866" w:type="dxa"/>
                  <w:tcBorders>
                    <w:top w:val="nil"/>
                    <w:left w:val="nil"/>
                    <w:bottom w:val="nil"/>
                    <w:right w:val="nil"/>
                  </w:tcBorders>
                </w:tcPr>
                <w:p w14:paraId="30719A9B" w14:textId="20304C6D"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2016</w:t>
                  </w:r>
                </w:p>
              </w:tc>
              <w:tc>
                <w:tcPr>
                  <w:tcW w:w="3375" w:type="dxa"/>
                  <w:tcBorders>
                    <w:top w:val="nil"/>
                    <w:left w:val="nil"/>
                    <w:bottom w:val="nil"/>
                    <w:right w:val="nil"/>
                  </w:tcBorders>
                </w:tcPr>
                <w:p w14:paraId="1144EF13" w14:textId="77F0A8AB"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Evolution</w:t>
                  </w:r>
                </w:p>
              </w:tc>
              <w:tc>
                <w:tcPr>
                  <w:tcW w:w="1066" w:type="dxa"/>
                  <w:tcBorders>
                    <w:top w:val="nil"/>
                    <w:left w:val="nil"/>
                    <w:bottom w:val="nil"/>
                    <w:right w:val="nil"/>
                  </w:tcBorders>
                </w:tcPr>
                <w:p w14:paraId="1C945950" w14:textId="6683955D"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02330864" w14:textId="77777777" w:rsidR="00536980" w:rsidRPr="00507A96" w:rsidRDefault="00536980" w:rsidP="00A72593">
                  <w:pPr>
                    <w:pStyle w:val="DataField11pt-Single"/>
                    <w:jc w:val="both"/>
                    <w:rPr>
                      <w:rStyle w:val="Strong"/>
                      <w:b w:val="0"/>
                      <w:color w:val="000000" w:themeColor="text1"/>
                    </w:rPr>
                  </w:pPr>
                </w:p>
              </w:tc>
              <w:tc>
                <w:tcPr>
                  <w:tcW w:w="3557" w:type="dxa"/>
                  <w:tcBorders>
                    <w:top w:val="nil"/>
                    <w:left w:val="nil"/>
                    <w:bottom w:val="nil"/>
                    <w:right w:val="nil"/>
                  </w:tcBorders>
                </w:tcPr>
                <w:p w14:paraId="7AD58BE3" w14:textId="77777777" w:rsidR="00536980" w:rsidRPr="00507A96" w:rsidRDefault="00536980" w:rsidP="00A72593">
                  <w:pPr>
                    <w:pStyle w:val="DataField11pt-Single"/>
                    <w:jc w:val="both"/>
                    <w:rPr>
                      <w:rStyle w:val="Strong"/>
                      <w:b w:val="0"/>
                      <w:color w:val="000000" w:themeColor="text1"/>
                    </w:rPr>
                  </w:pPr>
                </w:p>
              </w:tc>
              <w:tc>
                <w:tcPr>
                  <w:tcW w:w="999" w:type="dxa"/>
                  <w:tcBorders>
                    <w:top w:val="nil"/>
                    <w:left w:val="nil"/>
                    <w:bottom w:val="nil"/>
                    <w:right w:val="nil"/>
                  </w:tcBorders>
                </w:tcPr>
                <w:p w14:paraId="6D648012" w14:textId="77777777" w:rsidR="00536980" w:rsidRPr="00507A96" w:rsidRDefault="00536980" w:rsidP="00A72593">
                  <w:pPr>
                    <w:pStyle w:val="DataField11pt-Single"/>
                    <w:jc w:val="both"/>
                    <w:rPr>
                      <w:rStyle w:val="Strong"/>
                      <w:b w:val="0"/>
                      <w:color w:val="000000" w:themeColor="text1"/>
                    </w:rPr>
                  </w:pPr>
                </w:p>
              </w:tc>
            </w:tr>
            <w:tr w:rsidR="00507A96" w:rsidRPr="00507A96" w14:paraId="127B9779" w14:textId="77777777" w:rsidTr="00322CDB">
              <w:tc>
                <w:tcPr>
                  <w:tcW w:w="866" w:type="dxa"/>
                  <w:tcBorders>
                    <w:top w:val="nil"/>
                    <w:left w:val="nil"/>
                    <w:bottom w:val="nil"/>
                    <w:right w:val="nil"/>
                  </w:tcBorders>
                </w:tcPr>
                <w:p w14:paraId="7242E437" w14:textId="61060AB1"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2016</w:t>
                  </w:r>
                </w:p>
              </w:tc>
              <w:tc>
                <w:tcPr>
                  <w:tcW w:w="3375" w:type="dxa"/>
                  <w:tcBorders>
                    <w:top w:val="nil"/>
                    <w:left w:val="nil"/>
                    <w:bottom w:val="nil"/>
                    <w:right w:val="nil"/>
                  </w:tcBorders>
                </w:tcPr>
                <w:p w14:paraId="0B3A1136" w14:textId="3FD51672"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Honors Thesis Writing</w:t>
                  </w:r>
                </w:p>
              </w:tc>
              <w:tc>
                <w:tcPr>
                  <w:tcW w:w="1066" w:type="dxa"/>
                  <w:tcBorders>
                    <w:top w:val="nil"/>
                    <w:left w:val="nil"/>
                    <w:bottom w:val="nil"/>
                    <w:right w:val="nil"/>
                  </w:tcBorders>
                </w:tcPr>
                <w:p w14:paraId="4DB30894" w14:textId="6CCAEDB3" w:rsidR="00536980" w:rsidRPr="00507A96" w:rsidRDefault="00536980" w:rsidP="00A72593">
                  <w:pPr>
                    <w:pStyle w:val="DataField11pt-Single"/>
                    <w:jc w:val="both"/>
                    <w:rPr>
                      <w:rStyle w:val="Strong"/>
                      <w:b w:val="0"/>
                      <w:color w:val="000000" w:themeColor="text1"/>
                    </w:rPr>
                  </w:pPr>
                  <w:r w:rsidRPr="00507A96">
                    <w:rPr>
                      <w:rStyle w:val="Strong"/>
                      <w:b w:val="0"/>
                      <w:color w:val="000000" w:themeColor="text1"/>
                    </w:rPr>
                    <w:t>A</w:t>
                  </w:r>
                </w:p>
              </w:tc>
              <w:tc>
                <w:tcPr>
                  <w:tcW w:w="816" w:type="dxa"/>
                  <w:tcBorders>
                    <w:top w:val="nil"/>
                    <w:left w:val="nil"/>
                    <w:bottom w:val="nil"/>
                    <w:right w:val="nil"/>
                  </w:tcBorders>
                </w:tcPr>
                <w:p w14:paraId="685CE5F0" w14:textId="77777777" w:rsidR="00536980" w:rsidRPr="00507A96" w:rsidRDefault="00536980" w:rsidP="00A72593">
                  <w:pPr>
                    <w:pStyle w:val="DataField11pt-Single"/>
                    <w:jc w:val="both"/>
                    <w:rPr>
                      <w:rStyle w:val="Strong"/>
                      <w:b w:val="0"/>
                      <w:color w:val="000000" w:themeColor="text1"/>
                    </w:rPr>
                  </w:pPr>
                </w:p>
              </w:tc>
              <w:tc>
                <w:tcPr>
                  <w:tcW w:w="3557" w:type="dxa"/>
                  <w:tcBorders>
                    <w:top w:val="nil"/>
                    <w:left w:val="nil"/>
                    <w:bottom w:val="nil"/>
                    <w:right w:val="nil"/>
                  </w:tcBorders>
                </w:tcPr>
                <w:p w14:paraId="4EEE0FAA" w14:textId="77777777" w:rsidR="00536980" w:rsidRPr="00507A96" w:rsidRDefault="00536980" w:rsidP="00A72593">
                  <w:pPr>
                    <w:pStyle w:val="DataField11pt-Single"/>
                    <w:jc w:val="both"/>
                    <w:rPr>
                      <w:rStyle w:val="Strong"/>
                      <w:b w:val="0"/>
                      <w:color w:val="000000" w:themeColor="text1"/>
                    </w:rPr>
                  </w:pPr>
                </w:p>
              </w:tc>
              <w:tc>
                <w:tcPr>
                  <w:tcW w:w="999" w:type="dxa"/>
                  <w:tcBorders>
                    <w:top w:val="nil"/>
                    <w:left w:val="nil"/>
                    <w:bottom w:val="nil"/>
                    <w:right w:val="nil"/>
                  </w:tcBorders>
                </w:tcPr>
                <w:p w14:paraId="1DDBC0AE" w14:textId="77777777" w:rsidR="00536980" w:rsidRPr="00507A96" w:rsidRDefault="00536980" w:rsidP="00A72593">
                  <w:pPr>
                    <w:pStyle w:val="DataField11pt-Single"/>
                    <w:jc w:val="both"/>
                    <w:rPr>
                      <w:rStyle w:val="Strong"/>
                      <w:b w:val="0"/>
                      <w:color w:val="000000" w:themeColor="text1"/>
                    </w:rPr>
                  </w:pPr>
                </w:p>
              </w:tc>
            </w:tr>
          </w:tbl>
          <w:p w14:paraId="344E1075" w14:textId="52545009" w:rsidR="00B14FC1" w:rsidRPr="00507A96" w:rsidRDefault="00B14FC1" w:rsidP="00A72593">
            <w:pPr>
              <w:pStyle w:val="DataField"/>
              <w:jc w:val="both"/>
              <w:rPr>
                <w:color w:val="000000" w:themeColor="text1"/>
              </w:rPr>
            </w:pPr>
          </w:p>
        </w:tc>
        <w:tc>
          <w:tcPr>
            <w:tcW w:w="0" w:type="auto"/>
            <w:tcBorders>
              <w:top w:val="nil"/>
              <w:left w:val="nil"/>
              <w:bottom w:val="nil"/>
              <w:right w:val="nil"/>
            </w:tcBorders>
            <w:vAlign w:val="center"/>
          </w:tcPr>
          <w:p w14:paraId="31DA314C" w14:textId="756A62EC" w:rsidR="005F6EE3" w:rsidRPr="00507A96" w:rsidRDefault="005F6EE3" w:rsidP="00A72593">
            <w:pPr>
              <w:jc w:val="both"/>
              <w:rPr>
                <w:rFonts w:cs="Arial"/>
                <w:color w:val="000000" w:themeColor="text1"/>
                <w:szCs w:val="22"/>
              </w:rPr>
            </w:pPr>
          </w:p>
        </w:tc>
        <w:tc>
          <w:tcPr>
            <w:tcW w:w="0" w:type="auto"/>
            <w:tcBorders>
              <w:top w:val="nil"/>
              <w:left w:val="nil"/>
              <w:bottom w:val="nil"/>
              <w:right w:val="nil"/>
            </w:tcBorders>
            <w:vAlign w:val="center"/>
          </w:tcPr>
          <w:p w14:paraId="1AA1ED74" w14:textId="7126B7E9" w:rsidR="005F6EE3" w:rsidRPr="00507A96" w:rsidRDefault="005F6EE3" w:rsidP="00A72593">
            <w:pPr>
              <w:jc w:val="both"/>
              <w:rPr>
                <w:rFonts w:cs="Arial"/>
                <w:color w:val="000000" w:themeColor="text1"/>
                <w:szCs w:val="22"/>
              </w:rPr>
            </w:pPr>
          </w:p>
        </w:tc>
      </w:tr>
    </w:tbl>
    <w:p w14:paraId="187C22B9" w14:textId="77777777" w:rsidR="008F3EF4" w:rsidRPr="00507A96" w:rsidRDefault="008F3EF4" w:rsidP="00A72593">
      <w:pPr>
        <w:pStyle w:val="DataField"/>
        <w:jc w:val="both"/>
        <w:rPr>
          <w:b/>
          <w:color w:val="000000" w:themeColor="text1"/>
        </w:rPr>
      </w:pPr>
    </w:p>
    <w:p w14:paraId="67BEE021" w14:textId="797855AF" w:rsidR="0064418B" w:rsidRPr="00507A96" w:rsidRDefault="0064418B" w:rsidP="00A72593">
      <w:pPr>
        <w:pStyle w:val="DataField"/>
        <w:jc w:val="both"/>
        <w:rPr>
          <w:color w:val="000000" w:themeColor="text1"/>
        </w:rPr>
      </w:pPr>
      <w:r w:rsidRPr="00507A96">
        <w:rPr>
          <w:b/>
          <w:color w:val="000000" w:themeColor="text1"/>
        </w:rPr>
        <w:t>University of San Francisco grading</w:t>
      </w:r>
      <w:r w:rsidRPr="00507A96">
        <w:rPr>
          <w:color w:val="000000" w:themeColor="text1"/>
        </w:rPr>
        <w:t xml:space="preserve">: </w:t>
      </w:r>
    </w:p>
    <w:p w14:paraId="20A93199" w14:textId="7234A80A" w:rsidR="0064418B" w:rsidRPr="00507A96" w:rsidRDefault="0064418B" w:rsidP="00A72593">
      <w:pPr>
        <w:pStyle w:val="DataField"/>
        <w:jc w:val="both"/>
        <w:rPr>
          <w:color w:val="000000" w:themeColor="text1"/>
        </w:rPr>
      </w:pPr>
      <w:r w:rsidRPr="00507A96">
        <w:rPr>
          <w:color w:val="000000" w:themeColor="text1"/>
        </w:rPr>
        <w:t>B.S.</w:t>
      </w:r>
      <w:r w:rsidR="001C4949" w:rsidRPr="00507A96">
        <w:rPr>
          <w:color w:val="000000" w:themeColor="text1"/>
        </w:rPr>
        <w:t>:</w:t>
      </w:r>
      <w:r w:rsidRPr="00507A96">
        <w:rPr>
          <w:color w:val="000000" w:themeColor="text1"/>
        </w:rPr>
        <w:t xml:space="preserve"> Passing is D- or better</w:t>
      </w:r>
    </w:p>
    <w:p w14:paraId="15E08BBB" w14:textId="691F8B94" w:rsidR="0064418B" w:rsidRPr="00507A96" w:rsidRDefault="0064418B" w:rsidP="00A72593">
      <w:pPr>
        <w:pStyle w:val="DataField"/>
        <w:jc w:val="both"/>
        <w:rPr>
          <w:color w:val="000000" w:themeColor="text1"/>
        </w:rPr>
      </w:pPr>
      <w:r w:rsidRPr="00507A96">
        <w:rPr>
          <w:color w:val="000000" w:themeColor="text1"/>
        </w:rPr>
        <w:t>M.S.</w:t>
      </w:r>
      <w:r w:rsidR="001C4949" w:rsidRPr="00507A96">
        <w:rPr>
          <w:color w:val="000000" w:themeColor="text1"/>
        </w:rPr>
        <w:t>: Capstone projects are graded P (pass) or F (fail). In all other courses, passing is C- or better.</w:t>
      </w:r>
    </w:p>
    <w:p w14:paraId="756B975C" w14:textId="3C725BA3" w:rsidR="001C4949" w:rsidRPr="00507A96" w:rsidRDefault="0064418B" w:rsidP="00A72593">
      <w:pPr>
        <w:pStyle w:val="DataField"/>
        <w:jc w:val="both"/>
        <w:rPr>
          <w:color w:val="000000" w:themeColor="text1"/>
        </w:rPr>
      </w:pPr>
      <w:r w:rsidRPr="00507A96">
        <w:rPr>
          <w:color w:val="000000" w:themeColor="text1"/>
        </w:rPr>
        <w:t>* These courses overlapped as elective courses in both the B.S. in Biology and M.S. in Health informatics</w:t>
      </w:r>
    </w:p>
    <w:p w14:paraId="575A25DC" w14:textId="0BDE97A0" w:rsidR="0064418B" w:rsidRPr="00507A96" w:rsidRDefault="001C4949" w:rsidP="00A72593">
      <w:pPr>
        <w:pStyle w:val="DataField"/>
        <w:jc w:val="both"/>
        <w:rPr>
          <w:color w:val="000000" w:themeColor="text1"/>
        </w:rPr>
      </w:pPr>
      <w:r w:rsidRPr="00507A96">
        <w:rPr>
          <w:b/>
          <w:color w:val="000000" w:themeColor="text1"/>
        </w:rPr>
        <w:t>Case Western Reserve University grading</w:t>
      </w:r>
      <w:r w:rsidRPr="00507A96">
        <w:rPr>
          <w:color w:val="000000" w:themeColor="text1"/>
        </w:rPr>
        <w:t xml:space="preserve">: </w:t>
      </w:r>
    </w:p>
    <w:p w14:paraId="672FAF0F" w14:textId="6A6F290F" w:rsidR="001C4949" w:rsidRPr="00507A96" w:rsidRDefault="0064418B" w:rsidP="00A72593">
      <w:pPr>
        <w:pStyle w:val="DataField"/>
        <w:jc w:val="both"/>
        <w:rPr>
          <w:color w:val="000000" w:themeColor="text1"/>
        </w:rPr>
      </w:pPr>
      <w:r w:rsidRPr="00507A96">
        <w:rPr>
          <w:color w:val="000000" w:themeColor="text1"/>
        </w:rPr>
        <w:t>Research rotations</w:t>
      </w:r>
      <w:r w:rsidR="001C4949" w:rsidRPr="00507A96">
        <w:rPr>
          <w:color w:val="000000" w:themeColor="text1"/>
        </w:rPr>
        <w:t xml:space="preserve"> and SYBB Research</w:t>
      </w:r>
      <w:r w:rsidRPr="00507A96">
        <w:rPr>
          <w:color w:val="000000" w:themeColor="text1"/>
        </w:rPr>
        <w:t xml:space="preserve"> are graded as P (pass) or F (fail). In all other courses, passing is D- or better</w:t>
      </w:r>
      <w:r w:rsidR="001C4949" w:rsidRPr="00507A96">
        <w:rPr>
          <w:color w:val="000000" w:themeColor="text1"/>
        </w:rPr>
        <w:t>; IP = In progress</w:t>
      </w:r>
    </w:p>
    <w:p w14:paraId="585EBF74" w14:textId="77777777" w:rsidR="0064418B" w:rsidRPr="00507A96" w:rsidRDefault="0064418B" w:rsidP="00A72593">
      <w:pPr>
        <w:pStyle w:val="DataField"/>
        <w:jc w:val="both"/>
        <w:rPr>
          <w:color w:val="000000" w:themeColor="text1"/>
        </w:rPr>
      </w:pPr>
      <w:r w:rsidRPr="00507A96">
        <w:rPr>
          <w:color w:val="000000" w:themeColor="text1"/>
        </w:rPr>
        <w:t>**These courses comprise the first two-years of pre-clinical curriculum at the CWRU School of Medicine. The medical school curriculum is organized into blocks of organ systems and clinical practices including two graded portfolios of reflections. The block system is described as follows:</w:t>
      </w:r>
    </w:p>
    <w:p w14:paraId="45E3B3CF" w14:textId="77777777" w:rsidR="0064418B" w:rsidRPr="00507A96" w:rsidRDefault="0064418B" w:rsidP="00A72593">
      <w:pPr>
        <w:pStyle w:val="DataField"/>
        <w:ind w:left="849"/>
        <w:jc w:val="both"/>
        <w:rPr>
          <w:color w:val="000000" w:themeColor="text1"/>
        </w:rPr>
      </w:pPr>
      <w:r w:rsidRPr="00507A96">
        <w:rPr>
          <w:color w:val="000000" w:themeColor="text1"/>
        </w:rPr>
        <w:t>Block 8: Foundations of Clinical Medicine</w:t>
      </w:r>
    </w:p>
    <w:p w14:paraId="4B75F0E7" w14:textId="77777777" w:rsidR="0064418B" w:rsidRPr="00507A96" w:rsidRDefault="0064418B" w:rsidP="00A72593">
      <w:pPr>
        <w:pStyle w:val="DataField"/>
        <w:ind w:left="849"/>
        <w:jc w:val="both"/>
        <w:rPr>
          <w:color w:val="000000" w:themeColor="text1"/>
        </w:rPr>
      </w:pPr>
      <w:r w:rsidRPr="00507A96">
        <w:rPr>
          <w:color w:val="000000" w:themeColor="text1"/>
        </w:rPr>
        <w:t>Block 7: Structure</w:t>
      </w:r>
    </w:p>
    <w:p w14:paraId="06A7AC8E" w14:textId="77777777" w:rsidR="0064418B" w:rsidRPr="00507A96" w:rsidRDefault="0064418B" w:rsidP="00A72593">
      <w:pPr>
        <w:pStyle w:val="DataField"/>
        <w:ind w:left="849"/>
        <w:jc w:val="both"/>
        <w:rPr>
          <w:color w:val="000000" w:themeColor="text1"/>
        </w:rPr>
      </w:pPr>
      <w:r w:rsidRPr="00507A96">
        <w:rPr>
          <w:color w:val="000000" w:themeColor="text1"/>
        </w:rPr>
        <w:t>Block 6: Cognition, Sensation, and Movement</w:t>
      </w:r>
    </w:p>
    <w:p w14:paraId="699386DF" w14:textId="77777777" w:rsidR="0064418B" w:rsidRPr="00507A96" w:rsidRDefault="0064418B" w:rsidP="00A72593">
      <w:pPr>
        <w:pStyle w:val="DataField"/>
        <w:ind w:left="849"/>
        <w:jc w:val="both"/>
        <w:rPr>
          <w:color w:val="000000" w:themeColor="text1"/>
        </w:rPr>
      </w:pPr>
      <w:r w:rsidRPr="00507A96">
        <w:rPr>
          <w:color w:val="000000" w:themeColor="text1"/>
        </w:rPr>
        <w:t>Block 5: Host Defense and Host Response</w:t>
      </w:r>
    </w:p>
    <w:p w14:paraId="5BA9F732" w14:textId="77777777" w:rsidR="0064418B" w:rsidRPr="00507A96" w:rsidRDefault="0064418B" w:rsidP="00A72593">
      <w:pPr>
        <w:pStyle w:val="DataField"/>
        <w:ind w:left="849"/>
        <w:jc w:val="both"/>
        <w:rPr>
          <w:color w:val="000000" w:themeColor="text1"/>
        </w:rPr>
      </w:pPr>
      <w:r w:rsidRPr="00507A96">
        <w:rPr>
          <w:color w:val="000000" w:themeColor="text1"/>
        </w:rPr>
        <w:t>Block 4: Homeostasis</w:t>
      </w:r>
    </w:p>
    <w:p w14:paraId="227D1F5E" w14:textId="77777777" w:rsidR="0064418B" w:rsidRPr="00507A96" w:rsidRDefault="0064418B" w:rsidP="00A72593">
      <w:pPr>
        <w:pStyle w:val="DataField"/>
        <w:ind w:left="849"/>
        <w:jc w:val="both"/>
        <w:rPr>
          <w:color w:val="000000" w:themeColor="text1"/>
        </w:rPr>
      </w:pPr>
      <w:r w:rsidRPr="00507A96">
        <w:rPr>
          <w:color w:val="000000" w:themeColor="text1"/>
        </w:rPr>
        <w:t>Block 3: Food to Fuel</w:t>
      </w:r>
    </w:p>
    <w:p w14:paraId="352929B3" w14:textId="77777777" w:rsidR="0064418B" w:rsidRPr="00507A96" w:rsidRDefault="0064418B" w:rsidP="00A72593">
      <w:pPr>
        <w:pStyle w:val="DataField"/>
        <w:ind w:left="849"/>
        <w:jc w:val="both"/>
        <w:rPr>
          <w:color w:val="000000" w:themeColor="text1"/>
        </w:rPr>
      </w:pPr>
      <w:r w:rsidRPr="00507A96">
        <w:rPr>
          <w:color w:val="000000" w:themeColor="text1"/>
        </w:rPr>
        <w:t>Block 2: The Human Blueprint</w:t>
      </w:r>
    </w:p>
    <w:p w14:paraId="76EDF1D5" w14:textId="62DE33C2" w:rsidR="00CB1D25" w:rsidRPr="00507A96" w:rsidRDefault="0064418B" w:rsidP="008F3EF4">
      <w:pPr>
        <w:pStyle w:val="DataField"/>
        <w:jc w:val="both"/>
        <w:rPr>
          <w:rStyle w:val="Strong"/>
          <w:b w:val="0"/>
          <w:bCs w:val="0"/>
          <w:color w:val="000000" w:themeColor="text1"/>
        </w:rPr>
      </w:pPr>
      <w:r w:rsidRPr="00507A96">
        <w:rPr>
          <w:color w:val="000000" w:themeColor="text1"/>
        </w:rPr>
        <w:t>Block 1: Becoming a Doctor</w:t>
      </w:r>
    </w:p>
    <w:sectPr w:rsidR="00CB1D25" w:rsidRPr="00507A96" w:rsidSect="007316F0">
      <w:headerReference w:type="default" r:id="rId13"/>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321E9" w14:textId="77777777" w:rsidR="00F6565C" w:rsidRDefault="00F6565C">
      <w:r>
        <w:separator/>
      </w:r>
    </w:p>
  </w:endnote>
  <w:endnote w:type="continuationSeparator" w:id="0">
    <w:p w14:paraId="3B185B42" w14:textId="77777777" w:rsidR="00F6565C" w:rsidRDefault="00F65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60402020202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E084F" w14:textId="77777777" w:rsidR="00F6565C" w:rsidRDefault="00F6565C">
      <w:r>
        <w:separator/>
      </w:r>
    </w:p>
  </w:footnote>
  <w:footnote w:type="continuationSeparator" w:id="0">
    <w:p w14:paraId="3E92D1C9" w14:textId="77777777" w:rsidR="00F6565C" w:rsidRDefault="00F65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590F56" w:rsidRDefault="00590F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C52336"/>
    <w:multiLevelType w:val="hybridMultilevel"/>
    <w:tmpl w:val="F31AD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22804"/>
    <w:multiLevelType w:val="hybridMultilevel"/>
    <w:tmpl w:val="A96E6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BF00D3D"/>
    <w:multiLevelType w:val="hybridMultilevel"/>
    <w:tmpl w:val="6FA45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F316BB"/>
    <w:multiLevelType w:val="hybridMultilevel"/>
    <w:tmpl w:val="8BC81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E077D3"/>
    <w:multiLevelType w:val="hybridMultilevel"/>
    <w:tmpl w:val="4BA4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335126"/>
    <w:multiLevelType w:val="hybridMultilevel"/>
    <w:tmpl w:val="DC286EDC"/>
    <w:lvl w:ilvl="0" w:tplc="39664E8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C79CB"/>
    <w:multiLevelType w:val="hybridMultilevel"/>
    <w:tmpl w:val="3740234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1C5CEA"/>
    <w:multiLevelType w:val="hybridMultilevel"/>
    <w:tmpl w:val="700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586AC0"/>
    <w:multiLevelType w:val="hybridMultilevel"/>
    <w:tmpl w:val="E56C22F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3" w15:restartNumberingAfterBreak="0">
    <w:nsid w:val="561406AE"/>
    <w:multiLevelType w:val="hybridMultilevel"/>
    <w:tmpl w:val="EA706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7316B7"/>
    <w:multiLevelType w:val="hybridMultilevel"/>
    <w:tmpl w:val="A4329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A7760"/>
    <w:multiLevelType w:val="hybridMultilevel"/>
    <w:tmpl w:val="6770AB76"/>
    <w:lvl w:ilvl="0" w:tplc="6B6CAC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00039"/>
    <w:multiLevelType w:val="hybridMultilevel"/>
    <w:tmpl w:val="D47E6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C965269"/>
    <w:multiLevelType w:val="hybridMultilevel"/>
    <w:tmpl w:val="F0069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2"/>
  </w:num>
  <w:num w:numId="13">
    <w:abstractNumId w:val="13"/>
  </w:num>
  <w:num w:numId="14">
    <w:abstractNumId w:val="29"/>
  </w:num>
  <w:num w:numId="15">
    <w:abstractNumId w:val="27"/>
  </w:num>
  <w:num w:numId="16">
    <w:abstractNumId w:val="28"/>
  </w:num>
  <w:num w:numId="17">
    <w:abstractNumId w:val="10"/>
  </w:num>
  <w:num w:numId="18">
    <w:abstractNumId w:val="20"/>
  </w:num>
  <w:num w:numId="19">
    <w:abstractNumId w:val="15"/>
  </w:num>
  <w:num w:numId="20">
    <w:abstractNumId w:val="21"/>
  </w:num>
  <w:num w:numId="21">
    <w:abstractNumId w:val="26"/>
  </w:num>
  <w:num w:numId="22">
    <w:abstractNumId w:val="11"/>
  </w:num>
  <w:num w:numId="23">
    <w:abstractNumId w:val="30"/>
  </w:num>
  <w:num w:numId="24">
    <w:abstractNumId w:val="18"/>
  </w:num>
  <w:num w:numId="25">
    <w:abstractNumId w:val="16"/>
  </w:num>
  <w:num w:numId="26">
    <w:abstractNumId w:val="23"/>
  </w:num>
  <w:num w:numId="27">
    <w:abstractNumId w:val="25"/>
  </w:num>
  <w:num w:numId="28">
    <w:abstractNumId w:val="14"/>
  </w:num>
  <w:num w:numId="29">
    <w:abstractNumId w:val="17"/>
  </w:num>
  <w:num w:numId="30">
    <w:abstractNumId w:val="12"/>
  </w:num>
  <w:num w:numId="31">
    <w:abstractNumId w:val="1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5539"/>
    <w:rsid w:val="00007231"/>
    <w:rsid w:val="00013779"/>
    <w:rsid w:val="00017402"/>
    <w:rsid w:val="00023A7A"/>
    <w:rsid w:val="0004538D"/>
    <w:rsid w:val="00052FE2"/>
    <w:rsid w:val="000535E1"/>
    <w:rsid w:val="00060F9B"/>
    <w:rsid w:val="00067621"/>
    <w:rsid w:val="000700D1"/>
    <w:rsid w:val="000733E4"/>
    <w:rsid w:val="00084466"/>
    <w:rsid w:val="00086E40"/>
    <w:rsid w:val="000B5430"/>
    <w:rsid w:val="000C4027"/>
    <w:rsid w:val="000D5593"/>
    <w:rsid w:val="000E3BEC"/>
    <w:rsid w:val="00113CE5"/>
    <w:rsid w:val="00122EB3"/>
    <w:rsid w:val="00132CA6"/>
    <w:rsid w:val="0014571A"/>
    <w:rsid w:val="00146A5A"/>
    <w:rsid w:val="00170D87"/>
    <w:rsid w:val="00173259"/>
    <w:rsid w:val="00174463"/>
    <w:rsid w:val="00177D49"/>
    <w:rsid w:val="00185360"/>
    <w:rsid w:val="001C065C"/>
    <w:rsid w:val="001C4949"/>
    <w:rsid w:val="001E38CE"/>
    <w:rsid w:val="00203969"/>
    <w:rsid w:val="00211A45"/>
    <w:rsid w:val="002166A3"/>
    <w:rsid w:val="0024386B"/>
    <w:rsid w:val="002506F6"/>
    <w:rsid w:val="0028051C"/>
    <w:rsid w:val="0028426B"/>
    <w:rsid w:val="002A32D6"/>
    <w:rsid w:val="002A70D9"/>
    <w:rsid w:val="002B3301"/>
    <w:rsid w:val="002B7443"/>
    <w:rsid w:val="002C4808"/>
    <w:rsid w:val="002D0523"/>
    <w:rsid w:val="002D474A"/>
    <w:rsid w:val="002D6852"/>
    <w:rsid w:val="002D7520"/>
    <w:rsid w:val="002D756B"/>
    <w:rsid w:val="002E2CA2"/>
    <w:rsid w:val="002E42A4"/>
    <w:rsid w:val="002E5125"/>
    <w:rsid w:val="002E5323"/>
    <w:rsid w:val="003070FB"/>
    <w:rsid w:val="0031304F"/>
    <w:rsid w:val="00321A19"/>
    <w:rsid w:val="00322CDB"/>
    <w:rsid w:val="003272D2"/>
    <w:rsid w:val="00335FE1"/>
    <w:rsid w:val="00342D72"/>
    <w:rsid w:val="0035045F"/>
    <w:rsid w:val="00351A6A"/>
    <w:rsid w:val="00357C7B"/>
    <w:rsid w:val="003719EB"/>
    <w:rsid w:val="0037667F"/>
    <w:rsid w:val="00382AB6"/>
    <w:rsid w:val="00383712"/>
    <w:rsid w:val="00396814"/>
    <w:rsid w:val="003A14CA"/>
    <w:rsid w:val="003A75C0"/>
    <w:rsid w:val="003C2647"/>
    <w:rsid w:val="003C62D6"/>
    <w:rsid w:val="003D2399"/>
    <w:rsid w:val="003E4894"/>
    <w:rsid w:val="003E4A92"/>
    <w:rsid w:val="003F6A45"/>
    <w:rsid w:val="00400736"/>
    <w:rsid w:val="00402519"/>
    <w:rsid w:val="0040289D"/>
    <w:rsid w:val="004033A1"/>
    <w:rsid w:val="00404C1C"/>
    <w:rsid w:val="00430D53"/>
    <w:rsid w:val="00430E8A"/>
    <w:rsid w:val="00432346"/>
    <w:rsid w:val="00447300"/>
    <w:rsid w:val="00447F3A"/>
    <w:rsid w:val="00452AD8"/>
    <w:rsid w:val="004618F9"/>
    <w:rsid w:val="0046408F"/>
    <w:rsid w:val="004738FF"/>
    <w:rsid w:val="004759D9"/>
    <w:rsid w:val="0049068A"/>
    <w:rsid w:val="00493D23"/>
    <w:rsid w:val="004A3FC8"/>
    <w:rsid w:val="004B4806"/>
    <w:rsid w:val="004B604A"/>
    <w:rsid w:val="004B6160"/>
    <w:rsid w:val="004B7515"/>
    <w:rsid w:val="004C168F"/>
    <w:rsid w:val="004D5279"/>
    <w:rsid w:val="004E376F"/>
    <w:rsid w:val="004E56BB"/>
    <w:rsid w:val="00503B57"/>
    <w:rsid w:val="005078B3"/>
    <w:rsid w:val="00507A96"/>
    <w:rsid w:val="00513A9A"/>
    <w:rsid w:val="005145BB"/>
    <w:rsid w:val="00517BFD"/>
    <w:rsid w:val="00526002"/>
    <w:rsid w:val="00536980"/>
    <w:rsid w:val="0054471F"/>
    <w:rsid w:val="005461F3"/>
    <w:rsid w:val="00547118"/>
    <w:rsid w:val="00547AC9"/>
    <w:rsid w:val="00547EFC"/>
    <w:rsid w:val="00550E05"/>
    <w:rsid w:val="005570F0"/>
    <w:rsid w:val="00581FF2"/>
    <w:rsid w:val="00590F56"/>
    <w:rsid w:val="00592740"/>
    <w:rsid w:val="005A1C67"/>
    <w:rsid w:val="005A7F6F"/>
    <w:rsid w:val="005B5185"/>
    <w:rsid w:val="005C2BDD"/>
    <w:rsid w:val="005C2CF8"/>
    <w:rsid w:val="005C47A8"/>
    <w:rsid w:val="005C578E"/>
    <w:rsid w:val="005C7EFC"/>
    <w:rsid w:val="005D5CD6"/>
    <w:rsid w:val="005E406E"/>
    <w:rsid w:val="005F5F51"/>
    <w:rsid w:val="005F6EE3"/>
    <w:rsid w:val="00601C69"/>
    <w:rsid w:val="00604810"/>
    <w:rsid w:val="00607CFF"/>
    <w:rsid w:val="00612080"/>
    <w:rsid w:val="00616BCC"/>
    <w:rsid w:val="00624261"/>
    <w:rsid w:val="0064418B"/>
    <w:rsid w:val="006446DA"/>
    <w:rsid w:val="006455F7"/>
    <w:rsid w:val="00646AF9"/>
    <w:rsid w:val="00650307"/>
    <w:rsid w:val="00656AB8"/>
    <w:rsid w:val="006609B6"/>
    <w:rsid w:val="006750EC"/>
    <w:rsid w:val="006806A4"/>
    <w:rsid w:val="0068699D"/>
    <w:rsid w:val="00696E9F"/>
    <w:rsid w:val="006A353C"/>
    <w:rsid w:val="006A56FC"/>
    <w:rsid w:val="006B2D1C"/>
    <w:rsid w:val="006B3361"/>
    <w:rsid w:val="006C1E1F"/>
    <w:rsid w:val="006E1978"/>
    <w:rsid w:val="006E283B"/>
    <w:rsid w:val="006E2EF4"/>
    <w:rsid w:val="006E6FB5"/>
    <w:rsid w:val="007048EE"/>
    <w:rsid w:val="007050F5"/>
    <w:rsid w:val="0071140F"/>
    <w:rsid w:val="00722C8F"/>
    <w:rsid w:val="00722EF1"/>
    <w:rsid w:val="007316F0"/>
    <w:rsid w:val="00744E3F"/>
    <w:rsid w:val="00754989"/>
    <w:rsid w:val="00754BB2"/>
    <w:rsid w:val="00761585"/>
    <w:rsid w:val="00762623"/>
    <w:rsid w:val="00763DE9"/>
    <w:rsid w:val="00767023"/>
    <w:rsid w:val="00781234"/>
    <w:rsid w:val="007825A4"/>
    <w:rsid w:val="0079076C"/>
    <w:rsid w:val="00791049"/>
    <w:rsid w:val="007934AB"/>
    <w:rsid w:val="007B2C47"/>
    <w:rsid w:val="007B7AF3"/>
    <w:rsid w:val="007C297B"/>
    <w:rsid w:val="007C79A1"/>
    <w:rsid w:val="007D2AF4"/>
    <w:rsid w:val="007F227F"/>
    <w:rsid w:val="007F570E"/>
    <w:rsid w:val="008063B6"/>
    <w:rsid w:val="00806561"/>
    <w:rsid w:val="008073EB"/>
    <w:rsid w:val="00812258"/>
    <w:rsid w:val="008179D7"/>
    <w:rsid w:val="00843027"/>
    <w:rsid w:val="0084345D"/>
    <w:rsid w:val="00847C1D"/>
    <w:rsid w:val="00865C36"/>
    <w:rsid w:val="00870030"/>
    <w:rsid w:val="00872BAF"/>
    <w:rsid w:val="008737C7"/>
    <w:rsid w:val="00873917"/>
    <w:rsid w:val="00874EBC"/>
    <w:rsid w:val="008808B6"/>
    <w:rsid w:val="00890CA9"/>
    <w:rsid w:val="008971E8"/>
    <w:rsid w:val="008A3ECC"/>
    <w:rsid w:val="008E0A66"/>
    <w:rsid w:val="008E33C9"/>
    <w:rsid w:val="008E5383"/>
    <w:rsid w:val="008F3EF4"/>
    <w:rsid w:val="008F599F"/>
    <w:rsid w:val="009065B7"/>
    <w:rsid w:val="00907C25"/>
    <w:rsid w:val="00911F74"/>
    <w:rsid w:val="009211D3"/>
    <w:rsid w:val="0092132E"/>
    <w:rsid w:val="00921838"/>
    <w:rsid w:val="00933173"/>
    <w:rsid w:val="00934124"/>
    <w:rsid w:val="0093748D"/>
    <w:rsid w:val="009442BE"/>
    <w:rsid w:val="00944FB7"/>
    <w:rsid w:val="00952A27"/>
    <w:rsid w:val="00972AD6"/>
    <w:rsid w:val="00977FA5"/>
    <w:rsid w:val="00980F27"/>
    <w:rsid w:val="009844F0"/>
    <w:rsid w:val="00990B1C"/>
    <w:rsid w:val="009D334C"/>
    <w:rsid w:val="009D45FE"/>
    <w:rsid w:val="009D7E97"/>
    <w:rsid w:val="009E52CA"/>
    <w:rsid w:val="009F72E5"/>
    <w:rsid w:val="00A021D2"/>
    <w:rsid w:val="00A03FFA"/>
    <w:rsid w:val="00A04942"/>
    <w:rsid w:val="00A04B52"/>
    <w:rsid w:val="00A1469B"/>
    <w:rsid w:val="00A14DC4"/>
    <w:rsid w:val="00A14EF5"/>
    <w:rsid w:val="00A213FC"/>
    <w:rsid w:val="00A26D0F"/>
    <w:rsid w:val="00A334B3"/>
    <w:rsid w:val="00A34A4D"/>
    <w:rsid w:val="00A34F30"/>
    <w:rsid w:val="00A42D9B"/>
    <w:rsid w:val="00A54D64"/>
    <w:rsid w:val="00A55D1D"/>
    <w:rsid w:val="00A60A9C"/>
    <w:rsid w:val="00A63D7C"/>
    <w:rsid w:val="00A64201"/>
    <w:rsid w:val="00A72593"/>
    <w:rsid w:val="00A7514C"/>
    <w:rsid w:val="00A776A7"/>
    <w:rsid w:val="00A8122C"/>
    <w:rsid w:val="00A83312"/>
    <w:rsid w:val="00AA1BFA"/>
    <w:rsid w:val="00AB0C11"/>
    <w:rsid w:val="00AB0C31"/>
    <w:rsid w:val="00AB2256"/>
    <w:rsid w:val="00AB24CC"/>
    <w:rsid w:val="00AC7A1D"/>
    <w:rsid w:val="00AD592D"/>
    <w:rsid w:val="00AE41C4"/>
    <w:rsid w:val="00B01170"/>
    <w:rsid w:val="00B07EE5"/>
    <w:rsid w:val="00B14FC1"/>
    <w:rsid w:val="00B65862"/>
    <w:rsid w:val="00B82B1A"/>
    <w:rsid w:val="00BB6947"/>
    <w:rsid w:val="00BD2598"/>
    <w:rsid w:val="00BD6842"/>
    <w:rsid w:val="00BE3ADE"/>
    <w:rsid w:val="00BF18E1"/>
    <w:rsid w:val="00C05C55"/>
    <w:rsid w:val="00C076C6"/>
    <w:rsid w:val="00C1247F"/>
    <w:rsid w:val="00C137DA"/>
    <w:rsid w:val="00C20F69"/>
    <w:rsid w:val="00C3113F"/>
    <w:rsid w:val="00C37563"/>
    <w:rsid w:val="00C40629"/>
    <w:rsid w:val="00C4536F"/>
    <w:rsid w:val="00C46ADA"/>
    <w:rsid w:val="00C51EF0"/>
    <w:rsid w:val="00C8438D"/>
    <w:rsid w:val="00C85025"/>
    <w:rsid w:val="00C90F0B"/>
    <w:rsid w:val="00C918BD"/>
    <w:rsid w:val="00C94E59"/>
    <w:rsid w:val="00CA07FD"/>
    <w:rsid w:val="00CA680A"/>
    <w:rsid w:val="00CB1D25"/>
    <w:rsid w:val="00CC0DEA"/>
    <w:rsid w:val="00CD736A"/>
    <w:rsid w:val="00CE0951"/>
    <w:rsid w:val="00CF66CD"/>
    <w:rsid w:val="00CF68A2"/>
    <w:rsid w:val="00D116AD"/>
    <w:rsid w:val="00D17CD4"/>
    <w:rsid w:val="00D2787F"/>
    <w:rsid w:val="00D279AF"/>
    <w:rsid w:val="00D30DF6"/>
    <w:rsid w:val="00D3779E"/>
    <w:rsid w:val="00D405E7"/>
    <w:rsid w:val="00D43A9F"/>
    <w:rsid w:val="00D46A38"/>
    <w:rsid w:val="00D52F13"/>
    <w:rsid w:val="00D679E5"/>
    <w:rsid w:val="00D714AD"/>
    <w:rsid w:val="00D71C1F"/>
    <w:rsid w:val="00D74391"/>
    <w:rsid w:val="00D83360"/>
    <w:rsid w:val="00DA21B1"/>
    <w:rsid w:val="00DB7B85"/>
    <w:rsid w:val="00DD1C6D"/>
    <w:rsid w:val="00DD31B4"/>
    <w:rsid w:val="00DF7645"/>
    <w:rsid w:val="00DF7887"/>
    <w:rsid w:val="00E012E6"/>
    <w:rsid w:val="00E047AD"/>
    <w:rsid w:val="00E12287"/>
    <w:rsid w:val="00E127A1"/>
    <w:rsid w:val="00E17462"/>
    <w:rsid w:val="00E20E6D"/>
    <w:rsid w:val="00E355C2"/>
    <w:rsid w:val="00E53B95"/>
    <w:rsid w:val="00E61F28"/>
    <w:rsid w:val="00E668AF"/>
    <w:rsid w:val="00E67A05"/>
    <w:rsid w:val="00E74AB7"/>
    <w:rsid w:val="00E81FE1"/>
    <w:rsid w:val="00E90203"/>
    <w:rsid w:val="00EA0405"/>
    <w:rsid w:val="00EA1BF4"/>
    <w:rsid w:val="00EA3571"/>
    <w:rsid w:val="00EA6448"/>
    <w:rsid w:val="00EC51E0"/>
    <w:rsid w:val="00ED14B6"/>
    <w:rsid w:val="00ED35D7"/>
    <w:rsid w:val="00EE2745"/>
    <w:rsid w:val="00EF4C32"/>
    <w:rsid w:val="00EF5C4D"/>
    <w:rsid w:val="00EF69CD"/>
    <w:rsid w:val="00F02126"/>
    <w:rsid w:val="00F07AB3"/>
    <w:rsid w:val="00F10743"/>
    <w:rsid w:val="00F15C0F"/>
    <w:rsid w:val="00F172F1"/>
    <w:rsid w:val="00F23F24"/>
    <w:rsid w:val="00F2468E"/>
    <w:rsid w:val="00F262AB"/>
    <w:rsid w:val="00F272B3"/>
    <w:rsid w:val="00F35B30"/>
    <w:rsid w:val="00F45295"/>
    <w:rsid w:val="00F56B42"/>
    <w:rsid w:val="00F6565C"/>
    <w:rsid w:val="00F7284D"/>
    <w:rsid w:val="00F82A3C"/>
    <w:rsid w:val="00F87F4E"/>
    <w:rsid w:val="00F94A2B"/>
    <w:rsid w:val="00F95080"/>
    <w:rsid w:val="00FA00C6"/>
    <w:rsid w:val="00FA16EE"/>
    <w:rsid w:val="00FA4637"/>
    <w:rsid w:val="00FC5F9E"/>
    <w:rsid w:val="00FE52B9"/>
    <w:rsid w:val="00FF1D5B"/>
    <w:rsid w:val="00FF7512"/>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4B106C67-30E0-6541-B849-2E843638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link w:val="Heading2Char"/>
    <w:uiPriority w:val="9"/>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70030"/>
    <w:pPr>
      <w:ind w:left="720"/>
      <w:contextualSpacing/>
    </w:pPr>
  </w:style>
  <w:style w:type="paragraph" w:customStyle="1" w:styleId="DataField">
    <w:name w:val="Data Field"/>
    <w:rsid w:val="00CB1D25"/>
    <w:pPr>
      <w:widowControl w:val="0"/>
    </w:pPr>
    <w:rPr>
      <w:rFonts w:ascii="Arial" w:hAnsi="Arial" w:cs="Arial"/>
      <w:sz w:val="22"/>
      <w:szCs w:val="22"/>
    </w:rPr>
  </w:style>
  <w:style w:type="paragraph" w:customStyle="1" w:styleId="DataFieldSingle11pt">
    <w:name w:val="Data Field Single11pt"/>
    <w:basedOn w:val="Normal"/>
    <w:rsid w:val="00CB1D25"/>
    <w:pPr>
      <w:tabs>
        <w:tab w:val="center" w:pos="5490"/>
        <w:tab w:val="right" w:pos="10980"/>
      </w:tabs>
      <w:spacing w:line="300" w:lineRule="exact"/>
    </w:pPr>
    <w:rPr>
      <w:rFonts w:cs="Arial"/>
      <w:noProof/>
      <w:szCs w:val="16"/>
    </w:rPr>
  </w:style>
  <w:style w:type="character" w:styleId="FollowedHyperlink">
    <w:name w:val="FollowedHyperlink"/>
    <w:basedOn w:val="DefaultParagraphFont"/>
    <w:rsid w:val="002D474A"/>
    <w:rPr>
      <w:color w:val="954F72" w:themeColor="followedHyperlink"/>
      <w:u w:val="single"/>
    </w:rPr>
  </w:style>
  <w:style w:type="character" w:customStyle="1" w:styleId="Heading2Char">
    <w:name w:val="Heading 2 Char"/>
    <w:basedOn w:val="DefaultParagraphFont"/>
    <w:link w:val="Heading2"/>
    <w:uiPriority w:val="9"/>
    <w:rsid w:val="00536980"/>
    <w:rPr>
      <w:rFonts w:ascii="Arial" w:hAnsi="Arial"/>
      <w:b/>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9443">
      <w:bodyDiv w:val="1"/>
      <w:marLeft w:val="0"/>
      <w:marRight w:val="0"/>
      <w:marTop w:val="0"/>
      <w:marBottom w:val="0"/>
      <w:divBdr>
        <w:top w:val="none" w:sz="0" w:space="0" w:color="auto"/>
        <w:left w:val="none" w:sz="0" w:space="0" w:color="auto"/>
        <w:bottom w:val="none" w:sz="0" w:space="0" w:color="auto"/>
        <w:right w:val="none" w:sz="0" w:space="0" w:color="auto"/>
      </w:divBdr>
    </w:div>
    <w:div w:id="290480565">
      <w:bodyDiv w:val="1"/>
      <w:marLeft w:val="0"/>
      <w:marRight w:val="0"/>
      <w:marTop w:val="0"/>
      <w:marBottom w:val="0"/>
      <w:divBdr>
        <w:top w:val="none" w:sz="0" w:space="0" w:color="auto"/>
        <w:left w:val="none" w:sz="0" w:space="0" w:color="auto"/>
        <w:bottom w:val="none" w:sz="0" w:space="0" w:color="auto"/>
        <w:right w:val="none" w:sz="0" w:space="0" w:color="auto"/>
      </w:divBdr>
    </w:div>
    <w:div w:id="400031942">
      <w:bodyDiv w:val="1"/>
      <w:marLeft w:val="0"/>
      <w:marRight w:val="0"/>
      <w:marTop w:val="0"/>
      <w:marBottom w:val="0"/>
      <w:divBdr>
        <w:top w:val="none" w:sz="0" w:space="0" w:color="auto"/>
        <w:left w:val="none" w:sz="0" w:space="0" w:color="auto"/>
        <w:bottom w:val="none" w:sz="0" w:space="0" w:color="auto"/>
        <w:right w:val="none" w:sz="0" w:space="0" w:color="auto"/>
      </w:divBdr>
    </w:div>
    <w:div w:id="657079535">
      <w:bodyDiv w:val="1"/>
      <w:marLeft w:val="0"/>
      <w:marRight w:val="0"/>
      <w:marTop w:val="0"/>
      <w:marBottom w:val="0"/>
      <w:divBdr>
        <w:top w:val="none" w:sz="0" w:space="0" w:color="auto"/>
        <w:left w:val="none" w:sz="0" w:space="0" w:color="auto"/>
        <w:bottom w:val="none" w:sz="0" w:space="0" w:color="auto"/>
        <w:right w:val="none" w:sz="0" w:space="0" w:color="auto"/>
      </w:divBdr>
    </w:div>
    <w:div w:id="891501897">
      <w:bodyDiv w:val="1"/>
      <w:marLeft w:val="0"/>
      <w:marRight w:val="0"/>
      <w:marTop w:val="0"/>
      <w:marBottom w:val="0"/>
      <w:divBdr>
        <w:top w:val="none" w:sz="0" w:space="0" w:color="auto"/>
        <w:left w:val="none" w:sz="0" w:space="0" w:color="auto"/>
        <w:bottom w:val="none" w:sz="0" w:space="0" w:color="auto"/>
        <w:right w:val="none" w:sz="0" w:space="0" w:color="auto"/>
      </w:divBdr>
    </w:div>
    <w:div w:id="968702871">
      <w:bodyDiv w:val="1"/>
      <w:marLeft w:val="0"/>
      <w:marRight w:val="0"/>
      <w:marTop w:val="0"/>
      <w:marBottom w:val="0"/>
      <w:divBdr>
        <w:top w:val="none" w:sz="0" w:space="0" w:color="auto"/>
        <w:left w:val="none" w:sz="0" w:space="0" w:color="auto"/>
        <w:bottom w:val="none" w:sz="0" w:space="0" w:color="auto"/>
        <w:right w:val="none" w:sz="0" w:space="0" w:color="auto"/>
      </w:divBdr>
    </w:div>
    <w:div w:id="1136685465">
      <w:bodyDiv w:val="1"/>
      <w:marLeft w:val="0"/>
      <w:marRight w:val="0"/>
      <w:marTop w:val="0"/>
      <w:marBottom w:val="0"/>
      <w:divBdr>
        <w:top w:val="none" w:sz="0" w:space="0" w:color="auto"/>
        <w:left w:val="none" w:sz="0" w:space="0" w:color="auto"/>
        <w:bottom w:val="none" w:sz="0" w:space="0" w:color="auto"/>
        <w:right w:val="none" w:sz="0" w:space="0" w:color="auto"/>
      </w:divBdr>
    </w:div>
    <w:div w:id="1380207235">
      <w:bodyDiv w:val="1"/>
      <w:marLeft w:val="0"/>
      <w:marRight w:val="0"/>
      <w:marTop w:val="0"/>
      <w:marBottom w:val="0"/>
      <w:divBdr>
        <w:top w:val="none" w:sz="0" w:space="0" w:color="auto"/>
        <w:left w:val="none" w:sz="0" w:space="0" w:color="auto"/>
        <w:bottom w:val="none" w:sz="0" w:space="0" w:color="auto"/>
        <w:right w:val="none" w:sz="0" w:space="0" w:color="auto"/>
      </w:divBdr>
    </w:div>
    <w:div w:id="1618414033">
      <w:bodyDiv w:val="1"/>
      <w:marLeft w:val="0"/>
      <w:marRight w:val="0"/>
      <w:marTop w:val="0"/>
      <w:marBottom w:val="0"/>
      <w:divBdr>
        <w:top w:val="none" w:sz="0" w:space="0" w:color="auto"/>
        <w:left w:val="none" w:sz="0" w:space="0" w:color="auto"/>
        <w:bottom w:val="none" w:sz="0" w:space="0" w:color="auto"/>
        <w:right w:val="none" w:sz="0" w:space="0" w:color="auto"/>
      </w:divBdr>
    </w:div>
    <w:div w:id="1799495574">
      <w:bodyDiv w:val="1"/>
      <w:marLeft w:val="0"/>
      <w:marRight w:val="0"/>
      <w:marTop w:val="0"/>
      <w:marBottom w:val="0"/>
      <w:divBdr>
        <w:top w:val="none" w:sz="0" w:space="0" w:color="auto"/>
        <w:left w:val="none" w:sz="0" w:space="0" w:color="auto"/>
        <w:bottom w:val="none" w:sz="0" w:space="0" w:color="auto"/>
        <w:right w:val="none" w:sz="0" w:space="0" w:color="auto"/>
      </w:divBdr>
    </w:div>
    <w:div w:id="1836608866">
      <w:bodyDiv w:val="1"/>
      <w:marLeft w:val="0"/>
      <w:marRight w:val="0"/>
      <w:marTop w:val="0"/>
      <w:marBottom w:val="0"/>
      <w:divBdr>
        <w:top w:val="none" w:sz="0" w:space="0" w:color="auto"/>
        <w:left w:val="none" w:sz="0" w:space="0" w:color="auto"/>
        <w:bottom w:val="none" w:sz="0" w:space="0" w:color="auto"/>
        <w:right w:val="none" w:sz="0" w:space="0" w:color="auto"/>
      </w:divBdr>
    </w:div>
    <w:div w:id="209139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pository.usfca.edu/thes/22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x.doi.org/10.1016/j.meegid.2017.03.01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1486A26-8526-4D9B-863E-4D7239FFA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18AC11-7682-864D-B90B-C322FBCD0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2885</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19297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2</cp:revision>
  <cp:lastPrinted>2021-01-14T15:25:00Z</cp:lastPrinted>
  <dcterms:created xsi:type="dcterms:W3CDTF">2021-01-14T15:26:00Z</dcterms:created>
  <dcterms:modified xsi:type="dcterms:W3CDTF">2021-01-14T15:26:00Z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