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5gp6iki0j97v" w:id="0"/>
      <w:bookmarkEnd w:id="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Proposal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what extent do demographic and socioeconomic factors impact loneliness scores, and how do these scores compare between participants from 2021 and 2022?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18"/>
          <w:szCs w:val="18"/>
        </w:rPr>
      </w:pPr>
      <w:bookmarkStart w:colFirst="0" w:colLast="0" w:name="_2lngs9n6j9x9" w:id="1"/>
      <w:bookmarkEnd w:id="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Key Variables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Demographics</w:t>
      </w:r>
      <w:r w:rsidDel="00000000" w:rsidR="00000000" w:rsidRPr="00000000">
        <w:rPr>
          <w:sz w:val="18"/>
          <w:szCs w:val="18"/>
          <w:rtl w:val="0"/>
        </w:rPr>
        <w:t xml:space="preserve">: Age, Gender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Socioeconomic Factors</w:t>
      </w:r>
      <w:r w:rsidDel="00000000" w:rsidR="00000000" w:rsidRPr="00000000">
        <w:rPr>
          <w:sz w:val="18"/>
          <w:szCs w:val="18"/>
          <w:rtl w:val="0"/>
        </w:rPr>
        <w:t xml:space="preserve">: Income Level, Education Level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Outcome Variable</w:t>
      </w:r>
      <w:r w:rsidDel="00000000" w:rsidR="00000000" w:rsidRPr="00000000">
        <w:rPr>
          <w:sz w:val="18"/>
          <w:szCs w:val="18"/>
          <w:rtl w:val="0"/>
        </w:rPr>
        <w:t xml:space="preserve">: Loneliness score (emotional loneliness subscale)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18"/>
          <w:szCs w:val="18"/>
        </w:rPr>
      </w:pPr>
      <w:bookmarkStart w:colFirst="0" w:colLast="0" w:name="_1ixniiabqmuk" w:id="2"/>
      <w:bookmarkEnd w:id="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Visualizations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Boxplots</w:t>
      </w:r>
      <w:r w:rsidDel="00000000" w:rsidR="00000000" w:rsidRPr="00000000">
        <w:rPr>
          <w:sz w:val="18"/>
          <w:szCs w:val="18"/>
          <w:rtl w:val="0"/>
        </w:rPr>
        <w:t xml:space="preserve"> for loneliness scores by income and education.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Histograms</w:t>
      </w:r>
      <w:r w:rsidDel="00000000" w:rsidR="00000000" w:rsidRPr="00000000">
        <w:rPr>
          <w:sz w:val="18"/>
          <w:szCs w:val="18"/>
          <w:rtl w:val="0"/>
        </w:rPr>
        <w:t xml:space="preserve"> of loneliness scores by year.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Scatterplots</w:t>
      </w:r>
      <w:r w:rsidDel="00000000" w:rsidR="00000000" w:rsidRPr="00000000">
        <w:rPr>
          <w:sz w:val="18"/>
          <w:szCs w:val="18"/>
          <w:rtl w:val="0"/>
        </w:rPr>
        <w:t xml:space="preserve"> for age vs. loneliness score.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18"/>
          <w:szCs w:val="18"/>
        </w:rPr>
      </w:pPr>
      <w:bookmarkStart w:colFirst="0" w:colLast="0" w:name="_iqkrdg2y44eq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Analysis Plan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1440" w:hanging="360"/>
        <w:rPr>
          <w:sz w:val="18"/>
          <w:szCs w:val="18"/>
        </w:rPr>
      </w:pPr>
      <w:bookmarkStart w:colFirst="0" w:colLast="0" w:name="_ny5fk4n4nu34" w:id="4"/>
      <w:bookmarkEnd w:id="4"/>
      <w:r w:rsidDel="00000000" w:rsidR="00000000" w:rsidRPr="00000000">
        <w:rPr>
          <w:b w:val="1"/>
          <w:sz w:val="18"/>
          <w:szCs w:val="18"/>
          <w:rtl w:val="0"/>
        </w:rPr>
        <w:t xml:space="preserve">Confidence Intervals</w:t>
      </w:r>
      <w:r w:rsidDel="00000000" w:rsidR="00000000" w:rsidRPr="00000000">
        <w:rPr>
          <w:sz w:val="18"/>
          <w:szCs w:val="18"/>
          <w:rtl w:val="0"/>
        </w:rPr>
        <w:t xml:space="preserve">: Estimate range of loneliness score differences between cohorts.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18"/>
          <w:szCs w:val="18"/>
        </w:rPr>
      </w:pPr>
      <w:bookmarkStart w:colFirst="0" w:colLast="0" w:name="_92s1lo2g4mxe" w:id="5"/>
      <w:bookmarkEnd w:id="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Hypothesis and Expected Results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Hypothesis</w:t>
      </w:r>
      <w:r w:rsidDel="00000000" w:rsidR="00000000" w:rsidRPr="00000000">
        <w:rPr>
          <w:sz w:val="18"/>
          <w:szCs w:val="18"/>
          <w:rtl w:val="0"/>
        </w:rPr>
        <w:t xml:space="preserve">: Lower income, younger age, and lower education may correlate with higher loneliness scores. Cohort years may also show significant differences.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Relevance</w:t>
      </w:r>
      <w:r w:rsidDel="00000000" w:rsidR="00000000" w:rsidRPr="00000000">
        <w:rPr>
          <w:sz w:val="18"/>
          <w:szCs w:val="18"/>
          <w:rtl w:val="0"/>
        </w:rPr>
        <w:t xml:space="preserve">: Significant findings would suggest that loneliness is influenced by demographic and socioeconomic factors, informing targeted mental health support.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jtf529evc9ju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Proposal 2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does social support from family and friends impact loneliness levels, and does this effect vary by income and education?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18"/>
          <w:szCs w:val="18"/>
        </w:rPr>
      </w:pPr>
      <w:bookmarkStart w:colFirst="0" w:colLast="0" w:name="_myqgct4i6f2u" w:id="7"/>
      <w:bookmarkEnd w:id="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Key Variables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Social Support</w:t>
      </w:r>
      <w:r w:rsidDel="00000000" w:rsidR="00000000" w:rsidRPr="00000000">
        <w:rPr>
          <w:sz w:val="18"/>
          <w:szCs w:val="18"/>
          <w:rtl w:val="0"/>
        </w:rPr>
        <w:t xml:space="preserve">: Family, Friends, and Significant Other subscales from the social support survey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Socioeconomic Factors</w:t>
      </w:r>
      <w:r w:rsidDel="00000000" w:rsidR="00000000" w:rsidRPr="00000000">
        <w:rPr>
          <w:sz w:val="18"/>
          <w:szCs w:val="18"/>
          <w:rtl w:val="0"/>
        </w:rPr>
        <w:t xml:space="preserve">: Income Level, Education Level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Outcome</w:t>
      </w:r>
      <w:r w:rsidDel="00000000" w:rsidR="00000000" w:rsidRPr="00000000">
        <w:rPr>
          <w:sz w:val="18"/>
          <w:szCs w:val="18"/>
          <w:rtl w:val="0"/>
        </w:rPr>
        <w:t xml:space="preserve">: Emotional loneliness score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18"/>
          <w:szCs w:val="18"/>
        </w:rPr>
      </w:pPr>
      <w:bookmarkStart w:colFirst="0" w:colLast="0" w:name="_ynk2c13ieugo" w:id="8"/>
      <w:bookmarkEnd w:id="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Planned Visualizations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Box Plots</w:t>
      </w:r>
      <w:r w:rsidDel="00000000" w:rsidR="00000000" w:rsidRPr="00000000">
        <w:rPr>
          <w:sz w:val="18"/>
          <w:szCs w:val="18"/>
          <w:rtl w:val="0"/>
        </w:rPr>
        <w:t xml:space="preserve">: Display loneliness scores across different levels of social support categories (family, friends, significant others).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Scatterplots</w:t>
      </w:r>
      <w:r w:rsidDel="00000000" w:rsidR="00000000" w:rsidRPr="00000000">
        <w:rPr>
          <w:sz w:val="18"/>
          <w:szCs w:val="18"/>
          <w:rtl w:val="0"/>
        </w:rPr>
        <w:t xml:space="preserve">: Show relationships between social support scores and loneliness.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Histograms</w:t>
      </w:r>
      <w:r w:rsidDel="00000000" w:rsidR="00000000" w:rsidRPr="00000000">
        <w:rPr>
          <w:sz w:val="18"/>
          <w:szCs w:val="18"/>
          <w:rtl w:val="0"/>
        </w:rPr>
        <w:t xml:space="preserve">: Compare loneliness scores across income and education levels.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18"/>
          <w:szCs w:val="18"/>
        </w:rPr>
      </w:pPr>
      <w:bookmarkStart w:colFirst="0" w:colLast="0" w:name="_xod00tysd6kg" w:id="9"/>
      <w:bookmarkEnd w:id="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Analysis Plan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Confidence Intervals</w:t>
      </w:r>
      <w:r w:rsidDel="00000000" w:rsidR="00000000" w:rsidRPr="00000000">
        <w:rPr>
          <w:sz w:val="18"/>
          <w:szCs w:val="18"/>
          <w:rtl w:val="0"/>
        </w:rPr>
        <w:t xml:space="preserve">: Provide an estimate of the range of impact that social support could have on loneliness levels.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18"/>
          <w:szCs w:val="18"/>
        </w:rPr>
      </w:pPr>
      <w:bookmarkStart w:colFirst="0" w:colLast="0" w:name="_lblla1nxn6ld" w:id="10"/>
      <w:bookmarkEnd w:id="1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Hypothesis and Expected Results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Expected Findings</w:t>
      </w:r>
      <w:r w:rsidDel="00000000" w:rsidR="00000000" w:rsidRPr="00000000">
        <w:rPr>
          <w:sz w:val="18"/>
          <w:szCs w:val="18"/>
          <w:rtl w:val="0"/>
        </w:rPr>
        <w:t xml:space="preserve">: Higher social support may correlate with lower loneliness scores, especially for those with lower income or education.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Relevance</w:t>
      </w:r>
      <w:r w:rsidDel="00000000" w:rsidR="00000000" w:rsidRPr="00000000">
        <w:rPr>
          <w:sz w:val="18"/>
          <w:szCs w:val="18"/>
          <w:rtl w:val="0"/>
        </w:rPr>
        <w:t xml:space="preserve">: Understanding how social support affects loneliness across socioeconomic groups could inform targeted support strategies to mitigate loneliness for vulnerable groups.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5omo18n64stn" w:id="11"/>
      <w:bookmarkEnd w:id="1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Proposal 3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the relationship between mental health indicators (stress, anxiety, and life satisfaction) and loneliness levels, and does this relationship vary by age group?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18"/>
          <w:szCs w:val="18"/>
        </w:rPr>
      </w:pPr>
      <w:bookmarkStart w:colFirst="0" w:colLast="0" w:name="_mm3k64t4e3t" w:id="12"/>
      <w:bookmarkEnd w:id="1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Key Variables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Mental Health Indicators</w:t>
      </w:r>
      <w:r w:rsidDel="00000000" w:rsidR="00000000" w:rsidRPr="00000000">
        <w:rPr>
          <w:sz w:val="18"/>
          <w:szCs w:val="18"/>
          <w:rtl w:val="0"/>
        </w:rPr>
        <w:t xml:space="preserve">: Stress score, anxiety score, and life satisfaction score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Demographic Factor</w:t>
      </w:r>
      <w:r w:rsidDel="00000000" w:rsidR="00000000" w:rsidRPr="00000000">
        <w:rPr>
          <w:sz w:val="18"/>
          <w:szCs w:val="18"/>
          <w:rtl w:val="0"/>
        </w:rPr>
        <w:t xml:space="preserve">: Age group (e.g., young adults, middle-aged, older adults)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Outcome</w:t>
      </w:r>
      <w:r w:rsidDel="00000000" w:rsidR="00000000" w:rsidRPr="00000000">
        <w:rPr>
          <w:sz w:val="18"/>
          <w:szCs w:val="18"/>
          <w:rtl w:val="0"/>
        </w:rPr>
        <w:t xml:space="preserve">: Emotional loneliness score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18"/>
          <w:szCs w:val="18"/>
        </w:rPr>
      </w:pPr>
      <w:bookmarkStart w:colFirst="0" w:colLast="0" w:name="_givrk25lv8zd" w:id="13"/>
      <w:bookmarkEnd w:id="1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Planned Visualizations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Box Plots</w:t>
      </w:r>
      <w:r w:rsidDel="00000000" w:rsidR="00000000" w:rsidRPr="00000000">
        <w:rPr>
          <w:sz w:val="18"/>
          <w:szCs w:val="18"/>
          <w:rtl w:val="0"/>
        </w:rPr>
        <w:t xml:space="preserve">: Show loneliness scores across different age groups to observe general trends in loneliness by age.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Scatterplots</w:t>
      </w:r>
      <w:r w:rsidDel="00000000" w:rsidR="00000000" w:rsidRPr="00000000">
        <w:rPr>
          <w:sz w:val="18"/>
          <w:szCs w:val="18"/>
          <w:rtl w:val="0"/>
        </w:rPr>
        <w:t xml:space="preserve">: Visualize the relationship between each mental health indicator (stress, anxiety, life satisfaction) and loneliness.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Grouped Bar Charts</w:t>
      </w:r>
      <w:r w:rsidDel="00000000" w:rsidR="00000000" w:rsidRPr="00000000">
        <w:rPr>
          <w:sz w:val="18"/>
          <w:szCs w:val="18"/>
          <w:rtl w:val="0"/>
        </w:rPr>
        <w:t xml:space="preserve">: Compare average loneliness scores by age group for each mental health indicator.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18"/>
          <w:szCs w:val="18"/>
        </w:rPr>
      </w:pPr>
      <w:bookmarkStart w:colFirst="0" w:colLast="0" w:name="_o4xxkb5mah4n" w:id="14"/>
      <w:bookmarkEnd w:id="1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Analysis Plan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Multiple Linear Regression</w:t>
      </w:r>
      <w:r w:rsidDel="00000000" w:rsidR="00000000" w:rsidRPr="00000000">
        <w:rPr>
          <w:sz w:val="18"/>
          <w:szCs w:val="18"/>
          <w:rtl w:val="0"/>
        </w:rPr>
        <w:t xml:space="preserve">: Examine the association between loneliness and mental health indicators, including age as a moderator. Assumptions include linearity, normally distributed residuals, and homoscedasticity.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18"/>
          <w:szCs w:val="18"/>
        </w:rPr>
      </w:pPr>
      <w:bookmarkStart w:colFirst="0" w:colLast="0" w:name="_69akox3vowx" w:id="15"/>
      <w:bookmarkEnd w:id="1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Hypothesis and Expected Results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Expected Findings</w:t>
      </w:r>
      <w:r w:rsidDel="00000000" w:rsidR="00000000" w:rsidRPr="00000000">
        <w:rPr>
          <w:sz w:val="18"/>
          <w:szCs w:val="18"/>
          <w:rtl w:val="0"/>
        </w:rPr>
        <w:t xml:space="preserve">: Higher stress and anxiety may correlate with increased loneliness, while higher life satisfaction may relate to lower loneliness. These associations may be stronger in younger or older age groups.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Relevance</w:t>
      </w:r>
      <w:r w:rsidDel="00000000" w:rsidR="00000000" w:rsidRPr="00000000">
        <w:rPr>
          <w:sz w:val="18"/>
          <w:szCs w:val="18"/>
          <w:rtl w:val="0"/>
        </w:rPr>
        <w:t xml:space="preserve">: Results could help tailor mental health interventions to address loneliness in age-specific ways, supporting the study’s goal of understanding how mental health factors interact with loneliness across age groups.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