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[12]—and small encoders fine-tuned specifically for difficulty regression outperform far larger general-purpose models at the task outright [11].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[12].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9 of those 10 essentially clean and only noun_counter measurably weaker (a correct but rarer counter can still lose to the generic 개 on raw frequency).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[28],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9 of the 10 skills at or near 100% and noun_counter the one measurably weaker case at 3/5—traced to specific pairs where the generic counter 개 outscores a correct but rarer counter (권, 분), not to noise.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