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not a reliable substitute for calibration from real responses: simulated-respondent studies find a single LLM reproduces human item parameters only partially—correlated at the item level, but with a narrower ability distribution and less response variability than real learners, improving only when several models are pooled [12]—and small encoders fine-tuned specifically for difficulty regression outperform far larger general-purpose models at the task outright [11].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qualified rather than simply negative. Liu et al. simulate respondents with LLMs and calibrate item parameters from the resulting responses: a single model's item-level parameters correlate well with human-calibrated ones (Spearman above 0.8 for the strongest model tested), but no single model reproduces the full human ability distribution—each LLM's simulated population is narrower and less variable than real test-takers—so only a pooled ensemble of several models approaches that distribution, and augmenting real human data with resampled LLM responses helps calibration only with caveats [12]. The practical reading for a single-generator pipeline like ours is narrower than "LLMs can self-rate difficulty": a single LLM is not a population of learners, and nothing in this result licenses asking one model to introspect about an item's difficulty on its own.</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Thomas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[16],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morphological analyser enforces this directly: a distractor that also satisfies the correct tag is rejected before it is ever shown. For the remaining 8, we tried asking a solver model to JUDGE whether a distractor is also acceptable, in three framings (direct yes/no, context-anchored forced-choice, pairwise comparison); all three failed, each in a different way (persistent yes-bias, bias in both directions, below-chance accuracy respectively), and none is used—reported honestly in Section V-B rather than relied on. What works instead is changing the task from judging to scoring: reading off a model's own log-probability for the filled sentence, teacher-forced, asks the model nothing, so acquiescence bias cannot apply. kiwipiepy's own corpus-derived parse score—no LLM at all—already does this for 5 of the 8 (particle_loc, time_range, irregular_conj, adj_relativizer, verb_choice), those specifically because their correctness is governed by local sentence structure a frequency signal can see. We use Qwen3 rather than EXAONE for this, and checked rather than assumed which is better: despite EXAONE's Korean-first training, its much smaller size (1.2B vs. 4B parameters) dominates on this task—EXAONE scores the correct form higher only 48.2% of the time on the same N=20/skill set where Qwen3 reaches 87.5%, and is worse than chance specifically on particle_loc. Model capacity, not language specialisation, is what this particular judgment needs. Qwen3's log-probability, with genuine contextual understanding a simple parser lacks, extends this to 10 of 11 skills, including honorific and tense_past—where correctness depends on a social or temporal cue outside the immediate blank—with 8 of those 10 fully clean. The other two each failed on exactly one curated pair, for two different, specific, now-fixed reasons rather than general unreliability: noun_counter's correct-but-rarer counters (권, 분) twice lost to the generic 개 on raw corpus frequency alone, a confound in this check's method rather than a defect in the items (both still parse correctly by construction); mod_adverb's one failing verb, 청소하다, is a noun-plus-하다 compound, giving the wrong attributive form a noun inside the verb to attach to and read as marginally natural ("a clean cleaning") in a way the other, non-compound verbs do not allow. Both confounded pairs have been replaced (권/장 and 분/명 in place of 권/분 vs 개; 씻다 in place of 청소하다) rather than the result merely caveated; re-running this check against the replacement pairs is noted as pending, not assumed to already confirm the fix. subj_topic is the sole skill left out of scope entirely, which is not a failure of the method: §3.3's own framing already states subj_topic's correctness is a pedagogical convention, not a hard rule, and a model's natural distribution has no reason to prefer one reading when there genuinely is none. For skills this check does not cover, uniqueness still rests on the sentence template being constructed so only one reading is acceptable, verified by direct inspection when each skill was built.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[27]—we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[44]. We treat 85% as a principled starting point motivated by both, not a value proven optimal for Korean grammar drilling, and the discrimination-index check below is in part how we verify this starting point is not actively harmful.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[28],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[29]—economically and pedagogically: reasoning-mode inference is substantially more expensive, and the finding that LLM feedback produced significant gains in only two of seven lessons [29]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[42], [43]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(Section IV-B lists them), covering 7 of the 7 relevant KAGAS part-of-speech categories. The gap between 120 and 11 is simply unimplemented coverage, not a claim about what has been tested—every number in Section V-B below is reported at the 11-skill scale, never projected onto the full syllabus.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Three LLM-judge framings for whether a distractor is also correct, mentioned in Section IV-B, were tested on known cases—direct acceptability judgment, context-anchored forced-choice, and pairwise comparison, each in non-reasoning and reasoning modes—and none is used: the first showed a consistent yes-bias, the other two were inconsistent in both directions and the pairwise framing scored below chance. The non-LLM alternative (kiwipiepy's corpus-derived parse score, Section IV-B) was run on every currently curated pair in the 5 skills it is scoped to: 26/26 (100%) correctly score the correct form above the distractor. Qwen3's log-probability version (Section IV-B), scored rather than judged the same way, covers 10 of 11 skills and was run at N=20/skill (fewer where the curated set itself is smaller): 49/52 (94.2%) overall, with 8 of the 10 skills fully clean and two each failing on one curated pair for a specific, identified reason, not noise—noun_counter (3/5) where the generic counter 개 outscores a correct but rarer counter (권, 분), and mod_adverb (4/5) where the one noun-plus-하다 compound verb in its set let the wrong attributive form attach to the embedded noun instead. These two figures describe the pairs as they stood at this measurement; both confounded pairs were replaced immediately afterward (Section IV-B), and re-measuring the replacements is recorded as outstanding rather than assumed resolved by the fix alone. subj_topic is excluded by design, not tested and omitted: a direct check confirms it scores the textbook-preferred form no higher than the alternative, which independently reconfirms rather than contradicts Section IV-B's own framing that its correctness is a convention, not a rule.</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but also a non-monotonic result for Urnings across the same prior-quality grid that we do not yet have a complete account of. We report the fixed-pool regime here because it is fully understood end to end; the growing-pool regime is left for future work rather than included partially explained.</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