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32" w:lineRule="auto"/>
        <w:rPr>
          <w:rFonts w:ascii="Arial"/>
          <w:sz w:val="21"/>
        </w:rPr>
      </w:pPr>
    </w:p>
    <w:p>
      <w:pPr>
        <w:spacing w:before="116" w:line="199" w:lineRule="auto"/>
        <w:ind w:left="119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pacing w:val="-4"/>
          <w:sz w:val="27"/>
          <w:szCs w:val="27"/>
        </w:rPr>
        <w:t xml:space="preserve">班级：               </w:t>
      </w:r>
      <w:r>
        <w:rPr>
          <w:rFonts w:ascii="微软雅黑" w:hAnsi="微软雅黑" w:eastAsia="微软雅黑" w:cs="微软雅黑"/>
          <w:spacing w:val="-3"/>
          <w:sz w:val="27"/>
          <w:szCs w:val="27"/>
        </w:rPr>
        <w:t xml:space="preserve"> </w:t>
      </w:r>
      <w:r>
        <w:rPr>
          <w:rFonts w:ascii="微软雅黑" w:hAnsi="微软雅黑" w:eastAsia="微软雅黑" w:cs="微软雅黑"/>
          <w:spacing w:val="-2"/>
          <w:sz w:val="27"/>
          <w:szCs w:val="27"/>
        </w:rPr>
        <w:t xml:space="preserve"> 姓名：             学号：                   同组人:</w:t>
      </w:r>
    </w:p>
    <w:p>
      <w:pPr>
        <w:spacing w:before="216" w:line="225" w:lineRule="auto"/>
        <w:ind w:left="2054"/>
        <w:rPr>
          <w:rFonts w:ascii="黑体" w:hAnsi="黑体" w:eastAsia="黑体" w:cs="黑体"/>
          <w:sz w:val="27"/>
          <w:szCs w:val="27"/>
        </w:rPr>
      </w:pPr>
      <w:r>
        <w:rPr>
          <w:rFonts w:ascii="黑体" w:hAnsi="黑体" w:eastAsia="黑体" w:cs="黑体"/>
          <w:spacing w:val="11"/>
          <w:sz w:val="27"/>
          <w:szCs w:val="27"/>
        </w:rPr>
        <w:t>实</w:t>
      </w:r>
      <w:r>
        <w:rPr>
          <w:rFonts w:ascii="黑体" w:hAnsi="黑体" w:eastAsia="黑体" w:cs="黑体"/>
          <w:spacing w:val="9"/>
          <w:sz w:val="27"/>
          <w:szCs w:val="27"/>
        </w:rPr>
        <w:t>验9 低频功率放大器——</w:t>
      </w:r>
      <w:r>
        <w:rPr>
          <w:rFonts w:ascii="Arial" w:hAnsi="Arial" w:eastAsia="Arial" w:cs="Arial"/>
          <w:sz w:val="27"/>
          <w:szCs w:val="27"/>
        </w:rPr>
        <w:t>OTL</w:t>
      </w:r>
      <w:r>
        <w:rPr>
          <w:rFonts w:ascii="黑体" w:hAnsi="黑体" w:eastAsia="黑体" w:cs="黑体"/>
          <w:spacing w:val="9"/>
          <w:sz w:val="27"/>
          <w:szCs w:val="27"/>
        </w:rPr>
        <w:t>功放</w:t>
      </w:r>
    </w:p>
    <w:p>
      <w:pPr>
        <w:spacing w:before="309" w:line="219" w:lineRule="auto"/>
        <w:ind w:left="128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pacing w:val="-2"/>
          <w:sz w:val="24"/>
          <w:szCs w:val="24"/>
        </w:rPr>
        <w:t>一、实验目的</w:t>
      </w:r>
    </w:p>
    <w:p>
      <w:pPr>
        <w:spacing w:before="243" w:line="221" w:lineRule="auto"/>
        <w:ind w:left="139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8"/>
          <w:sz w:val="21"/>
          <w:szCs w:val="21"/>
        </w:rPr>
        <w:t>1</w:t>
      </w:r>
      <w:r>
        <w:rPr>
          <w:rFonts w:ascii="Times New Roman" w:hAnsi="Times New Roman" w:eastAsia="Times New Roman" w:cs="Times New Roman"/>
          <w:spacing w:val="-1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9"/>
          <w:sz w:val="21"/>
          <w:szCs w:val="21"/>
        </w:rPr>
        <w:t>．  理解</w:t>
      </w:r>
      <w:r>
        <w:rPr>
          <w:rFonts w:ascii="Times New Roman" w:hAnsi="Times New Roman" w:eastAsia="Times New Roman" w:cs="Times New Roman"/>
          <w:spacing w:val="-9"/>
          <w:sz w:val="21"/>
          <w:szCs w:val="21"/>
        </w:rPr>
        <w:t>OTL</w:t>
      </w:r>
      <w:r>
        <w:rPr>
          <w:rFonts w:ascii="宋体" w:hAnsi="宋体" w:eastAsia="宋体" w:cs="宋体"/>
          <w:spacing w:val="-9"/>
          <w:sz w:val="21"/>
          <w:szCs w:val="21"/>
        </w:rPr>
        <w:t>功率放大器的工作原理；</w:t>
      </w:r>
    </w:p>
    <w:p>
      <w:pPr>
        <w:spacing w:before="138" w:line="220" w:lineRule="auto"/>
        <w:ind w:left="119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0"/>
          <w:sz w:val="21"/>
          <w:szCs w:val="21"/>
        </w:rPr>
        <w:t xml:space="preserve">2 </w:t>
      </w:r>
      <w:r>
        <w:rPr>
          <w:rFonts w:ascii="宋体" w:hAnsi="宋体" w:eastAsia="宋体" w:cs="宋体"/>
          <w:spacing w:val="-10"/>
          <w:sz w:val="21"/>
          <w:szCs w:val="21"/>
        </w:rPr>
        <w:t>．</w:t>
      </w:r>
      <w:r>
        <w:rPr>
          <w:rFonts w:ascii="宋体" w:hAnsi="宋体" w:eastAsia="宋体" w:cs="宋体"/>
          <w:spacing w:val="-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 xml:space="preserve"> 学会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OTL</w:t>
      </w:r>
      <w:r>
        <w:rPr>
          <w:rFonts w:ascii="宋体" w:hAnsi="宋体" w:eastAsia="宋体" w:cs="宋体"/>
          <w:spacing w:val="-5"/>
          <w:sz w:val="21"/>
          <w:szCs w:val="21"/>
        </w:rPr>
        <w:t>电路的调试及主要性能指标的测试方法。</w:t>
      </w:r>
    </w:p>
    <w:p>
      <w:pPr>
        <w:spacing w:before="234" w:line="219" w:lineRule="auto"/>
        <w:ind w:left="128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pacing w:val="-2"/>
          <w:sz w:val="24"/>
          <w:szCs w:val="24"/>
        </w:rPr>
        <w:t>二、实</w:t>
      </w:r>
      <w:r>
        <w:rPr>
          <w:rFonts w:ascii="黑体" w:hAnsi="黑体" w:eastAsia="黑体" w:cs="黑体"/>
          <w:spacing w:val="-1"/>
          <w:sz w:val="24"/>
          <w:szCs w:val="24"/>
        </w:rPr>
        <w:t>验内容及数据</w:t>
      </w:r>
    </w:p>
    <w:p>
      <w:pPr>
        <w:spacing w:before="244" w:line="221" w:lineRule="auto"/>
        <w:ind w:left="43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</w:rPr>
        <w:t>在实验模块上构建OTL功率放大器电路。把R</w:t>
      </w:r>
      <w:r>
        <w:rPr>
          <w:rFonts w:ascii="宋体" w:hAnsi="宋体" w:eastAsia="宋体" w:cs="宋体"/>
          <w:spacing w:val="-4"/>
          <w:sz w:val="11"/>
          <w:szCs w:val="11"/>
        </w:rPr>
        <w:t xml:space="preserve">W1 </w:t>
      </w:r>
      <w:r>
        <w:rPr>
          <w:rFonts w:ascii="宋体" w:hAnsi="宋体" w:eastAsia="宋体" w:cs="宋体"/>
          <w:spacing w:val="-4"/>
          <w:sz w:val="21"/>
          <w:szCs w:val="21"/>
        </w:rPr>
        <w:t>、R</w:t>
      </w:r>
      <w:r>
        <w:rPr>
          <w:rFonts w:ascii="宋体" w:hAnsi="宋体" w:eastAsia="宋体" w:cs="宋体"/>
          <w:spacing w:val="-4"/>
          <w:sz w:val="11"/>
          <w:szCs w:val="11"/>
        </w:rPr>
        <w:t>W2</w:t>
      </w:r>
      <w:r>
        <w:rPr>
          <w:rFonts w:ascii="宋体" w:hAnsi="宋体" w:eastAsia="宋体" w:cs="宋体"/>
          <w:spacing w:val="-4"/>
          <w:sz w:val="21"/>
          <w:szCs w:val="21"/>
        </w:rPr>
        <w:t>都调到最小， 接上负载R</w:t>
      </w:r>
      <w:r>
        <w:rPr>
          <w:rFonts w:ascii="宋体" w:hAnsi="宋体" w:eastAsia="宋体" w:cs="宋体"/>
          <w:spacing w:val="-2"/>
          <w:sz w:val="11"/>
          <w:szCs w:val="11"/>
        </w:rPr>
        <w:t>L</w:t>
      </w:r>
      <w:r>
        <w:rPr>
          <w:rFonts w:ascii="宋体" w:hAnsi="宋体" w:eastAsia="宋体" w:cs="宋体"/>
          <w:spacing w:val="-4"/>
          <w:sz w:val="21"/>
          <w:szCs w:val="21"/>
        </w:rPr>
        <w:t>。</w:t>
      </w:r>
    </w:p>
    <w:p>
      <w:pPr>
        <w:spacing w:before="296" w:line="220" w:lineRule="auto"/>
        <w:ind w:left="139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22"/>
          <w:sz w:val="21"/>
          <w:szCs w:val="21"/>
        </w:rPr>
        <w:t>1</w:t>
      </w:r>
      <w:r>
        <w:rPr>
          <w:rFonts w:ascii="Times New Roman" w:hAnsi="Times New Roman" w:eastAsia="Times New Roman" w:cs="Times New Roman"/>
          <w:spacing w:val="-1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1"/>
          <w:sz w:val="21"/>
          <w:szCs w:val="21"/>
        </w:rPr>
        <w:t>．  静态工作点调整和测量</w:t>
      </w:r>
    </w:p>
    <w:p>
      <w:pPr>
        <w:spacing w:before="297" w:line="343" w:lineRule="auto"/>
        <w:ind w:left="116" w:right="111" w:firstLine="445"/>
        <w:rPr>
          <w:rFonts w:ascii="宋体" w:hAnsi="宋体" w:eastAsia="宋体" w:cs="宋体"/>
          <w:sz w:val="21"/>
          <w:szCs w:val="21"/>
        </w:rPr>
      </w:pPr>
      <w:r>
        <w:rPr>
          <w:rFonts w:ascii="Arial" w:hAnsi="Arial" w:eastAsia="Arial" w:cs="Arial"/>
          <w:spacing w:val="-18"/>
          <w:sz w:val="21"/>
          <w:szCs w:val="21"/>
        </w:rPr>
        <w:t>1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9"/>
          <w:sz w:val="21"/>
          <w:szCs w:val="21"/>
        </w:rPr>
        <w:t>)  将</w:t>
      </w:r>
      <w:r>
        <w:rPr>
          <w:rFonts w:ascii="Arial" w:hAnsi="Arial" w:eastAsia="Arial" w:cs="Arial"/>
          <w:spacing w:val="-9"/>
          <w:sz w:val="21"/>
          <w:szCs w:val="21"/>
        </w:rPr>
        <w:t>R</w:t>
      </w:r>
      <w:r>
        <w:rPr>
          <w:rFonts w:ascii="宋体" w:hAnsi="宋体" w:eastAsia="宋体" w:cs="宋体"/>
          <w:spacing w:val="-9"/>
          <w:sz w:val="11"/>
          <w:szCs w:val="11"/>
        </w:rPr>
        <w:t xml:space="preserve">W2 </w:t>
      </w:r>
      <w:r>
        <w:rPr>
          <w:rFonts w:ascii="宋体" w:hAnsi="宋体" w:eastAsia="宋体" w:cs="宋体"/>
          <w:spacing w:val="-9"/>
          <w:sz w:val="21"/>
          <w:szCs w:val="21"/>
        </w:rPr>
        <w:t>的阻值调到最小(注： 若</w:t>
      </w:r>
      <w:r>
        <w:rPr>
          <w:rFonts w:ascii="Arial" w:hAnsi="Arial" w:eastAsia="Arial" w:cs="Arial"/>
          <w:spacing w:val="-9"/>
          <w:sz w:val="21"/>
          <w:szCs w:val="21"/>
        </w:rPr>
        <w:t>R</w:t>
      </w:r>
      <w:r>
        <w:rPr>
          <w:rFonts w:ascii="宋体" w:hAnsi="宋体" w:eastAsia="宋体" w:cs="宋体"/>
          <w:spacing w:val="-9"/>
          <w:sz w:val="11"/>
          <w:szCs w:val="11"/>
        </w:rPr>
        <w:t xml:space="preserve">W2 </w:t>
      </w:r>
      <w:r>
        <w:rPr>
          <w:rFonts w:ascii="宋体" w:hAnsi="宋体" w:eastAsia="宋体" w:cs="宋体"/>
          <w:spacing w:val="-9"/>
          <w:sz w:val="21"/>
          <w:szCs w:val="21"/>
        </w:rPr>
        <w:t>的阻值过大， 使</w:t>
      </w:r>
      <w:r>
        <w:rPr>
          <w:rFonts w:ascii="Arial" w:hAnsi="Arial" w:eastAsia="Arial" w:cs="Arial"/>
          <w:spacing w:val="-9"/>
          <w:sz w:val="21"/>
          <w:szCs w:val="21"/>
        </w:rPr>
        <w:t>T2</w:t>
      </w:r>
      <w:r>
        <w:rPr>
          <w:rFonts w:ascii="宋体" w:hAnsi="宋体" w:eastAsia="宋体" w:cs="宋体"/>
          <w:spacing w:val="-9"/>
          <w:sz w:val="21"/>
          <w:szCs w:val="21"/>
        </w:rPr>
        <w:t>、</w:t>
      </w:r>
      <w:r>
        <w:rPr>
          <w:rFonts w:ascii="Arial" w:hAnsi="Arial" w:eastAsia="Arial" w:cs="Arial"/>
          <w:spacing w:val="-9"/>
          <w:sz w:val="21"/>
          <w:szCs w:val="21"/>
        </w:rPr>
        <w:t>T3</w:t>
      </w:r>
      <w:r>
        <w:rPr>
          <w:rFonts w:ascii="宋体" w:hAnsi="宋体" w:eastAsia="宋体" w:cs="宋体"/>
          <w:spacing w:val="-9"/>
          <w:sz w:val="21"/>
          <w:szCs w:val="21"/>
        </w:rPr>
        <w:t>管的静态电流过大， 效率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2"/>
          <w:sz w:val="21"/>
          <w:szCs w:val="21"/>
        </w:rPr>
        <w:t>降低，</w:t>
      </w:r>
      <w:r>
        <w:rPr>
          <w:rFonts w:ascii="宋体" w:hAnsi="宋体" w:eastAsia="宋体" w:cs="宋体"/>
          <w:spacing w:val="11"/>
          <w:sz w:val="21"/>
          <w:szCs w:val="21"/>
        </w:rPr>
        <w:t>甚</w:t>
      </w:r>
      <w:r>
        <w:rPr>
          <w:rFonts w:ascii="宋体" w:hAnsi="宋体" w:eastAsia="宋体" w:cs="宋体"/>
          <w:spacing w:val="6"/>
          <w:sz w:val="21"/>
          <w:szCs w:val="21"/>
        </w:rPr>
        <w:t>至损坏管子)。首先不采用自举电路(即不接入</w:t>
      </w:r>
      <w:r>
        <w:rPr>
          <w:rFonts w:ascii="Arial" w:hAnsi="Arial" w:eastAsia="Arial" w:cs="Arial"/>
          <w:sz w:val="21"/>
          <w:szCs w:val="21"/>
        </w:rPr>
        <w:t>C</w:t>
      </w:r>
      <w:r>
        <w:rPr>
          <w:rFonts w:ascii="宋体" w:hAnsi="宋体" w:eastAsia="宋体" w:cs="宋体"/>
          <w:spacing w:val="6"/>
          <w:sz w:val="11"/>
          <w:szCs w:val="11"/>
        </w:rPr>
        <w:t xml:space="preserve">2 </w:t>
      </w:r>
      <w:r>
        <w:rPr>
          <w:rFonts w:ascii="宋体" w:hAnsi="宋体" w:eastAsia="宋体" w:cs="宋体"/>
          <w:spacing w:val="6"/>
          <w:sz w:val="21"/>
          <w:szCs w:val="21"/>
        </w:rPr>
        <w:t>)。检查线路无误后接通电源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VCC</w:t>
      </w:r>
      <w:r>
        <w:rPr>
          <w:rFonts w:ascii="Arial" w:hAnsi="Arial" w:eastAsia="Arial" w:cs="Arial"/>
          <w:spacing w:val="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1"/>
          <w:sz w:val="21"/>
          <w:szCs w:val="21"/>
        </w:rPr>
        <w:t>(</w:t>
      </w:r>
      <w:r>
        <w:rPr>
          <w:rFonts w:ascii="Arial" w:hAnsi="Arial" w:eastAsia="Arial" w:cs="Arial"/>
          <w:spacing w:val="1"/>
          <w:sz w:val="21"/>
          <w:szCs w:val="21"/>
        </w:rPr>
        <w:t>+6</w:t>
      </w:r>
      <w:r>
        <w:rPr>
          <w:rFonts w:ascii="Arial" w:hAnsi="Arial" w:eastAsia="Arial" w:cs="Arial"/>
          <w:sz w:val="21"/>
          <w:szCs w:val="21"/>
        </w:rPr>
        <w:t>V</w:t>
      </w:r>
      <w:r>
        <w:rPr>
          <w:rFonts w:ascii="宋体" w:hAnsi="宋体" w:eastAsia="宋体" w:cs="宋体"/>
          <w:spacing w:val="1"/>
          <w:sz w:val="21"/>
          <w:szCs w:val="21"/>
        </w:rPr>
        <w:t>) 。缓慢调节电位器</w:t>
      </w:r>
      <w:r>
        <w:rPr>
          <w:rFonts w:ascii="Arial" w:hAnsi="Arial" w:eastAsia="Arial" w:cs="Arial"/>
          <w:sz w:val="21"/>
          <w:szCs w:val="21"/>
        </w:rPr>
        <w:t>R</w:t>
      </w:r>
      <w:r>
        <w:rPr>
          <w:rFonts w:ascii="宋体" w:hAnsi="宋体" w:eastAsia="宋体" w:cs="宋体"/>
          <w:sz w:val="11"/>
          <w:szCs w:val="11"/>
        </w:rPr>
        <w:t>W</w:t>
      </w:r>
      <w:r>
        <w:rPr>
          <w:rFonts w:ascii="宋体" w:hAnsi="宋体" w:eastAsia="宋体" w:cs="宋体"/>
          <w:spacing w:val="1"/>
          <w:sz w:val="11"/>
          <w:szCs w:val="11"/>
        </w:rPr>
        <w:t>1</w:t>
      </w:r>
      <w:r>
        <w:rPr>
          <w:rFonts w:ascii="宋体" w:hAnsi="宋体" w:eastAsia="宋体" w:cs="宋体"/>
          <w:spacing w:val="1"/>
          <w:sz w:val="21"/>
          <w:szCs w:val="21"/>
        </w:rPr>
        <w:t>使输出端中点电</w:t>
      </w:r>
      <w:r>
        <w:rPr>
          <w:rFonts w:ascii="宋体" w:hAnsi="宋体" w:eastAsia="宋体" w:cs="宋体"/>
          <w:sz w:val="21"/>
          <w:szCs w:val="21"/>
        </w:rPr>
        <w:t>位</w:t>
      </w:r>
      <w:r>
        <w:rPr>
          <w:rFonts w:ascii="Arial" w:hAnsi="Arial" w:eastAsia="Arial" w:cs="Arial"/>
          <w:sz w:val="21"/>
          <w:szCs w:val="21"/>
        </w:rPr>
        <w:t>VB</w:t>
      </w:r>
      <w:r>
        <w:rPr>
          <w:rFonts w:ascii="宋体" w:hAnsi="宋体" w:eastAsia="宋体" w:cs="宋体"/>
          <w:sz w:val="21"/>
          <w:szCs w:val="21"/>
        </w:rPr>
        <w:t>＝</w:t>
      </w:r>
      <w:r>
        <w:rPr>
          <w:rFonts w:ascii="Arial" w:hAnsi="Arial" w:eastAsia="Arial" w:cs="Arial"/>
          <w:sz w:val="21"/>
          <w:szCs w:val="21"/>
        </w:rPr>
        <w:t>0.5,VCC</w:t>
      </w:r>
      <w:r>
        <w:rPr>
          <w:rFonts w:ascii="宋体" w:hAnsi="宋体" w:eastAsia="宋体" w:cs="宋体"/>
          <w:sz w:val="21"/>
          <w:szCs w:val="21"/>
        </w:rPr>
        <w:t>＝</w:t>
      </w:r>
      <w:r>
        <w:rPr>
          <w:rFonts w:ascii="Arial" w:hAnsi="Arial" w:eastAsia="Arial" w:cs="Arial"/>
          <w:sz w:val="21"/>
          <w:szCs w:val="21"/>
        </w:rPr>
        <w:t>3V</w:t>
      </w:r>
      <w:r>
        <w:rPr>
          <w:rFonts w:ascii="宋体" w:hAnsi="宋体" w:eastAsia="宋体" w:cs="宋体"/>
          <w:sz w:val="21"/>
          <w:szCs w:val="21"/>
        </w:rPr>
        <w:t>，然后测量</w:t>
      </w:r>
      <w:r>
        <w:rPr>
          <w:rFonts w:ascii="Arial" w:hAnsi="Arial" w:eastAsia="Arial" w:cs="Arial"/>
          <w:sz w:val="21"/>
          <w:szCs w:val="21"/>
        </w:rPr>
        <w:t>T2</w:t>
      </w:r>
      <w:r>
        <w:rPr>
          <w:rFonts w:ascii="宋体" w:hAnsi="宋体" w:eastAsia="宋体" w:cs="宋体"/>
          <w:sz w:val="21"/>
          <w:szCs w:val="21"/>
        </w:rPr>
        <w:t xml:space="preserve">管集 </w:t>
      </w:r>
      <w:r>
        <w:rPr>
          <w:rFonts w:ascii="宋体" w:hAnsi="宋体" w:eastAsia="宋体" w:cs="宋体"/>
          <w:spacing w:val="-4"/>
          <w:sz w:val="21"/>
          <w:szCs w:val="21"/>
        </w:rPr>
        <w:t>电极电流</w:t>
      </w:r>
      <w:r>
        <w:rPr>
          <w:rFonts w:ascii="Arial" w:hAnsi="Arial" w:eastAsia="Arial" w:cs="Arial"/>
          <w:spacing w:val="-2"/>
          <w:sz w:val="21"/>
          <w:szCs w:val="21"/>
        </w:rPr>
        <w:t>I</w:t>
      </w:r>
      <w:r>
        <w:rPr>
          <w:rFonts w:ascii="宋体" w:hAnsi="宋体" w:eastAsia="宋体" w:cs="宋体"/>
          <w:spacing w:val="-2"/>
          <w:sz w:val="11"/>
          <w:szCs w:val="11"/>
        </w:rPr>
        <w:t>C</w:t>
      </w:r>
      <w:r>
        <w:rPr>
          <w:rFonts w:ascii="宋体" w:hAnsi="宋体" w:eastAsia="宋体" w:cs="宋体"/>
          <w:spacing w:val="-4"/>
          <w:sz w:val="11"/>
          <w:szCs w:val="11"/>
        </w:rPr>
        <w:t xml:space="preserve">2 </w:t>
      </w:r>
      <w:r>
        <w:rPr>
          <w:rFonts w:ascii="宋体" w:hAnsi="宋体" w:eastAsia="宋体" w:cs="宋体"/>
          <w:spacing w:val="-4"/>
          <w:sz w:val="21"/>
          <w:szCs w:val="21"/>
        </w:rPr>
        <w:t>。以下</w:t>
      </w:r>
      <w:r>
        <w:rPr>
          <w:rFonts w:ascii="宋体" w:hAnsi="宋体" w:eastAsia="宋体" w:cs="宋体"/>
          <w:spacing w:val="-2"/>
          <w:sz w:val="21"/>
          <w:szCs w:val="21"/>
        </w:rPr>
        <w:t>保持电位器</w:t>
      </w:r>
      <w:r>
        <w:rPr>
          <w:rFonts w:ascii="Arial" w:hAnsi="Arial" w:eastAsia="Arial" w:cs="Arial"/>
          <w:spacing w:val="-2"/>
          <w:sz w:val="21"/>
          <w:szCs w:val="21"/>
        </w:rPr>
        <w:t>R</w:t>
      </w:r>
      <w:r>
        <w:rPr>
          <w:rFonts w:ascii="宋体" w:hAnsi="宋体" w:eastAsia="宋体" w:cs="宋体"/>
          <w:spacing w:val="-2"/>
          <w:sz w:val="11"/>
          <w:szCs w:val="11"/>
        </w:rPr>
        <w:t>W1</w:t>
      </w:r>
      <w:r>
        <w:rPr>
          <w:rFonts w:ascii="宋体" w:hAnsi="宋体" w:eastAsia="宋体" w:cs="宋体"/>
          <w:spacing w:val="-2"/>
          <w:sz w:val="21"/>
          <w:szCs w:val="21"/>
        </w:rPr>
        <w:t>位置不变。</w:t>
      </w:r>
    </w:p>
    <w:p>
      <w:pPr>
        <w:numPr>
          <w:ilvl w:val="0"/>
          <w:numId w:val="1"/>
        </w:numPr>
        <w:spacing w:before="2" w:line="341" w:lineRule="auto"/>
        <w:ind w:left="125" w:right="168" w:firstLine="41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 xml:space="preserve"> 输入</w:t>
      </w:r>
      <w:r>
        <w:rPr>
          <w:rFonts w:ascii="Arial" w:hAnsi="Arial" w:eastAsia="Arial" w:cs="Arial"/>
          <w:spacing w:val="-2"/>
          <w:sz w:val="21"/>
          <w:szCs w:val="21"/>
        </w:rPr>
        <w:t>1</w:t>
      </w:r>
      <w:r>
        <w:rPr>
          <w:rFonts w:ascii="Arial" w:hAnsi="Arial" w:eastAsia="Arial" w:cs="Arial"/>
          <w:spacing w:val="-1"/>
          <w:sz w:val="21"/>
          <w:szCs w:val="21"/>
        </w:rPr>
        <w:t>KHz</w:t>
      </w:r>
      <w:r>
        <w:rPr>
          <w:rFonts w:ascii="宋体" w:hAnsi="宋体" w:eastAsia="宋体" w:cs="宋体"/>
          <w:spacing w:val="-2"/>
          <w:sz w:val="21"/>
          <w:szCs w:val="21"/>
        </w:rPr>
        <w:t>的正弦</w:t>
      </w:r>
      <w:r>
        <w:rPr>
          <w:rFonts w:ascii="宋体" w:hAnsi="宋体" w:eastAsia="宋体" w:cs="宋体"/>
          <w:spacing w:val="-1"/>
          <w:sz w:val="21"/>
          <w:szCs w:val="21"/>
        </w:rPr>
        <w:t>交流信号，逐步调大输入幅度，使输出增大直至出现交越失真，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用示波器观</w:t>
      </w:r>
      <w:r>
        <w:rPr>
          <w:rFonts w:ascii="宋体" w:hAnsi="宋体" w:eastAsia="宋体" w:cs="宋体"/>
          <w:sz w:val="21"/>
          <w:szCs w:val="21"/>
        </w:rPr>
        <w:t>察输出波形的交越失真现象。</w:t>
      </w:r>
    </w:p>
    <w:p>
      <w:pPr>
        <w:numPr>
          <w:numId w:val="0"/>
        </w:numPr>
        <w:spacing w:before="2" w:line="341" w:lineRule="auto"/>
        <w:ind w:left="544" w:leftChars="0" w:right="168" w:right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2857500" cy="2362835"/>
            <wp:effectExtent l="0" t="0" r="7620" b="14605"/>
            <wp:docPr id="2" name="图片 2" descr="2857294c7c60eb4cf29c453a88799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857294c7c60eb4cf29c453a88799d5"/>
                    <pic:cNvPicPr>
                      <a:picLocks noChangeAspect="1"/>
                    </pic:cNvPicPr>
                  </pic:nvPicPr>
                  <pic:blipFill>
                    <a:blip r:embed="rId8"/>
                    <a:srcRect l="19660" t="26827" r="15730" b="1974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" w:line="355" w:lineRule="auto"/>
        <w:ind w:left="125" w:leftChars="0" w:right="164" w:firstLine="419" w:firstLineChars="0"/>
        <w:rPr>
          <w:rFonts w:ascii="宋体" w:hAnsi="宋体" w:eastAsia="宋体" w:cs="宋体"/>
          <w:spacing w:val="-1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</w:rPr>
        <w:t xml:space="preserve"> 保持输入信号不变， </w:t>
      </w:r>
      <w:r>
        <w:rPr>
          <w:rFonts w:ascii="宋体" w:hAnsi="宋体" w:eastAsia="宋体" w:cs="宋体"/>
          <w:spacing w:val="-3"/>
          <w:sz w:val="21"/>
          <w:szCs w:val="21"/>
        </w:rPr>
        <w:t>缓</w:t>
      </w:r>
      <w:r>
        <w:rPr>
          <w:rFonts w:ascii="宋体" w:hAnsi="宋体" w:eastAsia="宋体" w:cs="宋体"/>
          <w:spacing w:val="-2"/>
          <w:sz w:val="21"/>
          <w:szCs w:val="21"/>
        </w:rPr>
        <w:t>慢调节电位器</w:t>
      </w:r>
      <w:r>
        <w:rPr>
          <w:rFonts w:ascii="Arial" w:hAnsi="Arial" w:eastAsia="Arial" w:cs="Arial"/>
          <w:spacing w:val="-2"/>
          <w:sz w:val="21"/>
          <w:szCs w:val="21"/>
        </w:rPr>
        <w:t>R</w:t>
      </w:r>
      <w:r>
        <w:rPr>
          <w:rFonts w:ascii="宋体" w:hAnsi="宋体" w:eastAsia="宋体" w:cs="宋体"/>
          <w:spacing w:val="-2"/>
          <w:sz w:val="11"/>
          <w:szCs w:val="11"/>
        </w:rPr>
        <w:t>W2</w:t>
      </w:r>
      <w:r>
        <w:rPr>
          <w:rFonts w:ascii="宋体" w:hAnsi="宋体" w:eastAsia="宋体" w:cs="宋体"/>
          <w:spacing w:val="-2"/>
          <w:sz w:val="21"/>
          <w:szCs w:val="21"/>
        </w:rPr>
        <w:t>使输出波形的交越失真现象恰好消失。除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去输入信号，测量</w:t>
      </w:r>
      <w:r>
        <w:rPr>
          <w:rFonts w:ascii="Arial" w:hAnsi="Arial" w:eastAsia="Arial" w:cs="Arial"/>
          <w:spacing w:val="-1"/>
          <w:sz w:val="21"/>
          <w:szCs w:val="21"/>
        </w:rPr>
        <w:t>T2</w:t>
      </w:r>
      <w:r>
        <w:rPr>
          <w:rFonts w:ascii="宋体" w:hAnsi="宋体" w:eastAsia="宋体" w:cs="宋体"/>
          <w:spacing w:val="-1"/>
          <w:sz w:val="21"/>
          <w:szCs w:val="21"/>
        </w:rPr>
        <w:t>管集电极电流</w:t>
      </w:r>
      <w:r>
        <w:rPr>
          <w:rFonts w:ascii="Arial" w:hAnsi="Arial" w:eastAsia="Arial" w:cs="Arial"/>
          <w:sz w:val="21"/>
          <w:szCs w:val="21"/>
        </w:rPr>
        <w:t>I</w:t>
      </w:r>
      <w:r>
        <w:rPr>
          <w:rFonts w:ascii="宋体" w:hAnsi="宋体" w:eastAsia="宋体" w:cs="宋体"/>
          <w:sz w:val="11"/>
          <w:szCs w:val="11"/>
        </w:rPr>
        <w:t>C</w:t>
      </w:r>
      <w:r>
        <w:rPr>
          <w:rFonts w:ascii="宋体" w:hAnsi="宋体" w:eastAsia="宋体" w:cs="宋体"/>
          <w:spacing w:val="-1"/>
          <w:sz w:val="11"/>
          <w:szCs w:val="11"/>
        </w:rPr>
        <w:t>2</w:t>
      </w:r>
      <w:r>
        <w:rPr>
          <w:rFonts w:ascii="宋体" w:hAnsi="宋体" w:eastAsia="宋体" w:cs="宋体"/>
          <w:spacing w:val="-1"/>
          <w:sz w:val="21"/>
          <w:szCs w:val="21"/>
        </w:rPr>
        <w:t>，此即为最佳静态工作点</w:t>
      </w:r>
    </w:p>
    <w:p>
      <w:pPr>
        <w:numPr>
          <w:numId w:val="0"/>
        </w:numPr>
        <w:spacing w:before="1" w:line="355" w:lineRule="auto"/>
        <w:ind w:left="544" w:leftChars="0" w:right="164" w:rightChars="0"/>
        <w:rPr>
          <w:rFonts w:hint="eastAsia" w:ascii="宋体" w:hAnsi="宋体" w:eastAsia="宋体" w:cs="宋体"/>
          <w:spacing w:val="-1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-1"/>
          <w:sz w:val="21"/>
          <w:szCs w:val="21"/>
          <w:lang w:eastAsia="zh-CN"/>
        </w:rPr>
        <w:drawing>
          <wp:inline distT="0" distB="0" distL="114300" distR="114300">
            <wp:extent cx="3226435" cy="2294890"/>
            <wp:effectExtent l="0" t="0" r="4445" b="6350"/>
            <wp:docPr id="3" name="图片 3" descr="fa5fbbf7672363833dbf8bf2000b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a5fbbf7672363833dbf8bf2000b245"/>
                    <pic:cNvPicPr>
                      <a:picLocks noChangeAspect="1"/>
                    </pic:cNvPicPr>
                  </pic:nvPicPr>
                  <pic:blipFill>
                    <a:blip r:embed="rId9"/>
                    <a:srcRect l="15296" t="29982" r="21361" b="24974"/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7" w:line="221" w:lineRule="auto"/>
        <w:ind w:left="119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-12"/>
          <w:sz w:val="21"/>
          <w:szCs w:val="21"/>
        </w:rPr>
        <w:t>2</w:t>
      </w:r>
      <w:r>
        <w:rPr>
          <w:rFonts w:ascii="Times New Roman" w:hAnsi="Times New Roman" w:eastAsia="Times New Roman" w:cs="Times New Roman"/>
          <w:spacing w:val="-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9"/>
          <w:sz w:val="21"/>
          <w:szCs w:val="21"/>
        </w:rPr>
        <w:t>．  最大输出功率和效率的测定</w:t>
      </w:r>
    </w:p>
    <w:p>
      <w:pPr>
        <w:spacing w:before="297" w:line="389" w:lineRule="exact"/>
        <w:ind w:left="561"/>
        <w:rPr>
          <w:rFonts w:ascii="宋体" w:hAnsi="宋体" w:eastAsia="宋体" w:cs="宋体"/>
          <w:sz w:val="21"/>
          <w:szCs w:val="21"/>
        </w:rPr>
      </w:pPr>
      <w:r>
        <w:rPr>
          <w:rFonts w:ascii="Arial" w:hAnsi="Arial" w:eastAsia="Arial" w:cs="Arial"/>
          <w:spacing w:val="-9"/>
          <w:position w:val="12"/>
          <w:sz w:val="21"/>
          <w:szCs w:val="21"/>
        </w:rPr>
        <w:t>1</w:t>
      </w:r>
      <w:r>
        <w:rPr>
          <w:rFonts w:ascii="Arial" w:hAnsi="Arial" w:eastAsia="Arial" w:cs="Arial"/>
          <w:spacing w:val="-7"/>
          <w:position w:val="1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7"/>
          <w:position w:val="12"/>
          <w:sz w:val="21"/>
          <w:szCs w:val="21"/>
        </w:rPr>
        <w:t>) 输入</w:t>
      </w:r>
      <w:r>
        <w:rPr>
          <w:rFonts w:ascii="Arial" w:hAnsi="Arial" w:eastAsia="Arial" w:cs="Arial"/>
          <w:spacing w:val="-7"/>
          <w:position w:val="12"/>
          <w:sz w:val="21"/>
          <w:szCs w:val="21"/>
        </w:rPr>
        <w:t>1KHz</w:t>
      </w:r>
      <w:r>
        <w:rPr>
          <w:rFonts w:ascii="宋体" w:hAnsi="宋体" w:eastAsia="宋体" w:cs="宋体"/>
          <w:spacing w:val="-7"/>
          <w:position w:val="12"/>
          <w:sz w:val="21"/>
          <w:szCs w:val="21"/>
        </w:rPr>
        <w:t>的正弦交流，缓慢增大调整输入信号电压幅度， 用示波器观察输出波形，</w:t>
      </w:r>
    </w:p>
    <w:p>
      <w:pPr>
        <w:spacing w:line="278" w:lineRule="exact"/>
        <w:ind w:left="12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1"/>
          <w:position w:val="1"/>
          <w:sz w:val="21"/>
          <w:szCs w:val="21"/>
        </w:rPr>
        <w:t>在输出波形即将失真时，用交流</w:t>
      </w:r>
      <w:r>
        <w:rPr>
          <w:rFonts w:ascii="宋体" w:hAnsi="宋体" w:eastAsia="宋体" w:cs="宋体"/>
          <w:position w:val="1"/>
          <w:sz w:val="21"/>
          <w:szCs w:val="21"/>
        </w:rPr>
        <w:t>毫伏表测量</w:t>
      </w:r>
      <w:r>
        <w:rPr>
          <w:rFonts w:ascii="Arial" w:hAnsi="Arial" w:eastAsia="Arial" w:cs="Arial"/>
          <w:position w:val="1"/>
          <w:sz w:val="21"/>
          <w:szCs w:val="21"/>
        </w:rPr>
        <w:t>RL</w:t>
      </w:r>
      <w:r>
        <w:rPr>
          <w:rFonts w:ascii="宋体" w:hAnsi="宋体" w:eastAsia="宋体" w:cs="宋体"/>
          <w:position w:val="1"/>
          <w:sz w:val="21"/>
          <w:szCs w:val="21"/>
        </w:rPr>
        <w:t>上的电压</w:t>
      </w:r>
      <w:r>
        <w:rPr>
          <w:rFonts w:ascii="Arial" w:hAnsi="Arial" w:eastAsia="Arial" w:cs="Arial"/>
          <w:position w:val="1"/>
          <w:sz w:val="21"/>
          <w:szCs w:val="21"/>
        </w:rPr>
        <w:t>U</w:t>
      </w:r>
      <w:r>
        <w:rPr>
          <w:rFonts w:ascii="Arial" w:hAnsi="Arial" w:eastAsia="Arial" w:cs="Arial"/>
          <w:position w:val="-1"/>
          <w:sz w:val="13"/>
          <w:szCs w:val="13"/>
        </w:rPr>
        <w:t xml:space="preserve">Omax </w:t>
      </w:r>
      <w:r>
        <w:rPr>
          <w:rFonts w:ascii="宋体" w:hAnsi="宋体" w:eastAsia="宋体" w:cs="宋体"/>
          <w:position w:val="1"/>
          <w:sz w:val="21"/>
          <w:szCs w:val="21"/>
        </w:rPr>
        <w:t>，计算最大输出功率</w:t>
      </w:r>
      <w:r>
        <w:rPr>
          <w:rFonts w:ascii="Arial" w:hAnsi="Arial" w:eastAsia="Arial" w:cs="Arial"/>
          <w:position w:val="1"/>
          <w:sz w:val="21"/>
          <w:szCs w:val="21"/>
        </w:rPr>
        <w:t>P</w:t>
      </w:r>
      <w:r>
        <w:rPr>
          <w:rFonts w:ascii="Arial" w:hAnsi="Arial" w:eastAsia="Arial" w:cs="Arial"/>
          <w:position w:val="-1"/>
          <w:sz w:val="13"/>
          <w:szCs w:val="13"/>
        </w:rPr>
        <w:t>Omax</w:t>
      </w:r>
      <w:r>
        <w:rPr>
          <w:rFonts w:ascii="宋体" w:hAnsi="宋体" w:eastAsia="宋体" w:cs="宋体"/>
          <w:position w:val="1"/>
          <w:sz w:val="21"/>
          <w:szCs w:val="21"/>
        </w:rPr>
        <w:t>。</w:t>
      </w:r>
    </w:p>
    <w:p>
      <w:pPr>
        <w:spacing w:before="61" w:line="540" w:lineRule="exact"/>
        <w:ind w:firstLine="568"/>
        <w:textAlignment w:val="center"/>
      </w:pPr>
      <w:r>
        <w:drawing>
          <wp:inline distT="0" distB="0" distL="0" distR="0">
            <wp:extent cx="1790700" cy="34290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38" w:line="329" w:lineRule="auto"/>
        <w:ind w:left="655" w:right="260" w:hanging="111"/>
        <w:rPr>
          <w:rFonts w:ascii="Cambria Math" w:hAnsi="Cambria Math" w:eastAsia="Cambria Math" w:cs="Cambria Math"/>
          <w:sz w:val="14"/>
          <w:szCs w:val="14"/>
        </w:rPr>
      </w:pPr>
      <w:r>
        <w:rPr>
          <w:rFonts w:ascii="Arial" w:hAnsi="Arial" w:eastAsia="Arial" w:cs="Arial"/>
          <w:spacing w:val="-2"/>
          <w:sz w:val="21"/>
          <w:szCs w:val="21"/>
        </w:rPr>
        <w:t>2</w:t>
      </w:r>
      <w:r>
        <w:rPr>
          <w:rFonts w:ascii="宋体" w:hAnsi="宋体" w:eastAsia="宋体" w:cs="宋体"/>
          <w:spacing w:val="-2"/>
          <w:sz w:val="21"/>
          <w:szCs w:val="21"/>
        </w:rPr>
        <w:t>)  测出此时直流电源输出的平均电流</w:t>
      </w:r>
      <w:r>
        <w:rPr>
          <w:rFonts w:ascii="Arial" w:hAnsi="Arial" w:eastAsia="Arial" w:cs="Arial"/>
          <w:spacing w:val="-2"/>
          <w:sz w:val="21"/>
          <w:szCs w:val="21"/>
        </w:rPr>
        <w:t>I</w:t>
      </w:r>
      <w:r>
        <w:rPr>
          <w:rFonts w:ascii="Arial" w:hAnsi="Arial" w:eastAsia="Arial" w:cs="Arial"/>
          <w:spacing w:val="-2"/>
          <w:position w:val="-2"/>
          <w:sz w:val="13"/>
          <w:szCs w:val="13"/>
        </w:rPr>
        <w:t>D</w:t>
      </w:r>
      <w:r>
        <w:rPr>
          <w:rFonts w:ascii="Arial" w:hAnsi="Arial" w:eastAsia="Arial" w:cs="Arial"/>
          <w:position w:val="-2"/>
          <w:sz w:val="13"/>
          <w:szCs w:val="13"/>
        </w:rPr>
        <w:t>C</w:t>
      </w:r>
      <w:r>
        <w:rPr>
          <w:rFonts w:ascii="Arial" w:hAnsi="Arial" w:eastAsia="Arial" w:cs="Arial"/>
          <w:spacing w:val="-2"/>
          <w:position w:val="-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，求得电源输出功率</w:t>
      </w:r>
      <w:r>
        <w:rPr>
          <w:rFonts w:ascii="Arial" w:hAnsi="Arial" w:eastAsia="Arial" w:cs="Arial"/>
          <w:sz w:val="21"/>
          <w:szCs w:val="21"/>
        </w:rPr>
        <w:t>P</w:t>
      </w:r>
      <w:r>
        <w:rPr>
          <w:rFonts w:ascii="Arial" w:hAnsi="Arial" w:eastAsia="Arial" w:cs="Arial"/>
          <w:position w:val="-2"/>
          <w:sz w:val="13"/>
          <w:szCs w:val="13"/>
        </w:rPr>
        <w:t>E</w:t>
      </w:r>
      <w:r>
        <w:rPr>
          <w:rFonts w:ascii="Arial" w:hAnsi="Arial" w:eastAsia="Arial" w:cs="Arial"/>
          <w:spacing w:val="-2"/>
          <w:position w:val="-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，进而求出效率</w:t>
      </w:r>
      <w:r>
        <w:rPr>
          <w:rFonts w:ascii="Arial" w:hAnsi="Arial" w:eastAsia="Arial" w:cs="Arial"/>
          <w:spacing w:val="-2"/>
          <w:sz w:val="21"/>
          <w:szCs w:val="21"/>
        </w:rPr>
        <w:t>ɳ</w:t>
      </w:r>
      <w:r>
        <w:rPr>
          <w:rFonts w:ascii="宋体" w:hAnsi="宋体" w:eastAsia="宋体" w:cs="宋体"/>
          <w:spacing w:val="-2"/>
          <w:sz w:val="21"/>
          <w:szCs w:val="21"/>
        </w:rPr>
        <w:t>。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Cambria Math" w:hAnsi="Cambria Math" w:eastAsia="Cambria Math" w:cs="Cambria Math"/>
          <w:position w:val="1"/>
          <w:sz w:val="21"/>
          <w:szCs w:val="21"/>
        </w:rPr>
        <w:t>P</w:t>
      </w:r>
      <w:r>
        <w:rPr>
          <w:rFonts w:ascii="Cambria Math" w:hAnsi="Cambria Math" w:eastAsia="Cambria Math" w:cs="Cambria Math"/>
          <w:position w:val="-2"/>
          <w:sz w:val="14"/>
          <w:szCs w:val="14"/>
        </w:rPr>
        <w:t>E</w:t>
      </w:r>
      <w:r>
        <w:rPr>
          <w:rFonts w:ascii="Cambria Math" w:hAnsi="Cambria Math" w:eastAsia="Cambria Math" w:cs="Cambria Math"/>
          <w:spacing w:val="4"/>
          <w:position w:val="-2"/>
          <w:sz w:val="14"/>
          <w:szCs w:val="14"/>
        </w:rPr>
        <w:t xml:space="preserve">  </w:t>
      </w:r>
      <w:r>
        <w:rPr>
          <w:rFonts w:ascii="Cambria Math" w:hAnsi="Cambria Math" w:eastAsia="Cambria Math" w:cs="Cambria Math"/>
          <w:spacing w:val="4"/>
          <w:position w:val="1"/>
          <w:sz w:val="21"/>
          <w:szCs w:val="21"/>
        </w:rPr>
        <w:t xml:space="preserve">= </w:t>
      </w:r>
      <w:r>
        <w:rPr>
          <w:rFonts w:ascii="Cambria Math" w:hAnsi="Cambria Math" w:eastAsia="Cambria Math" w:cs="Cambria Math"/>
          <w:position w:val="1"/>
          <w:sz w:val="21"/>
          <w:szCs w:val="21"/>
        </w:rPr>
        <w:t>V</w:t>
      </w:r>
      <w:r>
        <w:rPr>
          <w:rFonts w:ascii="Cambria Math" w:hAnsi="Cambria Math" w:eastAsia="Cambria Math" w:cs="Cambria Math"/>
          <w:position w:val="-2"/>
          <w:sz w:val="14"/>
          <w:szCs w:val="14"/>
        </w:rPr>
        <w:t>cc</w:t>
      </w:r>
      <w:r>
        <w:rPr>
          <w:rFonts w:ascii="Cambria Math" w:hAnsi="Cambria Math" w:eastAsia="Cambria Math" w:cs="Cambria Math"/>
          <w:spacing w:val="4"/>
          <w:position w:val="-2"/>
          <w:sz w:val="14"/>
          <w:szCs w:val="14"/>
        </w:rPr>
        <w:t xml:space="preserve">  </w:t>
      </w:r>
      <w:r>
        <w:rPr>
          <w:rFonts w:ascii="Cambria Math" w:hAnsi="Cambria Math" w:eastAsia="Cambria Math" w:cs="Cambria Math"/>
          <w:spacing w:val="4"/>
          <w:position w:val="1"/>
          <w:sz w:val="21"/>
          <w:szCs w:val="21"/>
        </w:rPr>
        <w:t xml:space="preserve">* </w:t>
      </w:r>
      <w:r>
        <w:rPr>
          <w:rFonts w:ascii="Cambria Math" w:hAnsi="Cambria Math" w:eastAsia="Cambria Math" w:cs="Cambria Math"/>
          <w:position w:val="1"/>
          <w:sz w:val="21"/>
          <w:szCs w:val="21"/>
        </w:rPr>
        <w:t>I</w:t>
      </w:r>
      <w:r>
        <w:rPr>
          <w:rFonts w:ascii="Cambria Math" w:hAnsi="Cambria Math" w:eastAsia="Cambria Math" w:cs="Cambria Math"/>
          <w:position w:val="-2"/>
          <w:sz w:val="14"/>
          <w:szCs w:val="14"/>
        </w:rPr>
        <w:t>DC</w:t>
      </w:r>
      <w:r>
        <w:rPr>
          <w:rFonts w:ascii="Cambria Math" w:hAnsi="Cambria Math" w:eastAsia="Cambria Math" w:cs="Cambria Math"/>
          <w:spacing w:val="4"/>
          <w:position w:val="-2"/>
          <w:sz w:val="14"/>
          <w:szCs w:val="14"/>
        </w:rPr>
        <w:t xml:space="preserve">  </w:t>
      </w:r>
      <w:r>
        <w:rPr>
          <w:rFonts w:ascii="Cambria Math" w:hAnsi="Cambria Math" w:eastAsia="Cambria Math" w:cs="Cambria Math"/>
          <w:spacing w:val="4"/>
          <w:position w:val="1"/>
          <w:sz w:val="21"/>
          <w:szCs w:val="21"/>
        </w:rPr>
        <w:t xml:space="preserve">, </w:t>
      </w:r>
      <w:r>
        <w:rPr>
          <w:rFonts w:ascii="Cambria Math" w:hAnsi="Cambria Math" w:eastAsia="Cambria Math" w:cs="Cambria Math"/>
          <w:position w:val="1"/>
          <w:sz w:val="21"/>
          <w:szCs w:val="21"/>
        </w:rPr>
        <w:t>n</w:t>
      </w:r>
      <w:r>
        <w:rPr>
          <w:rFonts w:ascii="Cambria Math" w:hAnsi="Cambria Math" w:eastAsia="Cambria Math" w:cs="Cambria Math"/>
          <w:spacing w:val="4"/>
          <w:position w:val="1"/>
          <w:sz w:val="21"/>
          <w:szCs w:val="21"/>
        </w:rPr>
        <w:t xml:space="preserve"> = </w:t>
      </w:r>
      <w:r>
        <w:rPr>
          <w:rFonts w:ascii="Cambria Math" w:hAnsi="Cambria Math" w:eastAsia="Cambria Math" w:cs="Cambria Math"/>
          <w:position w:val="1"/>
          <w:sz w:val="21"/>
          <w:szCs w:val="21"/>
        </w:rPr>
        <w:t>P</w:t>
      </w:r>
      <w:r>
        <w:rPr>
          <w:rFonts w:ascii="Cambria Math" w:hAnsi="Cambria Math" w:eastAsia="Cambria Math" w:cs="Cambria Math"/>
          <w:position w:val="-2"/>
          <w:sz w:val="14"/>
          <w:szCs w:val="14"/>
        </w:rPr>
        <w:t>omax</w:t>
      </w:r>
      <w:r>
        <w:rPr>
          <w:rFonts w:ascii="Cambria Math" w:hAnsi="Cambria Math" w:eastAsia="Cambria Math" w:cs="Cambria Math"/>
          <w:spacing w:val="4"/>
          <w:position w:val="-2"/>
          <w:sz w:val="14"/>
          <w:szCs w:val="14"/>
        </w:rPr>
        <w:t xml:space="preserve"> </w:t>
      </w:r>
      <w:r>
        <w:rPr>
          <w:rFonts w:ascii="Cambria Math" w:hAnsi="Cambria Math" w:eastAsia="Cambria Math" w:cs="Cambria Math"/>
          <w:spacing w:val="3"/>
          <w:position w:val="1"/>
          <w:sz w:val="21"/>
          <w:szCs w:val="21"/>
        </w:rPr>
        <w:t>/</w:t>
      </w:r>
      <w:r>
        <w:rPr>
          <w:rFonts w:ascii="Cambria Math" w:hAnsi="Cambria Math" w:eastAsia="Cambria Math" w:cs="Cambria Math"/>
          <w:position w:val="1"/>
          <w:sz w:val="21"/>
          <w:szCs w:val="21"/>
        </w:rPr>
        <w:t>P</w:t>
      </w:r>
      <w:r>
        <w:rPr>
          <w:rFonts w:ascii="Cambria Math" w:hAnsi="Cambria Math" w:eastAsia="Cambria Math" w:cs="Cambria Math"/>
          <w:position w:val="-2"/>
          <w:sz w:val="14"/>
          <w:szCs w:val="14"/>
        </w:rPr>
        <w:t>E</w:t>
      </w:r>
    </w:p>
    <w:p>
      <w:pPr>
        <w:spacing w:before="220" w:line="543" w:lineRule="exact"/>
        <w:ind w:left="123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spacing w:val="2"/>
          <w:position w:val="25"/>
          <w:sz w:val="21"/>
          <w:szCs w:val="21"/>
        </w:rPr>
        <w:t>3</w:t>
      </w:r>
      <w:r>
        <w:rPr>
          <w:rFonts w:ascii="宋体" w:hAnsi="宋体" w:eastAsia="宋体" w:cs="宋体"/>
          <w:spacing w:val="2"/>
          <w:position w:val="25"/>
          <w:sz w:val="21"/>
          <w:szCs w:val="21"/>
        </w:rPr>
        <w:t>．采用自举电路(即接入</w:t>
      </w:r>
      <w:r>
        <w:rPr>
          <w:rFonts w:ascii="Times New Roman" w:hAnsi="Times New Roman" w:eastAsia="Times New Roman" w:cs="Times New Roman"/>
          <w:position w:val="25"/>
          <w:sz w:val="21"/>
          <w:szCs w:val="21"/>
        </w:rPr>
        <w:t>C</w:t>
      </w:r>
      <w:r>
        <w:rPr>
          <w:rFonts w:ascii="Times New Roman" w:hAnsi="Times New Roman" w:eastAsia="Times New Roman" w:cs="Times New Roman"/>
          <w:spacing w:val="2"/>
          <w:position w:val="25"/>
          <w:sz w:val="21"/>
          <w:szCs w:val="21"/>
        </w:rPr>
        <w:t>2</w:t>
      </w:r>
      <w:r>
        <w:rPr>
          <w:rFonts w:ascii="宋体" w:hAnsi="宋体" w:eastAsia="宋体" w:cs="宋体"/>
          <w:spacing w:val="2"/>
          <w:position w:val="25"/>
          <w:sz w:val="21"/>
          <w:szCs w:val="21"/>
        </w:rPr>
        <w:t>) ，重复以上各实验步骤。并观察采用自举电路前后输出</w:t>
      </w:r>
      <w:r>
        <w:rPr>
          <w:rFonts w:ascii="宋体" w:hAnsi="宋体" w:eastAsia="宋体" w:cs="宋体"/>
          <w:spacing w:val="1"/>
          <w:position w:val="25"/>
          <w:sz w:val="21"/>
          <w:szCs w:val="21"/>
        </w:rPr>
        <w:t>正</w:t>
      </w:r>
      <w:r>
        <w:rPr>
          <w:rFonts w:ascii="宋体" w:hAnsi="宋体" w:eastAsia="宋体" w:cs="宋体"/>
          <w:position w:val="25"/>
          <w:sz w:val="21"/>
          <w:szCs w:val="21"/>
        </w:rPr>
        <w:t>负</w:t>
      </w:r>
    </w:p>
    <w:p>
      <w:pPr>
        <w:spacing w:line="219" w:lineRule="auto"/>
        <w:ind w:left="126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半周的幅度变</w:t>
      </w:r>
      <w:r>
        <w:rPr>
          <w:rFonts w:ascii="宋体" w:hAnsi="宋体" w:eastAsia="宋体" w:cs="宋体"/>
          <w:sz w:val="21"/>
          <w:szCs w:val="21"/>
        </w:rPr>
        <w:t>化情况。</w:t>
      </w:r>
    </w:p>
    <w:p>
      <w:pPr>
        <w:spacing w:line="211" w:lineRule="exact"/>
      </w:pPr>
    </w:p>
    <w:tbl>
      <w:tblPr>
        <w:tblStyle w:val="4"/>
        <w:tblW w:w="853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0"/>
        <w:gridCol w:w="1065"/>
        <w:gridCol w:w="1066"/>
        <w:gridCol w:w="1065"/>
        <w:gridCol w:w="1065"/>
        <w:gridCol w:w="1065"/>
        <w:gridCol w:w="1066"/>
        <w:gridCol w:w="107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070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65" w:type="dxa"/>
            <w:vAlign w:val="top"/>
          </w:tcPr>
          <w:p>
            <w:pPr>
              <w:spacing w:before="249" w:line="184" w:lineRule="auto"/>
              <w:ind w:left="419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C</w:t>
            </w:r>
            <w:r>
              <w:rPr>
                <w:rFonts w:ascii="Times New Roman" w:hAnsi="Times New Roman" w:eastAsia="Times New Roman" w:cs="Times New Roman"/>
                <w:spacing w:val="5"/>
                <w:sz w:val="13"/>
                <w:szCs w:val="13"/>
              </w:rPr>
              <w:t>2</w:t>
            </w:r>
          </w:p>
        </w:tc>
        <w:tc>
          <w:tcPr>
            <w:tcW w:w="1066" w:type="dxa"/>
            <w:vAlign w:val="top"/>
          </w:tcPr>
          <w:p>
            <w:pPr>
              <w:spacing w:before="249" w:line="188" w:lineRule="auto"/>
              <w:ind w:left="309"/>
              <w:rPr>
                <w:rFonts w:ascii="宋体" w:hAnsi="宋体" w:eastAsia="宋体" w:cs="宋体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C</w:t>
            </w:r>
            <w:r>
              <w:rPr>
                <w:rFonts w:ascii="Times New Roman" w:hAnsi="Times New Roman" w:eastAsia="Times New Roman" w:cs="Times New Roman"/>
                <w:spacing w:val="2"/>
                <w:sz w:val="13"/>
                <w:szCs w:val="13"/>
              </w:rPr>
              <w:t>2</w:t>
            </w:r>
            <w:r>
              <w:rPr>
                <w:rFonts w:ascii="宋体" w:hAnsi="宋体" w:eastAsia="宋体" w:cs="宋体"/>
                <w:spacing w:val="2"/>
                <w:sz w:val="11"/>
                <w:szCs w:val="11"/>
              </w:rPr>
              <w:t>最</w:t>
            </w:r>
            <w:r>
              <w:rPr>
                <w:rFonts w:ascii="宋体" w:hAnsi="宋体" w:eastAsia="宋体" w:cs="宋体"/>
                <w:spacing w:val="1"/>
                <w:sz w:val="11"/>
                <w:szCs w:val="11"/>
              </w:rPr>
              <w:t>佳</w:t>
            </w:r>
          </w:p>
        </w:tc>
        <w:tc>
          <w:tcPr>
            <w:tcW w:w="1065" w:type="dxa"/>
            <w:vAlign w:val="top"/>
          </w:tcPr>
          <w:p>
            <w:pPr>
              <w:spacing w:before="248" w:line="211" w:lineRule="auto"/>
              <w:ind w:left="286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21"/>
                <w:szCs w:val="21"/>
              </w:rPr>
              <w:t>U</w:t>
            </w:r>
            <w:r>
              <w:rPr>
                <w:rFonts w:ascii="Times New Roman" w:hAnsi="Times New Roman" w:eastAsia="Times New Roman" w:cs="Times New Roman"/>
                <w:spacing w:val="4"/>
                <w:sz w:val="13"/>
                <w:szCs w:val="13"/>
              </w:rPr>
              <w:t>Omax</w:t>
            </w:r>
          </w:p>
        </w:tc>
        <w:tc>
          <w:tcPr>
            <w:tcW w:w="1065" w:type="dxa"/>
            <w:vAlign w:val="top"/>
          </w:tcPr>
          <w:p>
            <w:pPr>
              <w:spacing w:before="249" w:line="212" w:lineRule="auto"/>
              <w:ind w:left="304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pacing w:val="4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pacing w:val="4"/>
                <w:sz w:val="13"/>
                <w:szCs w:val="13"/>
              </w:rPr>
              <w:t>Oma</w:t>
            </w:r>
            <w:r>
              <w:rPr>
                <w:rFonts w:ascii="Times New Roman" w:hAnsi="Times New Roman" w:eastAsia="Times New Roman" w:cs="Times New Roman"/>
                <w:spacing w:val="3"/>
                <w:sz w:val="13"/>
                <w:szCs w:val="13"/>
              </w:rPr>
              <w:t>x</w:t>
            </w:r>
          </w:p>
        </w:tc>
        <w:tc>
          <w:tcPr>
            <w:tcW w:w="1065" w:type="dxa"/>
            <w:vAlign w:val="top"/>
          </w:tcPr>
          <w:p>
            <w:pPr>
              <w:spacing w:before="249" w:line="184" w:lineRule="auto"/>
              <w:ind w:left="402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pacing w:val="2"/>
                <w:sz w:val="21"/>
                <w:szCs w:val="21"/>
              </w:rPr>
              <w:t>I</w:t>
            </w:r>
            <w:r>
              <w:rPr>
                <w:rFonts w:ascii="Times New Roman" w:hAnsi="Times New Roman" w:eastAsia="Times New Roman" w:cs="Times New Roman"/>
                <w:spacing w:val="2"/>
                <w:sz w:val="13"/>
                <w:szCs w:val="13"/>
              </w:rPr>
              <w:t>D</w:t>
            </w:r>
            <w:r>
              <w:rPr>
                <w:rFonts w:ascii="Times New Roman" w:hAnsi="Times New Roman" w:eastAsia="Times New Roman" w:cs="Times New Roman"/>
                <w:spacing w:val="1"/>
                <w:sz w:val="13"/>
                <w:szCs w:val="13"/>
              </w:rPr>
              <w:t>C</w:t>
            </w:r>
          </w:p>
        </w:tc>
        <w:tc>
          <w:tcPr>
            <w:tcW w:w="1066" w:type="dxa"/>
            <w:vAlign w:val="top"/>
          </w:tcPr>
          <w:p>
            <w:pPr>
              <w:spacing w:before="249" w:line="184" w:lineRule="auto"/>
              <w:ind w:left="431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E</w:t>
            </w:r>
          </w:p>
        </w:tc>
        <w:tc>
          <w:tcPr>
            <w:tcW w:w="1070" w:type="dxa"/>
            <w:vAlign w:val="top"/>
          </w:tcPr>
          <w:p>
            <w:pPr>
              <w:spacing w:before="247" w:line="219" w:lineRule="auto"/>
              <w:ind w:left="470"/>
              <w:rPr>
                <w:rFonts w:ascii="Symbol" w:hAnsi="Symbol" w:eastAsia="Symbol" w:cs="Symbol"/>
                <w:sz w:val="21"/>
                <w:szCs w:val="21"/>
              </w:rPr>
            </w:pPr>
            <w:r>
              <w:rPr>
                <w:rFonts w:ascii="Symbol" w:hAnsi="Symbol" w:eastAsia="Symbol" w:cs="Symbol"/>
                <w:spacing w:val="13"/>
                <w:sz w:val="21"/>
                <w:szCs w:val="21"/>
              </w:rPr>
              <w:t>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 w:hRule="atLeast"/>
        </w:trPr>
        <w:tc>
          <w:tcPr>
            <w:tcW w:w="1070" w:type="dxa"/>
            <w:vAlign w:val="top"/>
          </w:tcPr>
          <w:p>
            <w:pPr>
              <w:spacing w:before="231" w:line="199" w:lineRule="auto"/>
              <w:ind w:left="231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无自</w:t>
            </w: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举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70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 w:hRule="atLeast"/>
        </w:trPr>
        <w:tc>
          <w:tcPr>
            <w:tcW w:w="1070" w:type="dxa"/>
            <w:vAlign w:val="top"/>
          </w:tcPr>
          <w:p>
            <w:pPr>
              <w:spacing w:before="238" w:line="199" w:lineRule="auto"/>
              <w:ind w:left="229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spacing w:val="-2"/>
                <w:sz w:val="21"/>
                <w:szCs w:val="21"/>
              </w:rPr>
              <w:t>有</w:t>
            </w:r>
            <w:r>
              <w:rPr>
                <w:rFonts w:ascii="微软雅黑" w:hAnsi="微软雅黑" w:eastAsia="微软雅黑" w:cs="微软雅黑"/>
                <w:spacing w:val="-1"/>
                <w:sz w:val="21"/>
                <w:szCs w:val="21"/>
              </w:rPr>
              <w:t>自举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6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70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rPr>
          <w:rFonts w:ascii="Arial"/>
          <w:sz w:val="21"/>
        </w:rPr>
      </w:pPr>
    </w:p>
    <w:p>
      <w:pPr>
        <w:sectPr>
          <w:headerReference r:id="rId5" w:type="default"/>
          <w:pgSz w:w="11905" w:h="16839"/>
          <w:pgMar w:top="1186" w:right="1680" w:bottom="0" w:left="1685" w:header="882" w:footer="0" w:gutter="0"/>
          <w:cols w:space="720" w:num="1"/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78" w:line="219" w:lineRule="auto"/>
        <w:ind w:left="29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pacing w:val="-6"/>
          <w:sz w:val="24"/>
          <w:szCs w:val="24"/>
        </w:rPr>
        <w:t>三、</w:t>
      </w:r>
      <w:r>
        <w:rPr>
          <w:rFonts w:ascii="黑体" w:hAnsi="黑体" w:eastAsia="黑体" w:cs="黑体"/>
          <w:spacing w:val="-4"/>
          <w:sz w:val="24"/>
          <w:szCs w:val="24"/>
        </w:rPr>
        <w:t>画</w:t>
      </w:r>
      <w:r>
        <w:rPr>
          <w:rFonts w:ascii="黑体" w:hAnsi="黑体" w:eastAsia="黑体" w:cs="黑体"/>
          <w:spacing w:val="-3"/>
          <w:sz w:val="24"/>
          <w:szCs w:val="24"/>
        </w:rPr>
        <w:t>出实验电路图</w:t>
      </w: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78" w:line="210" w:lineRule="auto"/>
        <w:ind w:left="38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pacing w:val="-12"/>
          <w:sz w:val="24"/>
          <w:szCs w:val="24"/>
        </w:rPr>
        <w:t>四、</w:t>
      </w:r>
      <w:r>
        <w:rPr>
          <w:rFonts w:ascii="黑体" w:hAnsi="黑体" w:eastAsia="黑体" w:cs="黑体"/>
          <w:spacing w:val="-11"/>
          <w:sz w:val="24"/>
          <w:szCs w:val="24"/>
        </w:rPr>
        <w:t xml:space="preserve"> </w:t>
      </w:r>
      <w:r>
        <w:rPr>
          <w:rFonts w:ascii="黑体" w:hAnsi="黑体" w:eastAsia="黑体" w:cs="黑体"/>
          <w:spacing w:val="-6"/>
          <w:sz w:val="24"/>
          <w:szCs w:val="24"/>
        </w:rPr>
        <w:t>根据实验线路的数据，理论上计算该电路的静态值。</w:t>
      </w: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78" w:line="218" w:lineRule="auto"/>
        <w:ind w:left="30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pacing w:val="-12"/>
          <w:sz w:val="24"/>
          <w:szCs w:val="24"/>
        </w:rPr>
        <w:t>五</w:t>
      </w:r>
      <w:r>
        <w:rPr>
          <w:rFonts w:ascii="黑体" w:hAnsi="黑体" w:eastAsia="黑体" w:cs="黑体"/>
          <w:spacing w:val="-8"/>
          <w:sz w:val="24"/>
          <w:szCs w:val="24"/>
        </w:rPr>
        <w:t>、 画出实验中所观察到的几种输出波形。</w:t>
      </w:r>
    </w:p>
    <w:sectPr>
      <w:headerReference r:id="rId6" w:type="default"/>
      <w:pgSz w:w="11905" w:h="16839"/>
      <w:pgMar w:top="400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18" w:lineRule="auto"/>
      <w:ind w:left="123"/>
      <w:rPr>
        <w:rFonts w:ascii="宋体" w:hAnsi="宋体" w:eastAsia="宋体" w:cs="宋体"/>
        <w:sz w:val="23"/>
        <w:szCs w:val="23"/>
      </w:rPr>
    </w:pPr>
    <w:r>
      <w:pict>
        <v:shape id="_x0000_s2049" o:spid="_x0000_s2049" style="position:absolute;left:0pt;margin-left:88.55pt;margin-top:58.55pt;height:0.75pt;width:418.25pt;mso-position-horizontal-relative:page;mso-position-vertical-relative:page;z-index:251659264;mso-width-relative:page;mso-height-relative:page;" fillcolor="#000000" filled="t" stroked="f" coordsize="8365,15" o:allowincell="f" path="m0,14l8365,14,8365,0,0,0,0,14xe">
          <v:fill on="t" focussize="0,0"/>
          <v:stroke on="f"/>
          <v:imagedata o:title=""/>
          <o:lock v:ext="edit"/>
        </v:shape>
      </w:pict>
    </w:r>
    <w:r>
      <w:rPr>
        <w:rFonts w:ascii="宋体" w:hAnsi="宋体" w:eastAsia="宋体" w:cs="宋体"/>
        <w:spacing w:val="-2"/>
        <w:sz w:val="23"/>
        <w:szCs w:val="23"/>
      </w:rPr>
      <w:t>模拟电子</w:t>
    </w:r>
    <w:r>
      <w:rPr>
        <w:rFonts w:ascii="宋体" w:hAnsi="宋体" w:eastAsia="宋体" w:cs="宋体"/>
        <w:spacing w:val="-1"/>
        <w:sz w:val="23"/>
        <w:szCs w:val="23"/>
      </w:rPr>
      <w:t>技术及实验课程实验报告                    实验日期：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3B08AD"/>
    <w:multiLevelType w:val="singleLevel"/>
    <w:tmpl w:val="713B08AD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WYxMDE3YzUxYzRlYWI5NTQyZDRkYmQ1ZWY5NTBhMzgifQ=="/>
  </w:docVars>
  <w:rsids>
    <w:rsidRoot w:val="00000000"/>
    <w:rsid w:val="05F76FB8"/>
    <w:rsid w:val="0F146A4C"/>
    <w:rsid w:val="4A6718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621</Words>
  <Characters>716</Characters>
  <TotalTime>1</TotalTime>
  <ScaleCrop>false</ScaleCrop>
  <LinksUpToDate>false</LinksUpToDate>
  <CharactersWithSpaces>826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2017-03-03T20:02:00Z</dcterms:created>
  <dc:creator>Windows 用户</dc:creator>
  <cp:lastModifiedBy>一个很酷的女孩</cp:lastModifiedBy>
  <dcterms:modified xsi:type="dcterms:W3CDTF">2023-05-11T13:27:35Z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2023-05-11T21:22:55Z</vt:filetime>
  </property>
  <property fmtid="{D5CDD505-2E9C-101B-9397-08002B2CF9AE}" pid="4" name="KSOProductBuildVer">
    <vt:lpwstr>2052-11.1.0.14036</vt:lpwstr>
  </property>
  <property fmtid="{D5CDD505-2E9C-101B-9397-08002B2CF9AE}" pid="5" name="ICV">
    <vt:lpwstr>70E3101CF5BD45B6A4E0D691BB89F77E_13</vt:lpwstr>
  </property>
</Properties>
</file>