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947F" w14:textId="131C74AC" w:rsidR="002F590C" w:rsidRPr="002F590C" w:rsidRDefault="002F590C" w:rsidP="002F590C">
      <w:pPr>
        <w:textAlignment w:val="baseline"/>
        <w:rPr>
          <w:rFonts w:ascii="Times New Roman" w:hAnsi="Times New Roman" w:cs="Times New Roman"/>
          <w:b/>
          <w:bCs/>
        </w:rPr>
      </w:pPr>
      <w:r w:rsidRPr="002F590C">
        <w:rPr>
          <w:rFonts w:ascii="Times New Roman" w:hAnsi="Times New Roman" w:cs="Times New Roman"/>
          <w:b/>
          <w:bCs/>
        </w:rPr>
        <w:t>Flow Cytometry Protocol</w:t>
      </w:r>
    </w:p>
    <w:p w14:paraId="61ADB5F8" w14:textId="2DBA557E" w:rsidR="002F590C" w:rsidRPr="002F590C" w:rsidRDefault="002F590C" w:rsidP="002F590C">
      <w:pPr>
        <w:textAlignment w:val="baseline"/>
        <w:rPr>
          <w:rFonts w:ascii="Times New Roman" w:hAnsi="Times New Roman" w:cs="Times New Roman"/>
        </w:rPr>
      </w:pPr>
      <w:r w:rsidRPr="00D91B07">
        <w:rPr>
          <w:rFonts w:ascii="Times New Roman" w:eastAsia="Times New Roman" w:hAnsi="Times New Roman" w:cs="Times New Roman"/>
          <w:color w:val="000000"/>
        </w:rPr>
        <w:t xml:space="preserve">Flow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D91B07">
        <w:rPr>
          <w:rFonts w:ascii="Times New Roman" w:eastAsia="Times New Roman" w:hAnsi="Times New Roman" w:cs="Times New Roman"/>
          <w:color w:val="000000"/>
        </w:rPr>
        <w:t xml:space="preserve">ytometry </w:t>
      </w:r>
      <w:r>
        <w:rPr>
          <w:rFonts w:ascii="Times New Roman" w:eastAsia="Times New Roman" w:hAnsi="Times New Roman" w:cs="Times New Roman"/>
          <w:color w:val="000000"/>
        </w:rPr>
        <w:t>p</w:t>
      </w:r>
      <w:r w:rsidRPr="00D91B07">
        <w:rPr>
          <w:rFonts w:ascii="Times New Roman" w:eastAsia="Times New Roman" w:hAnsi="Times New Roman" w:cs="Times New Roman"/>
          <w:color w:val="000000"/>
        </w:rPr>
        <w:t>rotocol</w:t>
      </w:r>
      <w:r>
        <w:rPr>
          <w:rFonts w:ascii="Times New Roman" w:eastAsia="Times New Roman" w:hAnsi="Times New Roman" w:cs="Times New Roman"/>
          <w:color w:val="000000"/>
        </w:rPr>
        <w:t xml:space="preserve"> with modifications based on </w:t>
      </w:r>
      <w:r w:rsidRPr="00D91B07">
        <w:rPr>
          <w:rFonts w:ascii="Times New Roman" w:eastAsia="Times New Roman" w:hAnsi="Times New Roman" w:cs="Times New Roman"/>
          <w:color w:val="000000"/>
        </w:rPr>
        <w:t xml:space="preserve">Roberts, </w:t>
      </w:r>
      <w:proofErr w:type="spellStart"/>
      <w:r w:rsidRPr="00D91B07">
        <w:rPr>
          <w:rFonts w:ascii="Times New Roman" w:eastAsia="Times New Roman" w:hAnsi="Times New Roman" w:cs="Times New Roman"/>
          <w:color w:val="000000"/>
        </w:rPr>
        <w:t>Gladis</w:t>
      </w:r>
      <w:proofErr w:type="spellEnd"/>
      <w:r w:rsidRPr="00D91B07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&amp;</w:t>
      </w:r>
      <w:r w:rsidRPr="00D91B0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91B07">
        <w:rPr>
          <w:rFonts w:ascii="Times New Roman" w:eastAsia="Times New Roman" w:hAnsi="Times New Roman" w:cs="Times New Roman"/>
          <w:color w:val="000000"/>
        </w:rPr>
        <w:t>Brumme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Pr="00D91B07">
        <w:rPr>
          <w:rFonts w:ascii="Times New Roman" w:eastAsia="Times New Roman" w:hAnsi="Times New Roman" w:cs="Times New Roman"/>
          <w:color w:val="00000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9) </w:t>
      </w:r>
      <w:r w:rsidRPr="00D91B07">
        <w:rPr>
          <w:rFonts w:ascii="Times New Roman" w:eastAsia="Times New Roman" w:hAnsi="Times New Roman" w:cs="Times New Roman"/>
          <w:color w:val="000000"/>
        </w:rPr>
        <w:t xml:space="preserve">and Loureiro et al.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D91B07">
        <w:rPr>
          <w:rFonts w:ascii="Times New Roman" w:eastAsia="Times New Roman" w:hAnsi="Times New Roman" w:cs="Times New Roman"/>
          <w:color w:val="000000"/>
        </w:rPr>
        <w:t>2007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; from </w:t>
      </w:r>
      <w:r>
        <w:rPr>
          <w:rFonts w:ascii="Times New Roman" w:hAnsi="Times New Roman" w:cs="Times New Roman"/>
        </w:rPr>
        <w:t xml:space="preserve">Pelosi et al., (in review, Appendix 1). Developed and modified by Bethany A. </w:t>
      </w:r>
      <w:proofErr w:type="spellStart"/>
      <w:r>
        <w:rPr>
          <w:rFonts w:ascii="Times New Roman" w:hAnsi="Times New Roman" w:cs="Times New Roman"/>
        </w:rPr>
        <w:t>Zumwalde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B377282" w14:textId="77777777" w:rsidR="002F590C" w:rsidRDefault="002F590C" w:rsidP="002F590C">
      <w:pPr>
        <w:textAlignment w:val="baseline"/>
      </w:pPr>
    </w:p>
    <w:p w14:paraId="536E15D0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 xml:space="preserve">Place leaf material in petri dish. The amount of tissue is group specific and rather subjective. Estimate by eyeballing “the size of a pinky nail” – aim for 0.25g fresh weight tissue. </w:t>
      </w:r>
      <w:r w:rsidRPr="00D91B07">
        <w:rPr>
          <w:b/>
          <w:bCs/>
          <w:i/>
          <w:iCs/>
          <w:color w:val="000000"/>
        </w:rPr>
        <w:t>Note:</w:t>
      </w:r>
      <w:r w:rsidRPr="00D91B07">
        <w:rPr>
          <w:color w:val="000000"/>
        </w:rPr>
        <w:t xml:space="preserve"> This may be increased to improve reads, if necessary. If desired, include standard tissue to be co-chopped. A smaller amount of standard (relative to sample) may be used to prevent the standard signal from swamping out the sample.</w:t>
      </w:r>
    </w:p>
    <w:p w14:paraId="4147A9D9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 xml:space="preserve">Place the petri dish with the samples on a cold brick, which will serve as a cold chopping surface, or in a dish of ice. </w:t>
      </w:r>
    </w:p>
    <w:p w14:paraId="754BC923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>Add 1000µl cold lysis woody plant buffer (Loureiro et al., 2007)</w:t>
      </w:r>
      <w:r>
        <w:rPr>
          <w:color w:val="000000"/>
        </w:rPr>
        <w:t xml:space="preserve"> </w:t>
      </w:r>
      <w:r w:rsidRPr="00D91B07">
        <w:rPr>
          <w:color w:val="000000"/>
        </w:rPr>
        <w:t xml:space="preserve">to the petri dish and chop tissue with a single-edged razor blade for 60 seconds. Retain the pipette tip from this step to mix the sample later. </w:t>
      </w:r>
      <w:r w:rsidRPr="00D91B07">
        <w:rPr>
          <w:b/>
          <w:bCs/>
          <w:i/>
          <w:iCs/>
          <w:color w:val="000000"/>
        </w:rPr>
        <w:t>Note:</w:t>
      </w:r>
      <w:r w:rsidRPr="00D91B07">
        <w:rPr>
          <w:color w:val="000000"/>
        </w:rPr>
        <w:t xml:space="preserve"> Again, the amount of chopping (fine vs. course) may be adjusted depending on the tissue. Finer chopping may result in more noise. Use a new razor blade for each sample. Do not over</w:t>
      </w:r>
      <w:r>
        <w:rPr>
          <w:color w:val="000000"/>
        </w:rPr>
        <w:t>-</w:t>
      </w:r>
      <w:r w:rsidRPr="00D91B07">
        <w:rPr>
          <w:color w:val="000000"/>
        </w:rPr>
        <w:t>chop!</w:t>
      </w:r>
    </w:p>
    <w:p w14:paraId="777045B6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 xml:space="preserve">Swirl the chopped material in the lysis buffer for </w:t>
      </w:r>
      <w:r>
        <w:rPr>
          <w:color w:val="000000"/>
        </w:rPr>
        <w:t xml:space="preserve">approximately </w:t>
      </w:r>
      <w:r w:rsidRPr="00D91B07">
        <w:rPr>
          <w:color w:val="000000"/>
        </w:rPr>
        <w:t>20-30 seconds until a green tint appears on the liquid.</w:t>
      </w:r>
    </w:p>
    <w:p w14:paraId="292F5D04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>Remove the end of the retained pipette tip with the razor blade and use the larger opening to mix the material by pipetting up and down a couple of times.</w:t>
      </w:r>
    </w:p>
    <w:p w14:paraId="19102CB6" w14:textId="77777777" w:rsidR="002F590C" w:rsidRPr="00D91B07" w:rsidRDefault="002F590C" w:rsidP="002F590C">
      <w:pPr>
        <w:pStyle w:val="NormalWeb"/>
        <w:numPr>
          <w:ilvl w:val="0"/>
          <w:numId w:val="1"/>
        </w:numPr>
        <w:textAlignment w:val="baseline"/>
        <w:rPr>
          <w:color w:val="000000"/>
        </w:rPr>
      </w:pPr>
      <w:r w:rsidRPr="00D91B07">
        <w:rPr>
          <w:color w:val="000000"/>
        </w:rPr>
        <w:t>Filter 800µl of suspension through Falcon® 5 mL Round Bottom Polystyrene Test Tube</w:t>
      </w:r>
      <w:r>
        <w:rPr>
          <w:color w:val="000000"/>
        </w:rPr>
        <w:t xml:space="preserve"> </w:t>
      </w:r>
      <w:r w:rsidRPr="00D91B07">
        <w:rPr>
          <w:color w:val="000000"/>
        </w:rPr>
        <w:t>with 35µm nylon mesh strainer cap and keep on ice.</w:t>
      </w:r>
    </w:p>
    <w:p w14:paraId="1C8FF5D2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>Transfer 500µl of filtrate to a new 1.5mL Eppendorf and add 2.5µl of RNase A (1</w:t>
      </w:r>
      <w:r>
        <w:rPr>
          <w:color w:val="000000"/>
        </w:rPr>
        <w:t xml:space="preserve">-10 </w:t>
      </w:r>
      <w:r w:rsidRPr="00D91B07">
        <w:rPr>
          <w:color w:val="000000"/>
        </w:rPr>
        <w:t>mg/mL). Incubate for 10 minutes.</w:t>
      </w:r>
    </w:p>
    <w:p w14:paraId="59D63980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 xml:space="preserve">Add </w:t>
      </w:r>
      <w:r>
        <w:rPr>
          <w:color w:val="000000"/>
        </w:rPr>
        <w:t>6</w:t>
      </w:r>
      <w:r w:rsidRPr="00D91B07">
        <w:rPr>
          <w:color w:val="000000"/>
        </w:rPr>
        <w:t>µl P</w:t>
      </w:r>
      <w:r>
        <w:rPr>
          <w:color w:val="000000"/>
        </w:rPr>
        <w:t>I</w:t>
      </w:r>
      <w:r w:rsidRPr="00D91B07">
        <w:rPr>
          <w:color w:val="000000"/>
        </w:rPr>
        <w:t xml:space="preserve"> stock solution for 500µl of filtrate</w:t>
      </w:r>
      <w:r>
        <w:rPr>
          <w:color w:val="000000"/>
        </w:rPr>
        <w:t xml:space="preserve"> (for an estimated </w:t>
      </w:r>
      <w:r w:rsidRPr="00D91B07">
        <w:rPr>
          <w:color w:val="000000"/>
        </w:rPr>
        <w:t>final concentration of 50µg/mL</w:t>
      </w:r>
      <w:r>
        <w:rPr>
          <w:color w:val="000000"/>
        </w:rPr>
        <w:t>)</w:t>
      </w:r>
      <w:r w:rsidRPr="00D91B07">
        <w:rPr>
          <w:color w:val="000000"/>
        </w:rPr>
        <w:t xml:space="preserve"> and cover tubes with foil to protect from light. Incubate on ice and analyze within 10 minutes for fresh tissue or keep on ice and protect from light; dry tissue may require incubation for 20-30 min. </w:t>
      </w:r>
    </w:p>
    <w:p w14:paraId="0A68D6E5" w14:textId="77777777" w:rsidR="002F590C" w:rsidRDefault="002F590C" w:rsidP="002F59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91B07">
        <w:rPr>
          <w:color w:val="000000"/>
        </w:rPr>
        <w:t xml:space="preserve">Run on </w:t>
      </w:r>
      <w:proofErr w:type="spellStart"/>
      <w:r w:rsidRPr="00D91B07">
        <w:rPr>
          <w:color w:val="000000"/>
        </w:rPr>
        <w:t>Accuri</w:t>
      </w:r>
      <w:proofErr w:type="spellEnd"/>
      <w:r w:rsidRPr="00D91B07">
        <w:rPr>
          <w:color w:val="000000"/>
        </w:rPr>
        <w:t xml:space="preserve"> C6 flow cytometer (see Galbraith Cytometry Part A. 2009. 75A: 692-698).</w:t>
      </w:r>
    </w:p>
    <w:p w14:paraId="7308B82D" w14:textId="77777777" w:rsidR="008B2B9A" w:rsidRDefault="008B2B9A"/>
    <w:sectPr w:rsidR="008B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661"/>
    <w:multiLevelType w:val="hybridMultilevel"/>
    <w:tmpl w:val="7898F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4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C"/>
    <w:rsid w:val="002F590C"/>
    <w:rsid w:val="008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9E62"/>
  <w15:chartTrackingRefBased/>
  <w15:docId w15:val="{149553EB-E511-E745-9E08-AC16C10D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Pelosi,Jessie</dc:creator>
  <cp:keywords/>
  <dc:description/>
  <cp:lastModifiedBy>Pelosi,Jessie</cp:lastModifiedBy>
  <cp:revision>1</cp:revision>
  <dcterms:created xsi:type="dcterms:W3CDTF">2022-08-17T19:12:00Z</dcterms:created>
  <dcterms:modified xsi:type="dcterms:W3CDTF">2022-08-17T19:14:00Z</dcterms:modified>
</cp:coreProperties>
</file>