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More</w:t>
      </w:r>
      <w:r>
        <w:t xml:space="preserve"> </w:t>
      </w:r>
      <w:r>
        <w:t xml:space="preserve">complex</w:t>
      </w:r>
      <w:r>
        <w:t xml:space="preserve"> </w:t>
      </w:r>
      <w:r>
        <w:t xml:space="preserve">RMardown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Casillas</w:t>
      </w:r>
    </w:p>
    <w:p>
      <w:pPr>
        <w:pStyle w:val="Date"/>
      </w:pPr>
      <w:r>
        <w:t xml:space="preserve">2019-02-07</w:t>
      </w:r>
    </w:p>
    <w:p>
      <w:pPr>
        <w:pStyle w:val="Heading1"/>
      </w:pPr>
      <w:bookmarkStart w:id="21" w:name="rmarkdown"/>
      <w:bookmarkEnd w:id="21"/>
      <w:r>
        <w:t xml:space="preserve">RMarkdown</w:t>
      </w:r>
    </w:p>
    <w:p>
      <w:pPr>
        <w:pStyle w:val="Heading2"/>
      </w:pPr>
      <w:bookmarkStart w:id="22" w:name="que"/>
      <w:bookmarkEnd w:id="22"/>
      <w:r>
        <w:t xml:space="preserve"> ¿Qué?</w:t>
      </w:r>
    </w:p>
    <w:p>
      <w:pPr>
        <w:pStyle w:val="FirstParagraph"/>
      </w:pPr>
      <w:r>
        <w:t xml:space="preserve">RMarkdown es un tipo de lenguaje que sirve para generar distintos tipos de</w:t>
      </w:r>
      <w:r>
        <w:t xml:space="preserve"> </w:t>
      </w:r>
      <w:r>
        <w:t xml:space="preserve">documentos que son comunes en el mundo académico (.docx, .pdf, .html). Lo</w:t>
      </w:r>
      <w:r>
        <w:t xml:space="preserve"> </w:t>
      </w:r>
      <w:r>
        <w:t xml:space="preserve">más probable es que hayas usado un programa como Microsoft Word para generar</w:t>
      </w:r>
      <w:r>
        <w:t xml:space="preserve"> </w:t>
      </w:r>
      <w:r>
        <w:t xml:space="preserve">documentos para tus clases. Este tipo de programa se clasifica WYSIWYG (what</w:t>
      </w:r>
      <w:r>
        <w:t xml:space="preserve"> </w:t>
      </w:r>
      <w:r>
        <w:t xml:space="preserve">you see is what you get), lo cual significa que el usuario puede ver</w:t>
      </w:r>
      <w:r>
        <w:t xml:space="preserve"> </w:t>
      </w:r>
      <w:r>
        <w:t xml:space="preserve">exactamente cómo va a quedar el documento a la vez que trabaja en él. En</w:t>
      </w:r>
      <w:r>
        <w:t xml:space="preserve"> </w:t>
      </w:r>
      <w:r>
        <w:t xml:space="preserve">cambio, si usamos un lenguaje para generar el documento—en este caso el</w:t>
      </w:r>
      <w:r>
        <w:t xml:space="preserve"> </w:t>
      </w:r>
      <w:r>
        <w:t xml:space="preserve">lenguaje es RMarkdown—tenemos que darle al programa instrucciones</w:t>
      </w:r>
      <w:r>
        <w:t xml:space="preserve"> </w:t>
      </w:r>
      <w:r>
        <w:t xml:space="preserve">específicas acerca de cómo queremos formatear distintos parámetros (i.e.,</w:t>
      </w:r>
      <w:r>
        <w:t xml:space="preserve"> </w:t>
      </w:r>
      <w:r>
        <w:t xml:space="preserve">el tamaño de la fuente, negrita, cursiva, etc.). A primera vista usar un</w:t>
      </w:r>
      <w:r>
        <w:t xml:space="preserve"> </w:t>
      </w:r>
      <w:r>
        <w:t xml:space="preserve">lenguaje como RMarkdown parece introducir una complicación innecesaria, pues</w:t>
      </w:r>
      <w:r>
        <w:t xml:space="preserve"> </w:t>
      </w:r>
      <w:r>
        <w:t xml:space="preserve">teclear directamente en Word es bastante fácil. Pero, como veremos abajo, un</w:t>
      </w:r>
      <w:r>
        <w:t xml:space="preserve"> </w:t>
      </w:r>
      <w:r>
        <w:t xml:space="preserve">lenguaje como RMarkdown nos puede facilitar muchas tareas comunes que tenemos</w:t>
      </w:r>
      <w:r>
        <w:t xml:space="preserve"> </w:t>
      </w:r>
      <w:r>
        <w:t xml:space="preserve">que hacer al llevar a cabo una investigación académica. Por lo tanto, podemos</w:t>
      </w:r>
      <w:r>
        <w:t xml:space="preserve"> </w:t>
      </w:r>
      <w:r>
        <w:t xml:space="preserve">considerar que RMarkdown es una herramienta para la investigación.</w:t>
      </w:r>
    </w:p>
    <w:p>
      <w:pPr>
        <w:pStyle w:val="Heading2"/>
      </w:pPr>
      <w:bookmarkStart w:id="23" w:name="como"/>
      <w:bookmarkEnd w:id="23"/>
      <w:r>
        <w:t xml:space="preserve">¿Cómo?</w:t>
      </w:r>
    </w:p>
    <w:p>
      <w:pPr>
        <w:pStyle w:val="FirstParagraph"/>
      </w:pPr>
      <w:r>
        <w:t xml:space="preserve">RMarkdown tiene su propia sintaxis. A saber…</w:t>
      </w:r>
    </w:p>
    <w:p>
      <w:pPr>
        <w:pStyle w:val="Heading3"/>
      </w:pPr>
      <w:bookmarkStart w:id="24" w:name="texto"/>
      <w:bookmarkEnd w:id="24"/>
      <w:r>
        <w:t xml:space="preserve">Texto</w:t>
      </w:r>
    </w:p>
    <w:p>
      <w:pPr>
        <w:pStyle w:val="FirstParagraph"/>
      </w:pPr>
      <w:r>
        <w:t xml:space="preserve">Al teclear de manera normal (es decir, sin añadir nada), producimos texto normal.</w:t>
      </w:r>
      <w:r>
        <w:t xml:space="preserve"> </w:t>
      </w:r>
      <w:r>
        <w:t xml:space="preserve">Podemos terminar una línea y comenzar un párrafo nuevo en el documento añadiendo</w:t>
      </w:r>
      <w:r>
        <w:t xml:space="preserve"> </w:t>
      </w:r>
      <w:r>
        <w:t xml:space="preserve">dos espacios al final.</w:t>
      </w:r>
    </w:p>
    <w:p>
      <w:pPr>
        <w:pStyle w:val="BodyText"/>
      </w:pPr>
      <w:r>
        <w:t xml:space="preserve">Usamos el asterisco (*) para</w:t>
      </w:r>
      <w:r>
        <w:t xml:space="preserve"> </w:t>
      </w:r>
      <w:r>
        <w:rPr>
          <w:i/>
        </w:rPr>
        <w:t xml:space="preserve">escribir en cursiva</w:t>
      </w:r>
      <w:r>
        <w:t xml:space="preserve">. Usamos dos asteriscos (**)</w:t>
      </w:r>
      <w:r>
        <w:t xml:space="preserve"> </w:t>
      </w:r>
      <w:r>
        <w:t xml:space="preserve">para</w:t>
      </w:r>
      <w:r>
        <w:t xml:space="preserve"> </w:t>
      </w:r>
      <w:r>
        <w:rPr>
          <w:b/>
        </w:rPr>
        <w:t xml:space="preserve">escribir en negrita</w:t>
      </w:r>
      <w:r>
        <w:t xml:space="preserve">. También podemos cambiar el texto de otras maneras,</w:t>
      </w:r>
      <w:r>
        <w:t xml:space="preserve"> </w:t>
      </w:r>
      <w:r>
        <w:t xml:space="preserve">por ejemplo con un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o</w:t>
      </w:r>
      <w:r>
        <w:t xml:space="preserve"> </w:t>
      </w:r>
      <w:r>
        <w:rPr>
          <w:strike/>
        </w:rPr>
        <w:t xml:space="preserve">tachando las palabras</w:t>
      </w:r>
      <w:r>
        <w:t xml:space="preserve">. Incluso podemos</w:t>
      </w:r>
      <w:r>
        <w:t xml:space="preserve"> </w:t>
      </w:r>
      <w:r>
        <w:t xml:space="preserve">incluir</w:t>
      </w:r>
      <w:r>
        <w:t xml:space="preserve"> </w:t>
      </w:r>
      <w:hyperlink r:id="rId25">
        <w:r>
          <w:rPr>
            <w:rStyle w:val="Hyperlink"/>
          </w:rPr>
          <w:t xml:space="preserve">enlaces</w:t>
        </w:r>
      </w:hyperlink>
      <w:r>
        <w:t xml:space="preserve"> </w:t>
      </w:r>
      <w:r>
        <w:t xml:space="preserve">(pincha ese enlace para aprender más acerca de la sintaxis).</w:t>
      </w:r>
    </w:p>
    <w:p>
      <w:pPr>
        <w:pStyle w:val="Heading3"/>
      </w:pPr>
      <w:bookmarkStart w:id="26" w:name="listas"/>
      <w:bookmarkEnd w:id="26"/>
      <w:r>
        <w:t xml:space="preserve">Listas</w:t>
      </w:r>
    </w:p>
    <w:p>
      <w:pPr>
        <w:pStyle w:val="FirstParagraph"/>
      </w:pPr>
      <w:r>
        <w:t xml:space="preserve">Podemos producir:</w:t>
      </w:r>
    </w:p>
    <w:p>
      <w:pPr>
        <w:pStyle w:val="Compact"/>
        <w:numPr>
          <w:numId w:val="1001"/>
          <w:ilvl w:val="0"/>
        </w:numPr>
      </w:pPr>
      <w:r>
        <w:t xml:space="preserve">unordered lists</w:t>
      </w:r>
    </w:p>
    <w:p>
      <w:pPr>
        <w:pStyle w:val="Compact"/>
        <w:numPr>
          <w:numId w:val="1001"/>
          <w:ilvl w:val="0"/>
        </w:numPr>
      </w:pPr>
      <w:r>
        <w:t xml:space="preserve">usando el guion (-)</w:t>
      </w:r>
    </w:p>
    <w:p>
      <w:pPr>
        <w:pStyle w:val="FirstParagraph"/>
      </w:pPr>
      <w:r>
        <w:t xml:space="preserve">y también…</w:t>
      </w:r>
    </w:p>
    <w:p>
      <w:pPr>
        <w:pStyle w:val="Compact"/>
        <w:numPr>
          <w:numId w:val="1002"/>
          <w:ilvl w:val="0"/>
        </w:numPr>
      </w:pPr>
      <w:r>
        <w:t xml:space="preserve">ordered lists</w:t>
      </w:r>
    </w:p>
    <w:p>
      <w:pPr>
        <w:pStyle w:val="Compact"/>
        <w:numPr>
          <w:numId w:val="1002"/>
          <w:ilvl w:val="0"/>
        </w:numPr>
      </w:pPr>
      <w:r>
        <w:t xml:space="preserve">usando números (1. , 2. , etc.)</w:t>
      </w:r>
    </w:p>
    <w:p>
      <w:pPr>
        <w:pStyle w:val="Heading3"/>
      </w:pPr>
      <w:bookmarkStart w:id="27" w:name="tablas"/>
      <w:bookmarkEnd w:id="27"/>
      <w:r>
        <w:t xml:space="preserve">Tablas</w:t>
      </w:r>
    </w:p>
    <w:p>
      <w:pPr>
        <w:pStyle w:val="FirstParagraph"/>
      </w:pPr>
      <w:r>
        <w:t xml:space="preserve">También es posible crear tablas…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Cell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p>
      <w:pPr>
        <w:pStyle w:val="Heading2"/>
      </w:pPr>
      <w:bookmarkStart w:id="28" w:name="por-que"/>
      <w:bookmarkEnd w:id="28"/>
      <w:r>
        <w:t xml:space="preserve">¿Por qué?</w:t>
      </w:r>
    </w:p>
    <w:p>
      <w:pPr>
        <w:pStyle w:val="FirstParagraph"/>
      </w:pPr>
      <w:r>
        <w:t xml:space="preserve">Hemos visto un poco acerca de cómo funciona RMarkdown. Ahora vamos a ver algunas</w:t>
      </w:r>
      <w:r>
        <w:t xml:space="preserve"> </w:t>
      </w:r>
      <w:r>
        <w:t xml:space="preserve">de las razones por las que es útil para la investigación.</w:t>
      </w:r>
    </w:p>
    <w:p>
      <w:pPr>
        <w:pStyle w:val="Heading3"/>
      </w:pPr>
      <w:bookmarkStart w:id="29" w:name="funcionalidad"/>
      <w:bookmarkEnd w:id="29"/>
      <w:r>
        <w:t xml:space="preserve">Funcionalidad</w:t>
      </w:r>
    </w:p>
    <w:p>
      <w:pPr>
        <w:pStyle w:val="FirstParagraph"/>
      </w:pPr>
      <w:r>
        <w:t xml:space="preserve">RMardown se escribe en un archivo .Rmd, que es un simple archivo de texto. Escribir</w:t>
      </w:r>
      <w:r>
        <w:t xml:space="preserve"> </w:t>
      </w:r>
      <w:r>
        <w:t xml:space="preserve">en un archivo de texto aporta varias ventajas.</w:t>
      </w:r>
    </w:p>
    <w:p>
      <w:pPr>
        <w:pStyle w:val="Compact"/>
        <w:numPr>
          <w:numId w:val="1003"/>
          <w:ilvl w:val="0"/>
        </w:numPr>
      </w:pPr>
      <w:r>
        <w:t xml:space="preserve">Un documento de texto no pesa</w:t>
      </w:r>
    </w:p>
    <w:p>
      <w:pPr>
        <w:pStyle w:val="Compact"/>
        <w:numPr>
          <w:numId w:val="1003"/>
          <w:ilvl w:val="0"/>
        </w:numPr>
      </w:pPr>
      <w:r>
        <w:t xml:space="preserve">No necesitamos software caro (lo podemos abrir y editar con cualquier</w:t>
      </w:r>
      <w:r>
        <w:t xml:space="preserve"> </w:t>
      </w:r>
      <w:r>
        <w:t xml:space="preserve">editor de texto)</w:t>
      </w:r>
    </w:p>
    <w:p>
      <w:pPr>
        <w:pStyle w:val="Compact"/>
        <w:numPr>
          <w:numId w:val="1003"/>
          <w:ilvl w:val="0"/>
        </w:numPr>
      </w:pPr>
      <w:r>
        <w:t xml:space="preserve">Funciona en cualquier plataforma</w:t>
      </w:r>
    </w:p>
    <w:p>
      <w:pPr>
        <w:pStyle w:val="Heading3"/>
      </w:pPr>
      <w:bookmarkStart w:id="30" w:name="output-variado"/>
      <w:bookmarkEnd w:id="30"/>
      <w:r>
        <w:t xml:space="preserve">Output variado</w:t>
      </w:r>
    </w:p>
    <w:p>
      <w:pPr>
        <w:pStyle w:val="FirstParagraph"/>
      </w:pPr>
      <w:r>
        <w:t xml:space="preserve">El archivo .Rmd puede convertirse en un documento word, un pdf, o una página</w:t>
      </w:r>
      <w:r>
        <w:t xml:space="preserve"> </w:t>
      </w:r>
      <w:r>
        <w:t xml:space="preserve">web. Sólo tenemos que cambiar</w:t>
      </w:r>
      <w:r>
        <w:t xml:space="preserve"> </w:t>
      </w:r>
      <w:r>
        <w:rPr>
          <w:rStyle w:val="VerbatimChar"/>
        </w:rPr>
        <w:t xml:space="preserve">output: "html_document"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pdf_document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word_document</w:t>
      </w:r>
      <w:r>
        <w:t xml:space="preserve">”</w:t>
      </w:r>
      <w:r>
        <w:t xml:space="preserve">.</w:t>
      </w:r>
    </w:p>
    <w:p>
      <w:pPr>
        <w:pStyle w:val="Heading3"/>
      </w:pPr>
      <w:bookmarkStart w:id="31" w:name="la-investigacion-reproducible"/>
      <w:bookmarkEnd w:id="31"/>
      <w:r>
        <w:t xml:space="preserve">La investigación reproducible</w:t>
      </w:r>
    </w:p>
    <w:p>
      <w:pPr>
        <w:pStyle w:val="FirstParagraph"/>
      </w:pPr>
      <w:r>
        <w:t xml:space="preserve">Normalmente nuestros análisis estadísticos y los documentos que usamos</w:t>
      </w:r>
      <w:r>
        <w:t xml:space="preserve"> </w:t>
      </w:r>
      <w:r>
        <w:t xml:space="preserve">para presentarlos se mantienen separados. Por ejemplo, hacemos un ANOVA</w:t>
      </w:r>
      <w:r>
        <w:t xml:space="preserve"> </w:t>
      </w:r>
      <w:r>
        <w:t xml:space="preserve">en SPSS y luego reportamos los resultados en nuestro paper (que luego</w:t>
      </w:r>
      <w:r>
        <w:t xml:space="preserve"> </w:t>
      </w:r>
      <w:r>
        <w:t xml:space="preserve">se manda a una revista para que se publique). Esta separación es el</w:t>
      </w:r>
      <w:r>
        <w:t xml:space="preserve"> </w:t>
      </w:r>
      <w:r>
        <w:t xml:space="preserve">enemigo. Es contraproducente si la meta es hacer investigaciones reproducibles.</w:t>
      </w:r>
      <w:r>
        <w:t xml:space="preserve"> </w:t>
      </w:r>
      <w:r>
        <w:t xml:space="preserve">Mediante RMarkdown podemos incluir nuestros análisis (scripts de R) en</w:t>
      </w:r>
      <w:r>
        <w:t xml:space="preserve"> </w:t>
      </w:r>
      <w:r>
        <w:t xml:space="preserve">el mismo documento.</w:t>
      </w:r>
    </w:p>
    <w:p>
      <w:pPr>
        <w:pStyle w:val="Heading1"/>
      </w:pPr>
      <w:bookmarkStart w:id="32" w:name="r"/>
      <w:bookmarkEnd w:id="32"/>
      <w:r>
        <w:t xml:space="preserve">R</w:t>
      </w:r>
    </w:p>
    <w:p>
      <w:pPr>
        <w:pStyle w:val="Heading2"/>
      </w:pPr>
      <w:bookmarkStart w:id="33" w:name="comments"/>
      <w:bookmarkEnd w:id="33"/>
      <w:r>
        <w:t xml:space="preserve">Comments</w:t>
      </w:r>
    </w:p>
    <w:p>
      <w:pPr>
        <w:pStyle w:val="SourceCode"/>
      </w:pPr>
      <w:r>
        <w:rPr>
          <w:rStyle w:val="NormalTok"/>
        </w:rPr>
        <w:t xml:space="preserve">#############################</w:t>
      </w:r>
      <w:r>
        <w:br w:type="textWrapping"/>
      </w:r>
      <w:r>
        <w:rPr>
          <w:rStyle w:val="CommentTok"/>
        </w:rPr>
        <w:t xml:space="preserve"># Always comment your code! #</w:t>
      </w:r>
      <w:r>
        <w:br w:type="textWrapping"/>
      </w:r>
      <w:r>
        <w:rPr>
          <w:rStyle w:val="NormalTok"/>
        </w:rPr>
        <w:t xml:space="preserve">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This is a comment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2"/>
      </w:pPr>
      <w:bookmarkStart w:id="34" w:name="matematicas-basicas"/>
      <w:bookmarkEnd w:id="34"/>
      <w:r>
        <w:t xml:space="preserve">Matemáticas básicas</w:t>
      </w:r>
    </w:p>
    <w:p>
      <w:pPr>
        <w:pStyle w:val="SourceCode"/>
      </w:pPr>
      <w:r>
        <w:rPr>
          <w:rStyle w:val="NormalTok"/>
        </w:rPr>
        <w:t xml:space="preserve">#####################</w:t>
      </w:r>
      <w:r>
        <w:br w:type="textWrapping"/>
      </w:r>
      <w:r>
        <w:rPr>
          <w:rStyle w:val="CommentTok"/>
        </w:rPr>
        <w:t xml:space="preserve"># R as a calculator #</w:t>
      </w:r>
      <w:r>
        <w:br w:type="textWrapping"/>
      </w:r>
      <w:r>
        <w:rPr>
          <w:rStyle w:val="NormalTok"/>
        </w:rPr>
        <w:t xml:space="preserve">#####################</w:t>
      </w:r>
      <w:r>
        <w:br w:type="textWrapping"/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90</w:t>
      </w:r>
    </w:p>
    <w:p>
      <w:pPr>
        <w:pStyle w:val="Heading2"/>
      </w:pPr>
      <w:bookmarkStart w:id="35" w:name="asignacion-de-variables"/>
      <w:bookmarkEnd w:id="35"/>
      <w:r>
        <w:t xml:space="preserve">Asignación de variables</w:t>
      </w:r>
    </w:p>
    <w:p>
      <w:pPr>
        <w:pStyle w:val="SourceCode"/>
      </w:pPr>
      <w:r>
        <w:rPr>
          <w:rStyle w:val="CommentTok"/>
        </w:rPr>
        <w:t xml:space="preserve"># R uses objects</w:t>
      </w:r>
      <w:r>
        <w:br w:type="textWrapping"/>
      </w:r>
      <w:r>
        <w:br w:type="textWrapping"/>
      </w:r>
      <w:r>
        <w:rPr>
          <w:rStyle w:val="CommentTok"/>
        </w:rPr>
        <w:t xml:space="preserve"># Store the value '2' to the object 'x'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Perform an operation on 'x'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2"/>
      </w:pPr>
      <w:bookmarkStart w:id="36" w:name="instalar-paquetes"/>
      <w:bookmarkEnd w:id="36"/>
      <w:r>
        <w:t xml:space="preserve">Instalar paquetes</w:t>
      </w:r>
    </w:p>
    <w:p>
      <w:pPr>
        <w:pStyle w:val="SourceCode"/>
      </w:pPr>
      <w:r>
        <w:rPr>
          <w:rStyle w:val="CommentTok"/>
        </w:rPr>
        <w:t xml:space="preserve"># install a package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Heading2"/>
      </w:pPr>
      <w:bookmarkStart w:id="37" w:name="analizar-datos"/>
      <w:bookmarkEnd w:id="37"/>
      <w:r>
        <w:t xml:space="preserve">Analizar datos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Observations: 50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speed &lt;dbl&gt; 4, 4, 7, 7, 8, 9, 10, 10, 10, 11, 11, 12, 12, 12, 12, 13, …</w:t>
      </w:r>
      <w:r>
        <w:br w:type="textWrapping"/>
      </w:r>
      <w:r>
        <w:rPr>
          <w:rStyle w:val="VerbatimChar"/>
        </w:rPr>
        <w:t xml:space="preserve">## $ dist  &lt;dbl&gt; 2, 10, 4, 22, 16, 10, 18, 26, 34, 17, 28, 14, 20, 24, 28, …</w:t>
      </w:r>
    </w:p>
    <w:p>
      <w:pPr>
        <w:pStyle w:val="SourceCode"/>
      </w:pPr>
      <w:r>
        <w:rPr>
          <w:rStyle w:val="NormalTok"/>
        </w:rPr>
        <w:t xml:space="preserve">my_analysis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(speed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speed ~ dist,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-7.5293 -2.1550  0.3615  2.4377  6.4179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8.28391    0.87438   9.474 1.44e-12 ***</w:t>
      </w:r>
      <w:r>
        <w:br w:type="textWrapping"/>
      </w:r>
      <w:r>
        <w:rPr>
          <w:rStyle w:val="VerbatimChar"/>
        </w:rPr>
        <w:t xml:space="preserve">## dist         0.16557    0.01749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3.156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Heading2"/>
      </w:pPr>
      <w:bookmarkStart w:id="38" w:name="make-a-plot"/>
      <w:bookmarkEnd w:id="38"/>
      <w:r>
        <w:t xml:space="preserve">Make a 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d746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b16f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81e52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hyperlink" Id="rId25" Target="https://www.rstudio.com/wp-content/uploads/2015/02/rmarkdown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rstudio.com/wp-content/uploads/2015/02/rmarkdown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complex RMardown example</dc:title>
  <dc:creator>Joseph Casillas</dc:creator>
  <dcterms:created xsi:type="dcterms:W3CDTF">2019-02-07T15:57:01Z</dcterms:created>
  <dcterms:modified xsi:type="dcterms:W3CDTF">2019-02-07T15:57:01Z</dcterms:modified>
</cp:coreProperties>
</file>