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05AC6" w14:textId="607E9DD7" w:rsidR="00793B7C" w:rsidRPr="00793B7C" w:rsidRDefault="00793B7C" w:rsidP="00793B7C"/>
    <w:p w14:paraId="66A7E3F0" w14:textId="694FA750" w:rsidR="3CA452F3" w:rsidRDefault="3CA452F3" w:rsidP="3CA452F3">
      <w:pPr>
        <w:pStyle w:val="Title"/>
        <w:jc w:val="center"/>
        <w:rPr>
          <w:sz w:val="96"/>
          <w:szCs w:val="96"/>
        </w:rPr>
      </w:pPr>
    </w:p>
    <w:p w14:paraId="1F5E0157" w14:textId="618D5649" w:rsidR="3CA452F3" w:rsidRDefault="3CA452F3" w:rsidP="3CA452F3">
      <w:pPr>
        <w:pStyle w:val="Title"/>
        <w:jc w:val="center"/>
        <w:rPr>
          <w:sz w:val="96"/>
          <w:szCs w:val="96"/>
        </w:rPr>
      </w:pPr>
    </w:p>
    <w:p w14:paraId="50789A97" w14:textId="259998BB" w:rsidR="3CA452F3" w:rsidRDefault="3CA452F3" w:rsidP="3CA452F3">
      <w:pPr>
        <w:pStyle w:val="Title"/>
        <w:jc w:val="center"/>
        <w:rPr>
          <w:sz w:val="96"/>
          <w:szCs w:val="96"/>
        </w:rPr>
      </w:pPr>
    </w:p>
    <w:p w14:paraId="2FEAB16A" w14:textId="369B5284" w:rsidR="73E56D3E" w:rsidRPr="00946D52" w:rsidRDefault="73E56D3E" w:rsidP="3CA452F3">
      <w:pPr>
        <w:pStyle w:val="Title"/>
        <w:jc w:val="center"/>
        <w:rPr>
          <w:rFonts w:asciiTheme="minorHAnsi" w:hAnsiTheme="minorHAnsi"/>
          <w:sz w:val="96"/>
          <w:szCs w:val="96"/>
        </w:rPr>
      </w:pPr>
      <w:r w:rsidRPr="00946D52">
        <w:rPr>
          <w:rFonts w:asciiTheme="minorHAnsi" w:hAnsiTheme="minorHAnsi"/>
          <w:sz w:val="96"/>
          <w:szCs w:val="96"/>
        </w:rPr>
        <w:t>Thermonuclear Fusion Reactors</w:t>
      </w:r>
    </w:p>
    <w:p w14:paraId="7A35EAE0" w14:textId="1BEC6DFA" w:rsidR="3CA452F3" w:rsidRPr="00946D52" w:rsidRDefault="3CA452F3" w:rsidP="3CA452F3"/>
    <w:p w14:paraId="59317FB1" w14:textId="356C1FEE" w:rsidR="3CA452F3" w:rsidRPr="00946D52" w:rsidRDefault="3CA452F3" w:rsidP="3CA452F3"/>
    <w:p w14:paraId="35E24F14" w14:textId="15D7ADFB" w:rsidR="00793B7C" w:rsidRPr="00946D52" w:rsidRDefault="73E56D3E" w:rsidP="3CA452F3">
      <w:pPr>
        <w:ind w:left="720"/>
        <w:jc w:val="center"/>
        <w:rPr>
          <w:rFonts w:eastAsia="Aptos" w:cs="Aptos"/>
          <w:b/>
        </w:rPr>
      </w:pPr>
      <w:r w:rsidRPr="00946D52">
        <w:rPr>
          <w:b/>
          <w:bCs/>
        </w:rPr>
        <w:t>Authors: Jessica Kodra, Ina Luckut</w:t>
      </w:r>
      <w:r w:rsidR="0E545E88" w:rsidRPr="00946D52">
        <w:rPr>
          <w:rFonts w:eastAsia="Roboto" w:cs="Roboto"/>
          <w:b/>
          <w:bCs/>
          <w:color w:val="111111"/>
        </w:rPr>
        <w:t xml:space="preserve">ė </w:t>
      </w:r>
      <w:r w:rsidR="0E545E88" w:rsidRPr="00946D52">
        <w:rPr>
          <w:rFonts w:eastAsia="Aptos" w:cs="Aptos"/>
          <w:b/>
          <w:bCs/>
        </w:rPr>
        <w:t xml:space="preserve"> </w:t>
      </w:r>
    </w:p>
    <w:p w14:paraId="460089EF" w14:textId="6E41173D" w:rsidR="00793B7C" w:rsidRPr="00946D52" w:rsidRDefault="73E56D3E" w:rsidP="3CA452F3">
      <w:pPr>
        <w:ind w:left="720"/>
        <w:jc w:val="center"/>
        <w:rPr>
          <w:b/>
        </w:rPr>
      </w:pPr>
      <w:r w:rsidRPr="00946D52">
        <w:rPr>
          <w:b/>
          <w:bCs/>
        </w:rPr>
        <w:t>Course: Alternative Energy, Past, Present, Future and Innovations</w:t>
      </w:r>
    </w:p>
    <w:p w14:paraId="75996CF9" w14:textId="5D245B01" w:rsidR="660D3D6D" w:rsidRPr="00946D52" w:rsidRDefault="660D3D6D" w:rsidP="3CA452F3">
      <w:pPr>
        <w:ind w:left="720"/>
        <w:jc w:val="center"/>
        <w:rPr>
          <w:rFonts w:eastAsia="Aptos" w:cs="Aptos"/>
          <w:b/>
          <w:bCs/>
        </w:rPr>
      </w:pPr>
      <w:r w:rsidRPr="00946D52">
        <w:rPr>
          <w:rFonts w:eastAsia="Roboto" w:cs="Roboto"/>
          <w:b/>
          <w:bCs/>
          <w:color w:val="000000" w:themeColor="text1"/>
        </w:rPr>
        <w:t xml:space="preserve">Linköping </w:t>
      </w:r>
      <w:r w:rsidRPr="00946D52">
        <w:rPr>
          <w:rFonts w:eastAsia="Aptos" w:cs="Aptos"/>
          <w:b/>
          <w:bCs/>
        </w:rPr>
        <w:t>University</w:t>
      </w:r>
    </w:p>
    <w:p w14:paraId="44DD7E3E" w14:textId="465694E2" w:rsidR="00793B7C" w:rsidRPr="00946D52" w:rsidRDefault="660D3D6D" w:rsidP="3CA452F3">
      <w:pPr>
        <w:jc w:val="center"/>
        <w:rPr>
          <w:b/>
        </w:rPr>
      </w:pPr>
      <w:r w:rsidRPr="00946D52">
        <w:rPr>
          <w:b/>
          <w:bCs/>
        </w:rPr>
        <w:t>08/07/2025</w:t>
      </w:r>
    </w:p>
    <w:p w14:paraId="0040FA40" w14:textId="5D6B8E3D" w:rsidR="00793B7C" w:rsidRPr="00C57F89" w:rsidRDefault="00793B7C" w:rsidP="3CA452F3">
      <w:pPr>
        <w:ind w:left="720"/>
        <w:rPr>
          <w:b/>
        </w:rPr>
      </w:pPr>
    </w:p>
    <w:p w14:paraId="1098718B" w14:textId="77777777" w:rsidR="00C57F89" w:rsidRDefault="00C57F89" w:rsidP="00C57F89">
      <w:pPr>
        <w:rPr>
          <w:b/>
          <w:bCs/>
        </w:rPr>
      </w:pPr>
    </w:p>
    <w:p w14:paraId="55EBFF12" w14:textId="77777777" w:rsidR="00C57F89" w:rsidRDefault="00C57F89" w:rsidP="00C57F89">
      <w:pPr>
        <w:rPr>
          <w:b/>
          <w:bCs/>
        </w:rPr>
      </w:pPr>
    </w:p>
    <w:p w14:paraId="343C49B3" w14:textId="77777777" w:rsidR="00C57F89" w:rsidRDefault="00C57F89" w:rsidP="00C57F89">
      <w:pPr>
        <w:rPr>
          <w:b/>
          <w:bCs/>
        </w:rPr>
      </w:pPr>
    </w:p>
    <w:p w14:paraId="57D5A945" w14:textId="77777777" w:rsidR="00C57F89" w:rsidRDefault="00C57F89" w:rsidP="00C57F89">
      <w:pPr>
        <w:rPr>
          <w:b/>
          <w:bCs/>
        </w:rPr>
      </w:pPr>
    </w:p>
    <w:p w14:paraId="2EDB3B9C" w14:textId="77777777" w:rsidR="00C57F89" w:rsidRDefault="00C57F89" w:rsidP="00C57F89">
      <w:pPr>
        <w:rPr>
          <w:b/>
          <w:bCs/>
        </w:rPr>
      </w:pPr>
    </w:p>
    <w:p w14:paraId="00C121D6" w14:textId="77777777" w:rsidR="00C57F89" w:rsidRDefault="00C57F89" w:rsidP="00C57F89">
      <w:pPr>
        <w:rPr>
          <w:b/>
          <w:bCs/>
        </w:rPr>
      </w:pPr>
    </w:p>
    <w:p w14:paraId="6B3AB427" w14:textId="77777777" w:rsidR="00C57F89" w:rsidRDefault="00C57F89" w:rsidP="00C57F89">
      <w:pPr>
        <w:rPr>
          <w:b/>
          <w:bCs/>
        </w:rPr>
      </w:pPr>
    </w:p>
    <w:p w14:paraId="65EB6A3D" w14:textId="3829FE20" w:rsidR="00C57F89" w:rsidRPr="008D1A07" w:rsidRDefault="00C57F89" w:rsidP="00C57F89">
      <w:pPr>
        <w:rPr>
          <w:b/>
        </w:rPr>
      </w:pPr>
    </w:p>
    <w:sdt>
      <w:sdtPr>
        <w:rPr>
          <w:rFonts w:asciiTheme="minorHAnsi" w:eastAsiaTheme="minorEastAsia" w:hAnsiTheme="minorHAnsi" w:cstheme="minorBidi"/>
          <w:color w:val="auto"/>
          <w:kern w:val="2"/>
          <w:sz w:val="24"/>
          <w:szCs w:val="24"/>
          <w:lang w:val="en-GB"/>
          <w14:ligatures w14:val="standardContextual"/>
        </w:rPr>
        <w:id w:val="318165048"/>
        <w:docPartObj>
          <w:docPartGallery w:val="Table of Contents"/>
          <w:docPartUnique/>
        </w:docPartObj>
      </w:sdtPr>
      <w:sdtEndPr/>
      <w:sdtContent>
        <w:p w14:paraId="525C18D9" w14:textId="340C59E1" w:rsidR="00C57F89" w:rsidRDefault="00C57F89">
          <w:pPr>
            <w:pStyle w:val="TOCHeading"/>
          </w:pPr>
          <w:r>
            <w:t>Contents</w:t>
          </w:r>
        </w:p>
        <w:p w14:paraId="6311887E" w14:textId="462A065C" w:rsidR="00560FDF" w:rsidRDefault="00966607">
          <w:pPr>
            <w:pStyle w:val="TOC1"/>
            <w:tabs>
              <w:tab w:val="right" w:leader="dot" w:pos="9016"/>
            </w:tabs>
            <w:rPr>
              <w:rFonts w:eastAsiaTheme="minorEastAsia"/>
              <w:noProof/>
              <w:lang w:eastAsia="en-GB"/>
            </w:rPr>
          </w:pPr>
          <w:r>
            <w:fldChar w:fldCharType="begin"/>
          </w:r>
          <w:r w:rsidR="00C57F89">
            <w:instrText>TOC \o "1-3" \z \u \h</w:instrText>
          </w:r>
          <w:r>
            <w:fldChar w:fldCharType="separate"/>
          </w:r>
          <w:hyperlink w:anchor="_Toc202873693" w:history="1">
            <w:r w:rsidR="00560FDF" w:rsidRPr="00B315CC">
              <w:rPr>
                <w:rStyle w:val="Hyperlink"/>
                <w:noProof/>
              </w:rPr>
              <w:t>1.Introduction</w:t>
            </w:r>
            <w:r w:rsidR="00560FDF">
              <w:rPr>
                <w:noProof/>
                <w:webHidden/>
              </w:rPr>
              <w:tab/>
            </w:r>
            <w:r w:rsidR="00560FDF">
              <w:rPr>
                <w:noProof/>
                <w:webHidden/>
              </w:rPr>
              <w:fldChar w:fldCharType="begin"/>
            </w:r>
            <w:r w:rsidR="00560FDF">
              <w:rPr>
                <w:noProof/>
                <w:webHidden/>
              </w:rPr>
              <w:instrText xml:space="preserve"> PAGEREF _Toc202873693 \h </w:instrText>
            </w:r>
            <w:r w:rsidR="00560FDF">
              <w:rPr>
                <w:noProof/>
                <w:webHidden/>
              </w:rPr>
            </w:r>
            <w:r w:rsidR="00560FDF">
              <w:rPr>
                <w:noProof/>
                <w:webHidden/>
              </w:rPr>
              <w:fldChar w:fldCharType="separate"/>
            </w:r>
            <w:r w:rsidR="00560FDF">
              <w:rPr>
                <w:noProof/>
                <w:webHidden/>
              </w:rPr>
              <w:t>3</w:t>
            </w:r>
            <w:r w:rsidR="00560FDF">
              <w:rPr>
                <w:noProof/>
                <w:webHidden/>
              </w:rPr>
              <w:fldChar w:fldCharType="end"/>
            </w:r>
          </w:hyperlink>
        </w:p>
        <w:p w14:paraId="32AE31A0" w14:textId="7E7CD35B" w:rsidR="00560FDF" w:rsidRDefault="00560FDF">
          <w:pPr>
            <w:pStyle w:val="TOC2"/>
            <w:tabs>
              <w:tab w:val="right" w:leader="dot" w:pos="9016"/>
            </w:tabs>
            <w:rPr>
              <w:rFonts w:eastAsiaTheme="minorEastAsia"/>
              <w:noProof/>
              <w:lang w:eastAsia="en-GB"/>
            </w:rPr>
          </w:pPr>
          <w:hyperlink w:anchor="_Toc202873694" w:history="1">
            <w:r w:rsidRPr="00B315CC">
              <w:rPr>
                <w:rStyle w:val="Hyperlink"/>
                <w:noProof/>
              </w:rPr>
              <w:t>1.1 Background</w:t>
            </w:r>
            <w:r>
              <w:rPr>
                <w:noProof/>
                <w:webHidden/>
              </w:rPr>
              <w:tab/>
            </w:r>
            <w:r>
              <w:rPr>
                <w:noProof/>
                <w:webHidden/>
              </w:rPr>
              <w:fldChar w:fldCharType="begin"/>
            </w:r>
            <w:r>
              <w:rPr>
                <w:noProof/>
                <w:webHidden/>
              </w:rPr>
              <w:instrText xml:space="preserve"> PAGEREF _Toc202873694 \h </w:instrText>
            </w:r>
            <w:r>
              <w:rPr>
                <w:noProof/>
                <w:webHidden/>
              </w:rPr>
            </w:r>
            <w:r>
              <w:rPr>
                <w:noProof/>
                <w:webHidden/>
              </w:rPr>
              <w:fldChar w:fldCharType="separate"/>
            </w:r>
            <w:r>
              <w:rPr>
                <w:noProof/>
                <w:webHidden/>
              </w:rPr>
              <w:t>3</w:t>
            </w:r>
            <w:r>
              <w:rPr>
                <w:noProof/>
                <w:webHidden/>
              </w:rPr>
              <w:fldChar w:fldCharType="end"/>
            </w:r>
          </w:hyperlink>
        </w:p>
        <w:p w14:paraId="5FB29785" w14:textId="4A5799C3" w:rsidR="00560FDF" w:rsidRDefault="00560FDF">
          <w:pPr>
            <w:pStyle w:val="TOC2"/>
            <w:tabs>
              <w:tab w:val="right" w:leader="dot" w:pos="9016"/>
            </w:tabs>
            <w:rPr>
              <w:rFonts w:eastAsiaTheme="minorEastAsia"/>
              <w:noProof/>
              <w:lang w:eastAsia="en-GB"/>
            </w:rPr>
          </w:pPr>
          <w:hyperlink w:anchor="_Toc202873695" w:history="1">
            <w:r w:rsidRPr="00B315CC">
              <w:rPr>
                <w:rStyle w:val="Hyperlink"/>
                <w:noProof/>
              </w:rPr>
              <w:t>1.2 Purpose of the Report</w:t>
            </w:r>
            <w:r>
              <w:rPr>
                <w:noProof/>
                <w:webHidden/>
              </w:rPr>
              <w:tab/>
            </w:r>
            <w:r>
              <w:rPr>
                <w:noProof/>
                <w:webHidden/>
              </w:rPr>
              <w:fldChar w:fldCharType="begin"/>
            </w:r>
            <w:r>
              <w:rPr>
                <w:noProof/>
                <w:webHidden/>
              </w:rPr>
              <w:instrText xml:space="preserve"> PAGEREF _Toc202873695 \h </w:instrText>
            </w:r>
            <w:r>
              <w:rPr>
                <w:noProof/>
                <w:webHidden/>
              </w:rPr>
            </w:r>
            <w:r>
              <w:rPr>
                <w:noProof/>
                <w:webHidden/>
              </w:rPr>
              <w:fldChar w:fldCharType="separate"/>
            </w:r>
            <w:r>
              <w:rPr>
                <w:noProof/>
                <w:webHidden/>
              </w:rPr>
              <w:t>3</w:t>
            </w:r>
            <w:r>
              <w:rPr>
                <w:noProof/>
                <w:webHidden/>
              </w:rPr>
              <w:fldChar w:fldCharType="end"/>
            </w:r>
          </w:hyperlink>
        </w:p>
        <w:p w14:paraId="616BC5B2" w14:textId="6AC06568" w:rsidR="00560FDF" w:rsidRDefault="00560FDF">
          <w:pPr>
            <w:pStyle w:val="TOC1"/>
            <w:tabs>
              <w:tab w:val="right" w:leader="dot" w:pos="9016"/>
            </w:tabs>
            <w:rPr>
              <w:rFonts w:eastAsiaTheme="minorEastAsia"/>
              <w:noProof/>
              <w:lang w:eastAsia="en-GB"/>
            </w:rPr>
          </w:pPr>
          <w:hyperlink w:anchor="_Toc202873696" w:history="1">
            <w:r w:rsidRPr="00B315CC">
              <w:rPr>
                <w:rStyle w:val="Hyperlink"/>
                <w:noProof/>
              </w:rPr>
              <w:t>2. Scientific Principles and Theory</w:t>
            </w:r>
            <w:r>
              <w:rPr>
                <w:noProof/>
                <w:webHidden/>
              </w:rPr>
              <w:tab/>
            </w:r>
            <w:r>
              <w:rPr>
                <w:noProof/>
                <w:webHidden/>
              </w:rPr>
              <w:fldChar w:fldCharType="begin"/>
            </w:r>
            <w:r>
              <w:rPr>
                <w:noProof/>
                <w:webHidden/>
              </w:rPr>
              <w:instrText xml:space="preserve"> PAGEREF _Toc202873696 \h </w:instrText>
            </w:r>
            <w:r>
              <w:rPr>
                <w:noProof/>
                <w:webHidden/>
              </w:rPr>
            </w:r>
            <w:r>
              <w:rPr>
                <w:noProof/>
                <w:webHidden/>
              </w:rPr>
              <w:fldChar w:fldCharType="separate"/>
            </w:r>
            <w:r>
              <w:rPr>
                <w:noProof/>
                <w:webHidden/>
              </w:rPr>
              <w:t>3</w:t>
            </w:r>
            <w:r>
              <w:rPr>
                <w:noProof/>
                <w:webHidden/>
              </w:rPr>
              <w:fldChar w:fldCharType="end"/>
            </w:r>
          </w:hyperlink>
        </w:p>
        <w:p w14:paraId="7E8C2B95" w14:textId="6539D26C" w:rsidR="00560FDF" w:rsidRDefault="00560FDF">
          <w:pPr>
            <w:pStyle w:val="TOC2"/>
            <w:tabs>
              <w:tab w:val="right" w:leader="dot" w:pos="9016"/>
            </w:tabs>
            <w:rPr>
              <w:rFonts w:eastAsiaTheme="minorEastAsia"/>
              <w:noProof/>
              <w:lang w:eastAsia="en-GB"/>
            </w:rPr>
          </w:pPr>
          <w:hyperlink w:anchor="_Toc202873697" w:history="1">
            <w:r w:rsidRPr="00B315CC">
              <w:rPr>
                <w:rStyle w:val="Hyperlink"/>
                <w:noProof/>
              </w:rPr>
              <w:t>2.1 Fusion vs. Fission</w:t>
            </w:r>
            <w:r>
              <w:rPr>
                <w:noProof/>
                <w:webHidden/>
              </w:rPr>
              <w:tab/>
            </w:r>
            <w:r>
              <w:rPr>
                <w:noProof/>
                <w:webHidden/>
              </w:rPr>
              <w:fldChar w:fldCharType="begin"/>
            </w:r>
            <w:r>
              <w:rPr>
                <w:noProof/>
                <w:webHidden/>
              </w:rPr>
              <w:instrText xml:space="preserve"> PAGEREF _Toc202873697 \h </w:instrText>
            </w:r>
            <w:r>
              <w:rPr>
                <w:noProof/>
                <w:webHidden/>
              </w:rPr>
            </w:r>
            <w:r>
              <w:rPr>
                <w:noProof/>
                <w:webHidden/>
              </w:rPr>
              <w:fldChar w:fldCharType="separate"/>
            </w:r>
            <w:r>
              <w:rPr>
                <w:noProof/>
                <w:webHidden/>
              </w:rPr>
              <w:t>3</w:t>
            </w:r>
            <w:r>
              <w:rPr>
                <w:noProof/>
                <w:webHidden/>
              </w:rPr>
              <w:fldChar w:fldCharType="end"/>
            </w:r>
          </w:hyperlink>
        </w:p>
        <w:p w14:paraId="6270DEE0" w14:textId="1D870463" w:rsidR="00560FDF" w:rsidRDefault="00560FDF">
          <w:pPr>
            <w:pStyle w:val="TOC2"/>
            <w:tabs>
              <w:tab w:val="right" w:leader="dot" w:pos="9016"/>
            </w:tabs>
            <w:rPr>
              <w:rFonts w:eastAsiaTheme="minorEastAsia"/>
              <w:noProof/>
              <w:lang w:eastAsia="en-GB"/>
            </w:rPr>
          </w:pPr>
          <w:hyperlink w:anchor="_Toc202873698" w:history="1">
            <w:r w:rsidRPr="00B315CC">
              <w:rPr>
                <w:rStyle w:val="Hyperlink"/>
                <w:noProof/>
              </w:rPr>
              <w:t>2.2 Plasma and Fusion Conditions</w:t>
            </w:r>
            <w:r>
              <w:rPr>
                <w:noProof/>
                <w:webHidden/>
              </w:rPr>
              <w:tab/>
            </w:r>
            <w:r>
              <w:rPr>
                <w:noProof/>
                <w:webHidden/>
              </w:rPr>
              <w:fldChar w:fldCharType="begin"/>
            </w:r>
            <w:r>
              <w:rPr>
                <w:noProof/>
                <w:webHidden/>
              </w:rPr>
              <w:instrText xml:space="preserve"> PAGEREF _Toc202873698 \h </w:instrText>
            </w:r>
            <w:r>
              <w:rPr>
                <w:noProof/>
                <w:webHidden/>
              </w:rPr>
            </w:r>
            <w:r>
              <w:rPr>
                <w:noProof/>
                <w:webHidden/>
              </w:rPr>
              <w:fldChar w:fldCharType="separate"/>
            </w:r>
            <w:r>
              <w:rPr>
                <w:noProof/>
                <w:webHidden/>
              </w:rPr>
              <w:t>4</w:t>
            </w:r>
            <w:r>
              <w:rPr>
                <w:noProof/>
                <w:webHidden/>
              </w:rPr>
              <w:fldChar w:fldCharType="end"/>
            </w:r>
          </w:hyperlink>
        </w:p>
        <w:p w14:paraId="1F231902" w14:textId="6398A7A7" w:rsidR="00560FDF" w:rsidRDefault="00560FDF">
          <w:pPr>
            <w:pStyle w:val="TOC2"/>
            <w:tabs>
              <w:tab w:val="right" w:leader="dot" w:pos="9016"/>
            </w:tabs>
            <w:rPr>
              <w:rFonts w:eastAsiaTheme="minorEastAsia"/>
              <w:noProof/>
              <w:lang w:eastAsia="en-GB"/>
            </w:rPr>
          </w:pPr>
          <w:hyperlink w:anchor="_Toc202873699" w:history="1">
            <w:r w:rsidRPr="00B315CC">
              <w:rPr>
                <w:rStyle w:val="Hyperlink"/>
                <w:noProof/>
              </w:rPr>
              <w:t>2.3 The Deuterium-Tritium (D-T) Reaction</w:t>
            </w:r>
            <w:r>
              <w:rPr>
                <w:noProof/>
                <w:webHidden/>
              </w:rPr>
              <w:tab/>
            </w:r>
            <w:r>
              <w:rPr>
                <w:noProof/>
                <w:webHidden/>
              </w:rPr>
              <w:fldChar w:fldCharType="begin"/>
            </w:r>
            <w:r>
              <w:rPr>
                <w:noProof/>
                <w:webHidden/>
              </w:rPr>
              <w:instrText xml:space="preserve"> PAGEREF _Toc202873699 \h </w:instrText>
            </w:r>
            <w:r>
              <w:rPr>
                <w:noProof/>
                <w:webHidden/>
              </w:rPr>
            </w:r>
            <w:r>
              <w:rPr>
                <w:noProof/>
                <w:webHidden/>
              </w:rPr>
              <w:fldChar w:fldCharType="separate"/>
            </w:r>
            <w:r>
              <w:rPr>
                <w:noProof/>
                <w:webHidden/>
              </w:rPr>
              <w:t>5</w:t>
            </w:r>
            <w:r>
              <w:rPr>
                <w:noProof/>
                <w:webHidden/>
              </w:rPr>
              <w:fldChar w:fldCharType="end"/>
            </w:r>
          </w:hyperlink>
        </w:p>
        <w:p w14:paraId="20832F34" w14:textId="17D57A0E" w:rsidR="00560FDF" w:rsidRDefault="00560FDF">
          <w:pPr>
            <w:pStyle w:val="TOC2"/>
            <w:tabs>
              <w:tab w:val="right" w:leader="dot" w:pos="9016"/>
            </w:tabs>
            <w:rPr>
              <w:rFonts w:eastAsiaTheme="minorEastAsia"/>
              <w:noProof/>
              <w:lang w:eastAsia="en-GB"/>
            </w:rPr>
          </w:pPr>
          <w:hyperlink w:anchor="_Toc202873700" w:history="1">
            <w:r w:rsidRPr="00B315CC">
              <w:rPr>
                <w:rStyle w:val="Hyperlink"/>
                <w:noProof/>
              </w:rPr>
              <w:t>2.4 Reactor Types</w:t>
            </w:r>
            <w:r>
              <w:rPr>
                <w:noProof/>
                <w:webHidden/>
              </w:rPr>
              <w:tab/>
            </w:r>
            <w:r>
              <w:rPr>
                <w:noProof/>
                <w:webHidden/>
              </w:rPr>
              <w:fldChar w:fldCharType="begin"/>
            </w:r>
            <w:r>
              <w:rPr>
                <w:noProof/>
                <w:webHidden/>
              </w:rPr>
              <w:instrText xml:space="preserve"> PAGEREF _Toc202873700 \h </w:instrText>
            </w:r>
            <w:r>
              <w:rPr>
                <w:noProof/>
                <w:webHidden/>
              </w:rPr>
            </w:r>
            <w:r>
              <w:rPr>
                <w:noProof/>
                <w:webHidden/>
              </w:rPr>
              <w:fldChar w:fldCharType="separate"/>
            </w:r>
            <w:r>
              <w:rPr>
                <w:noProof/>
                <w:webHidden/>
              </w:rPr>
              <w:t>5</w:t>
            </w:r>
            <w:r>
              <w:rPr>
                <w:noProof/>
                <w:webHidden/>
              </w:rPr>
              <w:fldChar w:fldCharType="end"/>
            </w:r>
          </w:hyperlink>
        </w:p>
        <w:p w14:paraId="63B6B0AF" w14:textId="7A6AC11E" w:rsidR="00560FDF" w:rsidRDefault="00560FDF">
          <w:pPr>
            <w:pStyle w:val="TOC1"/>
            <w:tabs>
              <w:tab w:val="right" w:leader="dot" w:pos="9016"/>
            </w:tabs>
            <w:rPr>
              <w:rFonts w:eastAsiaTheme="minorEastAsia"/>
              <w:noProof/>
              <w:lang w:eastAsia="en-GB"/>
            </w:rPr>
          </w:pPr>
          <w:hyperlink w:anchor="_Toc202873701" w:history="1">
            <w:r w:rsidRPr="00B315CC">
              <w:rPr>
                <w:rStyle w:val="Hyperlink"/>
                <w:noProof/>
              </w:rPr>
              <w:t>3. Reactor Components and Operation</w:t>
            </w:r>
            <w:r>
              <w:rPr>
                <w:noProof/>
                <w:webHidden/>
              </w:rPr>
              <w:tab/>
            </w:r>
            <w:r>
              <w:rPr>
                <w:noProof/>
                <w:webHidden/>
              </w:rPr>
              <w:fldChar w:fldCharType="begin"/>
            </w:r>
            <w:r>
              <w:rPr>
                <w:noProof/>
                <w:webHidden/>
              </w:rPr>
              <w:instrText xml:space="preserve"> PAGEREF _Toc202873701 \h </w:instrText>
            </w:r>
            <w:r>
              <w:rPr>
                <w:noProof/>
                <w:webHidden/>
              </w:rPr>
            </w:r>
            <w:r>
              <w:rPr>
                <w:noProof/>
                <w:webHidden/>
              </w:rPr>
              <w:fldChar w:fldCharType="separate"/>
            </w:r>
            <w:r>
              <w:rPr>
                <w:noProof/>
                <w:webHidden/>
              </w:rPr>
              <w:t>7</w:t>
            </w:r>
            <w:r>
              <w:rPr>
                <w:noProof/>
                <w:webHidden/>
              </w:rPr>
              <w:fldChar w:fldCharType="end"/>
            </w:r>
          </w:hyperlink>
        </w:p>
        <w:p w14:paraId="72A51EC2" w14:textId="76666542" w:rsidR="00560FDF" w:rsidRDefault="00560FDF">
          <w:pPr>
            <w:pStyle w:val="TOC2"/>
            <w:tabs>
              <w:tab w:val="right" w:leader="dot" w:pos="9016"/>
            </w:tabs>
            <w:rPr>
              <w:rFonts w:eastAsiaTheme="minorEastAsia"/>
              <w:noProof/>
              <w:lang w:eastAsia="en-GB"/>
            </w:rPr>
          </w:pPr>
          <w:hyperlink w:anchor="_Toc202873702" w:history="1">
            <w:r w:rsidRPr="00B315CC">
              <w:rPr>
                <w:rStyle w:val="Hyperlink"/>
                <w:noProof/>
              </w:rPr>
              <w:t>3.1 Magnetic confinement system</w:t>
            </w:r>
            <w:r>
              <w:rPr>
                <w:noProof/>
                <w:webHidden/>
              </w:rPr>
              <w:tab/>
            </w:r>
            <w:r>
              <w:rPr>
                <w:noProof/>
                <w:webHidden/>
              </w:rPr>
              <w:fldChar w:fldCharType="begin"/>
            </w:r>
            <w:r>
              <w:rPr>
                <w:noProof/>
                <w:webHidden/>
              </w:rPr>
              <w:instrText xml:space="preserve"> PAGEREF _Toc202873702 \h </w:instrText>
            </w:r>
            <w:r>
              <w:rPr>
                <w:noProof/>
                <w:webHidden/>
              </w:rPr>
            </w:r>
            <w:r>
              <w:rPr>
                <w:noProof/>
                <w:webHidden/>
              </w:rPr>
              <w:fldChar w:fldCharType="separate"/>
            </w:r>
            <w:r>
              <w:rPr>
                <w:noProof/>
                <w:webHidden/>
              </w:rPr>
              <w:t>7</w:t>
            </w:r>
            <w:r>
              <w:rPr>
                <w:noProof/>
                <w:webHidden/>
              </w:rPr>
              <w:fldChar w:fldCharType="end"/>
            </w:r>
          </w:hyperlink>
        </w:p>
        <w:p w14:paraId="4399FBFA" w14:textId="4191DEB3" w:rsidR="00560FDF" w:rsidRDefault="00560FDF">
          <w:pPr>
            <w:pStyle w:val="TOC2"/>
            <w:tabs>
              <w:tab w:val="right" w:leader="dot" w:pos="9016"/>
            </w:tabs>
            <w:rPr>
              <w:rFonts w:eastAsiaTheme="minorEastAsia"/>
              <w:noProof/>
              <w:lang w:eastAsia="en-GB"/>
            </w:rPr>
          </w:pPr>
          <w:hyperlink w:anchor="_Toc202873703" w:history="1">
            <w:r w:rsidRPr="00B315CC">
              <w:rPr>
                <w:rStyle w:val="Hyperlink"/>
                <w:noProof/>
              </w:rPr>
              <w:t>3.2 Heating Mechanisms</w:t>
            </w:r>
            <w:r>
              <w:rPr>
                <w:noProof/>
                <w:webHidden/>
              </w:rPr>
              <w:tab/>
            </w:r>
            <w:r>
              <w:rPr>
                <w:noProof/>
                <w:webHidden/>
              </w:rPr>
              <w:fldChar w:fldCharType="begin"/>
            </w:r>
            <w:r>
              <w:rPr>
                <w:noProof/>
                <w:webHidden/>
              </w:rPr>
              <w:instrText xml:space="preserve"> PAGEREF _Toc202873703 \h </w:instrText>
            </w:r>
            <w:r>
              <w:rPr>
                <w:noProof/>
                <w:webHidden/>
              </w:rPr>
            </w:r>
            <w:r>
              <w:rPr>
                <w:noProof/>
                <w:webHidden/>
              </w:rPr>
              <w:fldChar w:fldCharType="separate"/>
            </w:r>
            <w:r>
              <w:rPr>
                <w:noProof/>
                <w:webHidden/>
              </w:rPr>
              <w:t>7</w:t>
            </w:r>
            <w:r>
              <w:rPr>
                <w:noProof/>
                <w:webHidden/>
              </w:rPr>
              <w:fldChar w:fldCharType="end"/>
            </w:r>
          </w:hyperlink>
        </w:p>
        <w:p w14:paraId="05647745" w14:textId="2B9DF409" w:rsidR="00560FDF" w:rsidRDefault="00560FDF">
          <w:pPr>
            <w:pStyle w:val="TOC2"/>
            <w:tabs>
              <w:tab w:val="right" w:leader="dot" w:pos="9016"/>
            </w:tabs>
            <w:rPr>
              <w:rFonts w:eastAsiaTheme="minorEastAsia"/>
              <w:noProof/>
              <w:lang w:eastAsia="en-GB"/>
            </w:rPr>
          </w:pPr>
          <w:hyperlink w:anchor="_Toc202873704" w:history="1">
            <w:r w:rsidRPr="00B315CC">
              <w:rPr>
                <w:rStyle w:val="Hyperlink"/>
                <w:noProof/>
              </w:rPr>
              <w:t>3.3 Fuel Cycle and Tritium Breeding</w:t>
            </w:r>
            <w:r>
              <w:rPr>
                <w:noProof/>
                <w:webHidden/>
              </w:rPr>
              <w:tab/>
            </w:r>
            <w:r>
              <w:rPr>
                <w:noProof/>
                <w:webHidden/>
              </w:rPr>
              <w:fldChar w:fldCharType="begin"/>
            </w:r>
            <w:r>
              <w:rPr>
                <w:noProof/>
                <w:webHidden/>
              </w:rPr>
              <w:instrText xml:space="preserve"> PAGEREF _Toc202873704 \h </w:instrText>
            </w:r>
            <w:r>
              <w:rPr>
                <w:noProof/>
                <w:webHidden/>
              </w:rPr>
            </w:r>
            <w:r>
              <w:rPr>
                <w:noProof/>
                <w:webHidden/>
              </w:rPr>
              <w:fldChar w:fldCharType="separate"/>
            </w:r>
            <w:r>
              <w:rPr>
                <w:noProof/>
                <w:webHidden/>
              </w:rPr>
              <w:t>8</w:t>
            </w:r>
            <w:r>
              <w:rPr>
                <w:noProof/>
                <w:webHidden/>
              </w:rPr>
              <w:fldChar w:fldCharType="end"/>
            </w:r>
          </w:hyperlink>
        </w:p>
        <w:p w14:paraId="7A40568C" w14:textId="71B50D32" w:rsidR="00560FDF" w:rsidRDefault="00560FDF">
          <w:pPr>
            <w:pStyle w:val="TOC2"/>
            <w:tabs>
              <w:tab w:val="right" w:leader="dot" w:pos="9016"/>
            </w:tabs>
            <w:rPr>
              <w:rFonts w:eastAsiaTheme="minorEastAsia"/>
              <w:noProof/>
              <w:lang w:eastAsia="en-GB"/>
            </w:rPr>
          </w:pPr>
          <w:hyperlink w:anchor="_Toc202873705" w:history="1">
            <w:r w:rsidRPr="00B315CC">
              <w:rPr>
                <w:rStyle w:val="Hyperlink"/>
                <w:noProof/>
              </w:rPr>
              <w:t>3.4 Energy Extraction and Conversion</w:t>
            </w:r>
            <w:r>
              <w:rPr>
                <w:noProof/>
                <w:webHidden/>
              </w:rPr>
              <w:tab/>
            </w:r>
            <w:r>
              <w:rPr>
                <w:noProof/>
                <w:webHidden/>
              </w:rPr>
              <w:fldChar w:fldCharType="begin"/>
            </w:r>
            <w:r>
              <w:rPr>
                <w:noProof/>
                <w:webHidden/>
              </w:rPr>
              <w:instrText xml:space="preserve"> PAGEREF _Toc202873705 \h </w:instrText>
            </w:r>
            <w:r>
              <w:rPr>
                <w:noProof/>
                <w:webHidden/>
              </w:rPr>
            </w:r>
            <w:r>
              <w:rPr>
                <w:noProof/>
                <w:webHidden/>
              </w:rPr>
              <w:fldChar w:fldCharType="separate"/>
            </w:r>
            <w:r>
              <w:rPr>
                <w:noProof/>
                <w:webHidden/>
              </w:rPr>
              <w:t>8</w:t>
            </w:r>
            <w:r>
              <w:rPr>
                <w:noProof/>
                <w:webHidden/>
              </w:rPr>
              <w:fldChar w:fldCharType="end"/>
            </w:r>
          </w:hyperlink>
        </w:p>
        <w:p w14:paraId="114539D0" w14:textId="207F88CB" w:rsidR="00560FDF" w:rsidRDefault="00560FDF">
          <w:pPr>
            <w:pStyle w:val="TOC1"/>
            <w:tabs>
              <w:tab w:val="right" w:leader="dot" w:pos="9016"/>
            </w:tabs>
            <w:rPr>
              <w:rFonts w:eastAsiaTheme="minorEastAsia"/>
              <w:noProof/>
              <w:lang w:eastAsia="en-GB"/>
            </w:rPr>
          </w:pPr>
          <w:hyperlink w:anchor="_Toc202873706" w:history="1">
            <w:r w:rsidRPr="00B315CC">
              <w:rPr>
                <w:rStyle w:val="Hyperlink"/>
                <w:noProof/>
              </w:rPr>
              <w:t>4. Advantages and Disadvantages</w:t>
            </w:r>
            <w:r>
              <w:rPr>
                <w:noProof/>
                <w:webHidden/>
              </w:rPr>
              <w:tab/>
            </w:r>
            <w:r>
              <w:rPr>
                <w:noProof/>
                <w:webHidden/>
              </w:rPr>
              <w:fldChar w:fldCharType="begin"/>
            </w:r>
            <w:r>
              <w:rPr>
                <w:noProof/>
                <w:webHidden/>
              </w:rPr>
              <w:instrText xml:space="preserve"> PAGEREF _Toc202873706 \h </w:instrText>
            </w:r>
            <w:r>
              <w:rPr>
                <w:noProof/>
                <w:webHidden/>
              </w:rPr>
            </w:r>
            <w:r>
              <w:rPr>
                <w:noProof/>
                <w:webHidden/>
              </w:rPr>
              <w:fldChar w:fldCharType="separate"/>
            </w:r>
            <w:r>
              <w:rPr>
                <w:noProof/>
                <w:webHidden/>
              </w:rPr>
              <w:t>9</w:t>
            </w:r>
            <w:r>
              <w:rPr>
                <w:noProof/>
                <w:webHidden/>
              </w:rPr>
              <w:fldChar w:fldCharType="end"/>
            </w:r>
          </w:hyperlink>
        </w:p>
        <w:p w14:paraId="27C7AB45" w14:textId="04F47B19" w:rsidR="00560FDF" w:rsidRDefault="00560FDF">
          <w:pPr>
            <w:pStyle w:val="TOC1"/>
            <w:tabs>
              <w:tab w:val="right" w:leader="dot" w:pos="9016"/>
            </w:tabs>
            <w:rPr>
              <w:rFonts w:eastAsiaTheme="minorEastAsia"/>
              <w:noProof/>
              <w:lang w:eastAsia="en-GB"/>
            </w:rPr>
          </w:pPr>
          <w:hyperlink w:anchor="_Toc202873707" w:history="1">
            <w:r w:rsidRPr="00B315CC">
              <w:rPr>
                <w:rStyle w:val="Hyperlink"/>
                <w:noProof/>
              </w:rPr>
              <w:t>5. Significance and Current Developments</w:t>
            </w:r>
            <w:r>
              <w:rPr>
                <w:noProof/>
                <w:webHidden/>
              </w:rPr>
              <w:tab/>
            </w:r>
            <w:r>
              <w:rPr>
                <w:noProof/>
                <w:webHidden/>
              </w:rPr>
              <w:fldChar w:fldCharType="begin"/>
            </w:r>
            <w:r>
              <w:rPr>
                <w:noProof/>
                <w:webHidden/>
              </w:rPr>
              <w:instrText xml:space="preserve"> PAGEREF _Toc202873707 \h </w:instrText>
            </w:r>
            <w:r>
              <w:rPr>
                <w:noProof/>
                <w:webHidden/>
              </w:rPr>
            </w:r>
            <w:r>
              <w:rPr>
                <w:noProof/>
                <w:webHidden/>
              </w:rPr>
              <w:fldChar w:fldCharType="separate"/>
            </w:r>
            <w:r>
              <w:rPr>
                <w:noProof/>
                <w:webHidden/>
              </w:rPr>
              <w:t>10</w:t>
            </w:r>
            <w:r>
              <w:rPr>
                <w:noProof/>
                <w:webHidden/>
              </w:rPr>
              <w:fldChar w:fldCharType="end"/>
            </w:r>
          </w:hyperlink>
        </w:p>
        <w:p w14:paraId="32022D37" w14:textId="078C2AFB" w:rsidR="00560FDF" w:rsidRDefault="00560FDF">
          <w:pPr>
            <w:pStyle w:val="TOC2"/>
            <w:tabs>
              <w:tab w:val="right" w:leader="dot" w:pos="9016"/>
            </w:tabs>
            <w:rPr>
              <w:rFonts w:eastAsiaTheme="minorEastAsia"/>
              <w:noProof/>
              <w:lang w:eastAsia="en-GB"/>
            </w:rPr>
          </w:pPr>
          <w:hyperlink w:anchor="_Toc202873708" w:history="1">
            <w:r w:rsidRPr="00B315CC">
              <w:rPr>
                <w:rStyle w:val="Hyperlink"/>
                <w:noProof/>
              </w:rPr>
              <w:t>5.1. Environmental and Energy Impact</w:t>
            </w:r>
            <w:r>
              <w:rPr>
                <w:noProof/>
                <w:webHidden/>
              </w:rPr>
              <w:tab/>
            </w:r>
            <w:r>
              <w:rPr>
                <w:noProof/>
                <w:webHidden/>
              </w:rPr>
              <w:fldChar w:fldCharType="begin"/>
            </w:r>
            <w:r>
              <w:rPr>
                <w:noProof/>
                <w:webHidden/>
              </w:rPr>
              <w:instrText xml:space="preserve"> PAGEREF _Toc202873708 \h </w:instrText>
            </w:r>
            <w:r>
              <w:rPr>
                <w:noProof/>
                <w:webHidden/>
              </w:rPr>
            </w:r>
            <w:r>
              <w:rPr>
                <w:noProof/>
                <w:webHidden/>
              </w:rPr>
              <w:fldChar w:fldCharType="separate"/>
            </w:r>
            <w:r>
              <w:rPr>
                <w:noProof/>
                <w:webHidden/>
              </w:rPr>
              <w:t>10</w:t>
            </w:r>
            <w:r>
              <w:rPr>
                <w:noProof/>
                <w:webHidden/>
              </w:rPr>
              <w:fldChar w:fldCharType="end"/>
            </w:r>
          </w:hyperlink>
        </w:p>
        <w:p w14:paraId="188D64D5" w14:textId="31DAD4E3" w:rsidR="00560FDF" w:rsidRDefault="00560FDF">
          <w:pPr>
            <w:pStyle w:val="TOC2"/>
            <w:tabs>
              <w:tab w:val="right" w:leader="dot" w:pos="9016"/>
            </w:tabs>
            <w:rPr>
              <w:rFonts w:eastAsiaTheme="minorEastAsia"/>
              <w:noProof/>
              <w:lang w:eastAsia="en-GB"/>
            </w:rPr>
          </w:pPr>
          <w:hyperlink w:anchor="_Toc202873709" w:history="1">
            <w:r w:rsidRPr="00B315CC">
              <w:rPr>
                <w:rStyle w:val="Hyperlink"/>
                <w:noProof/>
              </w:rPr>
              <w:t>5.2. Global Energy Strategy Role</w:t>
            </w:r>
            <w:r>
              <w:rPr>
                <w:noProof/>
                <w:webHidden/>
              </w:rPr>
              <w:tab/>
            </w:r>
            <w:r>
              <w:rPr>
                <w:noProof/>
                <w:webHidden/>
              </w:rPr>
              <w:fldChar w:fldCharType="begin"/>
            </w:r>
            <w:r>
              <w:rPr>
                <w:noProof/>
                <w:webHidden/>
              </w:rPr>
              <w:instrText xml:space="preserve"> PAGEREF _Toc202873709 \h </w:instrText>
            </w:r>
            <w:r>
              <w:rPr>
                <w:noProof/>
                <w:webHidden/>
              </w:rPr>
            </w:r>
            <w:r>
              <w:rPr>
                <w:noProof/>
                <w:webHidden/>
              </w:rPr>
              <w:fldChar w:fldCharType="separate"/>
            </w:r>
            <w:r>
              <w:rPr>
                <w:noProof/>
                <w:webHidden/>
              </w:rPr>
              <w:t>10</w:t>
            </w:r>
            <w:r>
              <w:rPr>
                <w:noProof/>
                <w:webHidden/>
              </w:rPr>
              <w:fldChar w:fldCharType="end"/>
            </w:r>
          </w:hyperlink>
        </w:p>
        <w:p w14:paraId="03620EA8" w14:textId="4E6207C7" w:rsidR="00560FDF" w:rsidRDefault="00560FDF">
          <w:pPr>
            <w:pStyle w:val="TOC2"/>
            <w:tabs>
              <w:tab w:val="right" w:leader="dot" w:pos="9016"/>
            </w:tabs>
            <w:rPr>
              <w:rFonts w:eastAsiaTheme="minorEastAsia"/>
              <w:noProof/>
              <w:lang w:eastAsia="en-GB"/>
            </w:rPr>
          </w:pPr>
          <w:hyperlink w:anchor="_Toc202873710" w:history="1">
            <w:r w:rsidRPr="00B315CC">
              <w:rPr>
                <w:rStyle w:val="Hyperlink"/>
                <w:noProof/>
              </w:rPr>
              <w:t>5.3. Major Ongoing Projects</w:t>
            </w:r>
            <w:r>
              <w:rPr>
                <w:noProof/>
                <w:webHidden/>
              </w:rPr>
              <w:tab/>
            </w:r>
            <w:r>
              <w:rPr>
                <w:noProof/>
                <w:webHidden/>
              </w:rPr>
              <w:fldChar w:fldCharType="begin"/>
            </w:r>
            <w:r>
              <w:rPr>
                <w:noProof/>
                <w:webHidden/>
              </w:rPr>
              <w:instrText xml:space="preserve"> PAGEREF _Toc202873710 \h </w:instrText>
            </w:r>
            <w:r>
              <w:rPr>
                <w:noProof/>
                <w:webHidden/>
              </w:rPr>
            </w:r>
            <w:r>
              <w:rPr>
                <w:noProof/>
                <w:webHidden/>
              </w:rPr>
              <w:fldChar w:fldCharType="separate"/>
            </w:r>
            <w:r>
              <w:rPr>
                <w:noProof/>
                <w:webHidden/>
              </w:rPr>
              <w:t>10</w:t>
            </w:r>
            <w:r>
              <w:rPr>
                <w:noProof/>
                <w:webHidden/>
              </w:rPr>
              <w:fldChar w:fldCharType="end"/>
            </w:r>
          </w:hyperlink>
        </w:p>
        <w:p w14:paraId="63D8FD40" w14:textId="70E114AB" w:rsidR="00560FDF" w:rsidRDefault="00560FDF">
          <w:pPr>
            <w:pStyle w:val="TOC1"/>
            <w:tabs>
              <w:tab w:val="right" w:leader="dot" w:pos="9016"/>
            </w:tabs>
            <w:rPr>
              <w:rFonts w:eastAsiaTheme="minorEastAsia"/>
              <w:noProof/>
              <w:lang w:eastAsia="en-GB"/>
            </w:rPr>
          </w:pPr>
          <w:hyperlink w:anchor="_Toc202873711" w:history="1">
            <w:r w:rsidRPr="00B315CC">
              <w:rPr>
                <w:rStyle w:val="Hyperlink"/>
                <w:noProof/>
              </w:rPr>
              <w:t>6. Future Innovations and Research Trends</w:t>
            </w:r>
            <w:r>
              <w:rPr>
                <w:noProof/>
                <w:webHidden/>
              </w:rPr>
              <w:tab/>
            </w:r>
            <w:r>
              <w:rPr>
                <w:noProof/>
                <w:webHidden/>
              </w:rPr>
              <w:fldChar w:fldCharType="begin"/>
            </w:r>
            <w:r>
              <w:rPr>
                <w:noProof/>
                <w:webHidden/>
              </w:rPr>
              <w:instrText xml:space="preserve"> PAGEREF _Toc202873711 \h </w:instrText>
            </w:r>
            <w:r>
              <w:rPr>
                <w:noProof/>
                <w:webHidden/>
              </w:rPr>
            </w:r>
            <w:r>
              <w:rPr>
                <w:noProof/>
                <w:webHidden/>
              </w:rPr>
              <w:fldChar w:fldCharType="separate"/>
            </w:r>
            <w:r>
              <w:rPr>
                <w:noProof/>
                <w:webHidden/>
              </w:rPr>
              <w:t>10</w:t>
            </w:r>
            <w:r>
              <w:rPr>
                <w:noProof/>
                <w:webHidden/>
              </w:rPr>
              <w:fldChar w:fldCharType="end"/>
            </w:r>
          </w:hyperlink>
        </w:p>
        <w:p w14:paraId="16785F43" w14:textId="6C49F6BA" w:rsidR="00560FDF" w:rsidRDefault="00560FDF">
          <w:pPr>
            <w:pStyle w:val="TOC3"/>
            <w:tabs>
              <w:tab w:val="right" w:leader="dot" w:pos="9016"/>
            </w:tabs>
            <w:rPr>
              <w:rFonts w:eastAsiaTheme="minorEastAsia"/>
              <w:noProof/>
              <w:lang w:eastAsia="en-GB"/>
            </w:rPr>
          </w:pPr>
          <w:hyperlink w:anchor="_Toc202873712" w:history="1">
            <w:r w:rsidRPr="00B315CC">
              <w:rPr>
                <w:rStyle w:val="Hyperlink"/>
                <w:rFonts w:asciiTheme="majorHAnsi" w:hAnsiTheme="majorHAnsi"/>
                <w:noProof/>
              </w:rPr>
              <w:t>6.1 Advanced Reactor Designs</w:t>
            </w:r>
            <w:r>
              <w:rPr>
                <w:noProof/>
                <w:webHidden/>
              </w:rPr>
              <w:tab/>
            </w:r>
            <w:r>
              <w:rPr>
                <w:noProof/>
                <w:webHidden/>
              </w:rPr>
              <w:fldChar w:fldCharType="begin"/>
            </w:r>
            <w:r>
              <w:rPr>
                <w:noProof/>
                <w:webHidden/>
              </w:rPr>
              <w:instrText xml:space="preserve"> PAGEREF _Toc202873712 \h </w:instrText>
            </w:r>
            <w:r>
              <w:rPr>
                <w:noProof/>
                <w:webHidden/>
              </w:rPr>
            </w:r>
            <w:r>
              <w:rPr>
                <w:noProof/>
                <w:webHidden/>
              </w:rPr>
              <w:fldChar w:fldCharType="separate"/>
            </w:r>
            <w:r>
              <w:rPr>
                <w:noProof/>
                <w:webHidden/>
              </w:rPr>
              <w:t>10</w:t>
            </w:r>
            <w:r>
              <w:rPr>
                <w:noProof/>
                <w:webHidden/>
              </w:rPr>
              <w:fldChar w:fldCharType="end"/>
            </w:r>
          </w:hyperlink>
        </w:p>
        <w:p w14:paraId="22EB4D1B" w14:textId="334F57F4" w:rsidR="00560FDF" w:rsidRDefault="00560FDF">
          <w:pPr>
            <w:pStyle w:val="TOC2"/>
            <w:tabs>
              <w:tab w:val="right" w:leader="dot" w:pos="9016"/>
            </w:tabs>
            <w:rPr>
              <w:rFonts w:eastAsiaTheme="minorEastAsia"/>
              <w:noProof/>
              <w:lang w:eastAsia="en-GB"/>
            </w:rPr>
          </w:pPr>
          <w:hyperlink w:anchor="_Toc202873713" w:history="1">
            <w:r w:rsidRPr="00B315CC">
              <w:rPr>
                <w:rStyle w:val="Hyperlink"/>
                <w:noProof/>
              </w:rPr>
              <w:t>6.2 Material Science and Superconductors</w:t>
            </w:r>
            <w:r>
              <w:rPr>
                <w:noProof/>
                <w:webHidden/>
              </w:rPr>
              <w:tab/>
            </w:r>
            <w:r>
              <w:rPr>
                <w:noProof/>
                <w:webHidden/>
              </w:rPr>
              <w:fldChar w:fldCharType="begin"/>
            </w:r>
            <w:r>
              <w:rPr>
                <w:noProof/>
                <w:webHidden/>
              </w:rPr>
              <w:instrText xml:space="preserve"> PAGEREF _Toc202873713 \h </w:instrText>
            </w:r>
            <w:r>
              <w:rPr>
                <w:noProof/>
                <w:webHidden/>
              </w:rPr>
            </w:r>
            <w:r>
              <w:rPr>
                <w:noProof/>
                <w:webHidden/>
              </w:rPr>
              <w:fldChar w:fldCharType="separate"/>
            </w:r>
            <w:r>
              <w:rPr>
                <w:noProof/>
                <w:webHidden/>
              </w:rPr>
              <w:t>11</w:t>
            </w:r>
            <w:r>
              <w:rPr>
                <w:noProof/>
                <w:webHidden/>
              </w:rPr>
              <w:fldChar w:fldCharType="end"/>
            </w:r>
          </w:hyperlink>
        </w:p>
        <w:p w14:paraId="37F9CE64" w14:textId="15442928" w:rsidR="00560FDF" w:rsidRDefault="00560FDF">
          <w:pPr>
            <w:pStyle w:val="TOC2"/>
            <w:tabs>
              <w:tab w:val="right" w:leader="dot" w:pos="9016"/>
            </w:tabs>
            <w:rPr>
              <w:rFonts w:eastAsiaTheme="minorEastAsia"/>
              <w:noProof/>
              <w:lang w:eastAsia="en-GB"/>
            </w:rPr>
          </w:pPr>
          <w:hyperlink w:anchor="_Toc202873714" w:history="1">
            <w:r w:rsidRPr="00B315CC">
              <w:rPr>
                <w:rStyle w:val="Hyperlink"/>
                <w:noProof/>
              </w:rPr>
              <w:t>6.3 AI and Real-Time Plasma Control</w:t>
            </w:r>
            <w:r>
              <w:rPr>
                <w:noProof/>
                <w:webHidden/>
              </w:rPr>
              <w:tab/>
            </w:r>
            <w:r>
              <w:rPr>
                <w:noProof/>
                <w:webHidden/>
              </w:rPr>
              <w:fldChar w:fldCharType="begin"/>
            </w:r>
            <w:r>
              <w:rPr>
                <w:noProof/>
                <w:webHidden/>
              </w:rPr>
              <w:instrText xml:space="preserve"> PAGEREF _Toc202873714 \h </w:instrText>
            </w:r>
            <w:r>
              <w:rPr>
                <w:noProof/>
                <w:webHidden/>
              </w:rPr>
            </w:r>
            <w:r>
              <w:rPr>
                <w:noProof/>
                <w:webHidden/>
              </w:rPr>
              <w:fldChar w:fldCharType="separate"/>
            </w:r>
            <w:r>
              <w:rPr>
                <w:noProof/>
                <w:webHidden/>
              </w:rPr>
              <w:t>11</w:t>
            </w:r>
            <w:r>
              <w:rPr>
                <w:noProof/>
                <w:webHidden/>
              </w:rPr>
              <w:fldChar w:fldCharType="end"/>
            </w:r>
          </w:hyperlink>
        </w:p>
        <w:p w14:paraId="056F940B" w14:textId="51A2C9B1" w:rsidR="00560FDF" w:rsidRDefault="00560FDF">
          <w:pPr>
            <w:pStyle w:val="TOC2"/>
            <w:tabs>
              <w:tab w:val="right" w:leader="dot" w:pos="9016"/>
            </w:tabs>
            <w:rPr>
              <w:rFonts w:eastAsiaTheme="minorEastAsia"/>
              <w:noProof/>
              <w:lang w:eastAsia="en-GB"/>
            </w:rPr>
          </w:pPr>
          <w:hyperlink w:anchor="_Toc202873715" w:history="1">
            <w:r w:rsidRPr="00B315CC">
              <w:rPr>
                <w:rStyle w:val="Hyperlink"/>
                <w:noProof/>
              </w:rPr>
              <w:t>6.4 Commercialization and Private Sector</w:t>
            </w:r>
            <w:r>
              <w:rPr>
                <w:noProof/>
                <w:webHidden/>
              </w:rPr>
              <w:tab/>
            </w:r>
            <w:r>
              <w:rPr>
                <w:noProof/>
                <w:webHidden/>
              </w:rPr>
              <w:fldChar w:fldCharType="begin"/>
            </w:r>
            <w:r>
              <w:rPr>
                <w:noProof/>
                <w:webHidden/>
              </w:rPr>
              <w:instrText xml:space="preserve"> PAGEREF _Toc202873715 \h </w:instrText>
            </w:r>
            <w:r>
              <w:rPr>
                <w:noProof/>
                <w:webHidden/>
              </w:rPr>
            </w:r>
            <w:r>
              <w:rPr>
                <w:noProof/>
                <w:webHidden/>
              </w:rPr>
              <w:fldChar w:fldCharType="separate"/>
            </w:r>
            <w:r>
              <w:rPr>
                <w:noProof/>
                <w:webHidden/>
              </w:rPr>
              <w:t>11</w:t>
            </w:r>
            <w:r>
              <w:rPr>
                <w:noProof/>
                <w:webHidden/>
              </w:rPr>
              <w:fldChar w:fldCharType="end"/>
            </w:r>
          </w:hyperlink>
        </w:p>
        <w:p w14:paraId="248F28F0" w14:textId="11D74518" w:rsidR="00560FDF" w:rsidRDefault="00560FDF">
          <w:pPr>
            <w:pStyle w:val="TOC1"/>
            <w:tabs>
              <w:tab w:val="right" w:leader="dot" w:pos="9016"/>
            </w:tabs>
            <w:rPr>
              <w:rFonts w:eastAsiaTheme="minorEastAsia"/>
              <w:noProof/>
              <w:lang w:eastAsia="en-GB"/>
            </w:rPr>
          </w:pPr>
          <w:hyperlink w:anchor="_Toc202873716" w:history="1">
            <w:r w:rsidRPr="00B315CC">
              <w:rPr>
                <w:rStyle w:val="Hyperlink"/>
                <w:noProof/>
              </w:rPr>
              <w:t>7. Challenges and Ethical Considerations</w:t>
            </w:r>
            <w:r>
              <w:rPr>
                <w:noProof/>
                <w:webHidden/>
              </w:rPr>
              <w:tab/>
            </w:r>
            <w:r>
              <w:rPr>
                <w:noProof/>
                <w:webHidden/>
              </w:rPr>
              <w:fldChar w:fldCharType="begin"/>
            </w:r>
            <w:r>
              <w:rPr>
                <w:noProof/>
                <w:webHidden/>
              </w:rPr>
              <w:instrText xml:space="preserve"> PAGEREF _Toc202873716 \h </w:instrText>
            </w:r>
            <w:r>
              <w:rPr>
                <w:noProof/>
                <w:webHidden/>
              </w:rPr>
            </w:r>
            <w:r>
              <w:rPr>
                <w:noProof/>
                <w:webHidden/>
              </w:rPr>
              <w:fldChar w:fldCharType="separate"/>
            </w:r>
            <w:r>
              <w:rPr>
                <w:noProof/>
                <w:webHidden/>
              </w:rPr>
              <w:t>11</w:t>
            </w:r>
            <w:r>
              <w:rPr>
                <w:noProof/>
                <w:webHidden/>
              </w:rPr>
              <w:fldChar w:fldCharType="end"/>
            </w:r>
          </w:hyperlink>
        </w:p>
        <w:p w14:paraId="232248D8" w14:textId="47690B63" w:rsidR="00560FDF" w:rsidRDefault="00560FDF">
          <w:pPr>
            <w:pStyle w:val="TOC1"/>
            <w:tabs>
              <w:tab w:val="right" w:leader="dot" w:pos="9016"/>
            </w:tabs>
            <w:rPr>
              <w:rFonts w:eastAsiaTheme="minorEastAsia"/>
              <w:noProof/>
              <w:lang w:eastAsia="en-GB"/>
            </w:rPr>
          </w:pPr>
          <w:hyperlink w:anchor="_Toc202873717" w:history="1">
            <w:r w:rsidRPr="00B315CC">
              <w:rPr>
                <w:rStyle w:val="Hyperlink"/>
                <w:noProof/>
              </w:rPr>
              <w:t>8. Conclusion</w:t>
            </w:r>
            <w:r>
              <w:rPr>
                <w:noProof/>
                <w:webHidden/>
              </w:rPr>
              <w:tab/>
            </w:r>
            <w:r>
              <w:rPr>
                <w:noProof/>
                <w:webHidden/>
              </w:rPr>
              <w:fldChar w:fldCharType="begin"/>
            </w:r>
            <w:r>
              <w:rPr>
                <w:noProof/>
                <w:webHidden/>
              </w:rPr>
              <w:instrText xml:space="preserve"> PAGEREF _Toc202873717 \h </w:instrText>
            </w:r>
            <w:r>
              <w:rPr>
                <w:noProof/>
                <w:webHidden/>
              </w:rPr>
            </w:r>
            <w:r>
              <w:rPr>
                <w:noProof/>
                <w:webHidden/>
              </w:rPr>
              <w:fldChar w:fldCharType="separate"/>
            </w:r>
            <w:r>
              <w:rPr>
                <w:noProof/>
                <w:webHidden/>
              </w:rPr>
              <w:t>12</w:t>
            </w:r>
            <w:r>
              <w:rPr>
                <w:noProof/>
                <w:webHidden/>
              </w:rPr>
              <w:fldChar w:fldCharType="end"/>
            </w:r>
          </w:hyperlink>
        </w:p>
        <w:p w14:paraId="75514F25" w14:textId="62BEB2AA" w:rsidR="00560FDF" w:rsidRDefault="00560FDF">
          <w:pPr>
            <w:pStyle w:val="TOC1"/>
            <w:tabs>
              <w:tab w:val="right" w:leader="dot" w:pos="9016"/>
            </w:tabs>
            <w:rPr>
              <w:rFonts w:eastAsiaTheme="minorEastAsia"/>
              <w:noProof/>
              <w:lang w:eastAsia="en-GB"/>
            </w:rPr>
          </w:pPr>
          <w:hyperlink w:anchor="_Toc202873718" w:history="1">
            <w:r w:rsidRPr="00B315CC">
              <w:rPr>
                <w:rStyle w:val="Hyperlink"/>
                <w:noProof/>
              </w:rPr>
              <w:t>9. References</w:t>
            </w:r>
            <w:r>
              <w:rPr>
                <w:noProof/>
                <w:webHidden/>
              </w:rPr>
              <w:tab/>
            </w:r>
            <w:r>
              <w:rPr>
                <w:noProof/>
                <w:webHidden/>
              </w:rPr>
              <w:fldChar w:fldCharType="begin"/>
            </w:r>
            <w:r>
              <w:rPr>
                <w:noProof/>
                <w:webHidden/>
              </w:rPr>
              <w:instrText xml:space="preserve"> PAGEREF _Toc202873718 \h </w:instrText>
            </w:r>
            <w:r>
              <w:rPr>
                <w:noProof/>
                <w:webHidden/>
              </w:rPr>
            </w:r>
            <w:r>
              <w:rPr>
                <w:noProof/>
                <w:webHidden/>
              </w:rPr>
              <w:fldChar w:fldCharType="separate"/>
            </w:r>
            <w:r>
              <w:rPr>
                <w:noProof/>
                <w:webHidden/>
              </w:rPr>
              <w:t>13</w:t>
            </w:r>
            <w:r>
              <w:rPr>
                <w:noProof/>
                <w:webHidden/>
              </w:rPr>
              <w:fldChar w:fldCharType="end"/>
            </w:r>
          </w:hyperlink>
        </w:p>
        <w:p w14:paraId="1507058D" w14:textId="4B5645FC" w:rsidR="00966607" w:rsidRDefault="00966607" w:rsidP="3CA452F3">
          <w:pPr>
            <w:pStyle w:val="TOC1"/>
            <w:tabs>
              <w:tab w:val="right" w:leader="dot" w:pos="9015"/>
            </w:tabs>
            <w:rPr>
              <w:rStyle w:val="Hyperlink"/>
              <w:noProof/>
              <w:lang w:eastAsia="en-GB"/>
            </w:rPr>
          </w:pPr>
          <w:r>
            <w:fldChar w:fldCharType="end"/>
          </w:r>
        </w:p>
      </w:sdtContent>
    </w:sdt>
    <w:p w14:paraId="32321EC4" w14:textId="496CB476" w:rsidR="00C57F89" w:rsidRDefault="00C57F89"/>
    <w:p w14:paraId="25195106" w14:textId="2651E9F5" w:rsidR="00793B7C" w:rsidRPr="00793B7C" w:rsidRDefault="00793B7C" w:rsidP="00793B7C"/>
    <w:p w14:paraId="0FB2DF2A" w14:textId="571D9C2B" w:rsidR="0245CDA2" w:rsidRDefault="00106CC1" w:rsidP="3CA452F3">
      <w:pPr>
        <w:pStyle w:val="Heading1"/>
      </w:pPr>
      <w:bookmarkStart w:id="0" w:name="_Toc202873693"/>
      <w:r>
        <w:lastRenderedPageBreak/>
        <w:t>1</w:t>
      </w:r>
      <w:r w:rsidR="5D9C574F">
        <w:t>.</w:t>
      </w:r>
      <w:r w:rsidR="0245CDA2">
        <w:t>Introduction</w:t>
      </w:r>
      <w:bookmarkEnd w:id="0"/>
    </w:p>
    <w:p w14:paraId="6E714DED" w14:textId="7A0260CE" w:rsidR="0245CDA2" w:rsidRDefault="00106CC1" w:rsidP="4003F219">
      <w:pPr>
        <w:pStyle w:val="Heading2"/>
      </w:pPr>
      <w:bookmarkStart w:id="1" w:name="_Toc202873694"/>
      <w:r>
        <w:t>1</w:t>
      </w:r>
      <w:r w:rsidR="0028144D">
        <w:t xml:space="preserve">.1 </w:t>
      </w:r>
      <w:r w:rsidR="0245CDA2">
        <w:t>Background</w:t>
      </w:r>
      <w:bookmarkEnd w:id="1"/>
    </w:p>
    <w:p w14:paraId="6311E9FE" w14:textId="2470C15A" w:rsidR="0245CDA2" w:rsidRPr="00946D52" w:rsidRDefault="0245CDA2" w:rsidP="32C70E1C">
      <w:pPr>
        <w:spacing w:before="240" w:after="240"/>
        <w:rPr>
          <w:rFonts w:eastAsia="Arial" w:cs="Arial"/>
          <w:color w:val="000000" w:themeColor="text1"/>
          <w:sz w:val="28"/>
          <w:szCs w:val="28"/>
        </w:rPr>
      </w:pPr>
      <w:r w:rsidRPr="00946D52">
        <w:rPr>
          <w:rFonts w:eastAsia="Arial" w:cs="Arial"/>
          <w:color w:val="000000" w:themeColor="text1"/>
        </w:rPr>
        <w:t>Nuclear power is a significant energy resource in the world. The nuclear fission process is currently used in most nuclear power stations whereby large nuclear atoms such as uranium are broken down into small components resulting in the emission of energy. Although good, fission generates radioactive waste that is long term and has safety risks. Another process is nuclear fusion in which the nuclei of light atoms merge to form heavier nuclei while energy is being released. The sun and the stars are fuelled by fusion, and this can offer a clean, safe, nearly inexhaustible energy source on the Earth. But the main problem with this is the controlled use of high temperatures to recreate the fusion conditions.</w:t>
      </w:r>
    </w:p>
    <w:p w14:paraId="455160DC" w14:textId="26074026" w:rsidR="0245CDA2" w:rsidRDefault="00106CC1" w:rsidP="32C70E1C">
      <w:pPr>
        <w:pStyle w:val="Heading2"/>
      </w:pPr>
      <w:bookmarkStart w:id="2" w:name="_Toc202873695"/>
      <w:r>
        <w:t>1</w:t>
      </w:r>
      <w:r w:rsidR="0028144D">
        <w:t xml:space="preserve">.2 </w:t>
      </w:r>
      <w:r w:rsidR="0245CDA2" w:rsidRPr="32C70E1C">
        <w:t>Purpose of the Report</w:t>
      </w:r>
      <w:bookmarkEnd w:id="2"/>
    </w:p>
    <w:p w14:paraId="757775E7" w14:textId="2B63B908" w:rsidR="0245CDA2" w:rsidRPr="00946D52" w:rsidRDefault="0245CDA2" w:rsidP="32C70E1C">
      <w:pPr>
        <w:spacing w:after="0"/>
        <w:rPr>
          <w:rFonts w:eastAsia="Arial" w:cs="Arial"/>
          <w:color w:val="000000" w:themeColor="text1"/>
          <w:sz w:val="28"/>
          <w:szCs w:val="28"/>
        </w:rPr>
      </w:pPr>
      <w:r w:rsidRPr="00946D52">
        <w:rPr>
          <w:rFonts w:eastAsia="Arial" w:cs="Arial"/>
          <w:color w:val="000000" w:themeColor="text1"/>
        </w:rPr>
        <w:t>This report seeks to give a clear concept of thermonuclear fusion as an energy resource. It</w:t>
      </w:r>
    </w:p>
    <w:p w14:paraId="674C6E87" w14:textId="34EC64A2" w:rsidR="00793B7C" w:rsidRPr="00946D52" w:rsidRDefault="0245CDA2" w:rsidP="3CA452F3">
      <w:pPr>
        <w:spacing w:after="0"/>
        <w:rPr>
          <w:rFonts w:eastAsia="Arial" w:cs="Arial"/>
          <w:color w:val="000000" w:themeColor="text1"/>
          <w:sz w:val="28"/>
          <w:szCs w:val="28"/>
        </w:rPr>
      </w:pPr>
      <w:r w:rsidRPr="00946D52">
        <w:rPr>
          <w:rFonts w:eastAsia="Arial" w:cs="Arial"/>
          <w:color w:val="000000" w:themeColor="text1"/>
        </w:rPr>
        <w:t xml:space="preserve">addresses the scientific principles and theory of fusion reactors, covering the differences between fusion and fission, the conditions required to recreate fusion and predominant reactor designs </w:t>
      </w:r>
      <w:r w:rsidR="5A7C5291" w:rsidRPr="00946D52">
        <w:rPr>
          <w:rFonts w:eastAsia="Arial" w:cs="Arial"/>
          <w:color w:val="000000" w:themeColor="text1"/>
        </w:rPr>
        <w:t xml:space="preserve">that </w:t>
      </w:r>
      <w:r w:rsidRPr="00946D52">
        <w:rPr>
          <w:rFonts w:eastAsia="Arial" w:cs="Arial"/>
          <w:color w:val="000000" w:themeColor="text1"/>
        </w:rPr>
        <w:t>are currently under investigation. By studying these issues, the report presents the advantages and obstacles that fusion might have in shaping the future energy industry.</w:t>
      </w:r>
    </w:p>
    <w:p w14:paraId="03B96A8D" w14:textId="2408920F" w:rsidR="00793B7C" w:rsidRPr="00793B7C" w:rsidRDefault="00106CC1" w:rsidP="32C70E1C">
      <w:pPr>
        <w:pStyle w:val="Heading1"/>
        <w:rPr>
          <w:i/>
          <w:iCs/>
        </w:rPr>
      </w:pPr>
      <w:bookmarkStart w:id="3" w:name="_Toc202873696"/>
      <w:r>
        <w:t>2</w:t>
      </w:r>
      <w:r w:rsidR="00793B7C">
        <w:t xml:space="preserve">. </w:t>
      </w:r>
      <w:r w:rsidR="3F549604" w:rsidRPr="32C70E1C">
        <w:rPr>
          <w:rStyle w:val="Heading1Char"/>
        </w:rPr>
        <w:t>Scientific Principles and Theory</w:t>
      </w:r>
      <w:bookmarkEnd w:id="3"/>
    </w:p>
    <w:p w14:paraId="1C3F56CC" w14:textId="38646FDA" w:rsidR="00793B7C" w:rsidRPr="00793B7C" w:rsidRDefault="00106CC1" w:rsidP="32C70E1C">
      <w:pPr>
        <w:pStyle w:val="Heading2"/>
      </w:pPr>
      <w:bookmarkStart w:id="4" w:name="_Toc202873697"/>
      <w:r>
        <w:t>2</w:t>
      </w:r>
      <w:r w:rsidR="3F549604" w:rsidRPr="32C70E1C">
        <w:t>.1 Fusion vs. Fission</w:t>
      </w:r>
      <w:bookmarkEnd w:id="4"/>
    </w:p>
    <w:p w14:paraId="525F13A0" w14:textId="4B7F7FF1" w:rsidR="00793B7C" w:rsidRPr="00946D52" w:rsidRDefault="3F549604" w:rsidP="32C70E1C">
      <w:pPr>
        <w:spacing w:after="0"/>
      </w:pPr>
      <w:r w:rsidRPr="00946D52">
        <w:rPr>
          <w:rFonts w:eastAsia="Arial" w:cs="Arial"/>
          <w:color w:val="000000" w:themeColor="text1"/>
        </w:rPr>
        <w:t>It is possible to obtain nuclear energy either through splitting heavy atoms (fission) or</w:t>
      </w:r>
    </w:p>
    <w:p w14:paraId="7C9CC99B" w14:textId="59BD12C1" w:rsidR="00793B7C" w:rsidRPr="00946D52" w:rsidRDefault="3F549604" w:rsidP="32C70E1C">
      <w:pPr>
        <w:spacing w:after="0"/>
      </w:pPr>
      <w:r w:rsidRPr="00946D52">
        <w:rPr>
          <w:rFonts w:eastAsia="Arial" w:cs="Arial"/>
          <w:color w:val="000000" w:themeColor="text1"/>
        </w:rPr>
        <w:t>merging light atoms (fusion).</w:t>
      </w:r>
    </w:p>
    <w:p w14:paraId="7182E531" w14:textId="4AB983C5" w:rsidR="00793B7C" w:rsidRPr="00946D52" w:rsidRDefault="00793B7C" w:rsidP="00793B7C"/>
    <w:p w14:paraId="4374DA99" w14:textId="58F3C3FF" w:rsidR="00793B7C" w:rsidRPr="00946D52" w:rsidRDefault="3F549604" w:rsidP="32C70E1C">
      <w:pPr>
        <w:spacing w:after="0"/>
        <w:jc w:val="center"/>
      </w:pPr>
      <w:r w:rsidRPr="00946D52">
        <w:rPr>
          <w:noProof/>
        </w:rPr>
        <w:lastRenderedPageBreak/>
        <w:drawing>
          <wp:inline distT="0" distB="0" distL="0" distR="0" wp14:anchorId="4F3C44A9" wp14:editId="4E262068">
            <wp:extent cx="3762375" cy="2295525"/>
            <wp:effectExtent l="0" t="0" r="0" b="0"/>
            <wp:docPr id="9943194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94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2375" cy="2295525"/>
                    </a:xfrm>
                    <a:prstGeom prst="rect">
                      <a:avLst/>
                    </a:prstGeom>
                  </pic:spPr>
                </pic:pic>
              </a:graphicData>
            </a:graphic>
          </wp:inline>
        </w:drawing>
      </w:r>
    </w:p>
    <w:p w14:paraId="5334108A" w14:textId="6E4378CA" w:rsidR="00793B7C" w:rsidRPr="00946D52" w:rsidRDefault="3F549604" w:rsidP="32C70E1C">
      <w:pPr>
        <w:spacing w:after="0"/>
        <w:jc w:val="center"/>
      </w:pPr>
      <w:r w:rsidRPr="00946D52">
        <w:rPr>
          <w:rFonts w:eastAsia="Arial" w:cs="Arial"/>
          <w:i/>
          <w:iCs/>
          <w:color w:val="000000" w:themeColor="text1"/>
        </w:rPr>
        <w:t>Figure 1: Fission vs Fusion Diagram</w:t>
      </w:r>
    </w:p>
    <w:p w14:paraId="0E603348" w14:textId="32DC1EA6" w:rsidR="00793B7C" w:rsidRPr="00946D52" w:rsidRDefault="00793B7C" w:rsidP="00793B7C"/>
    <w:p w14:paraId="2F3C3ADF" w14:textId="2907F4E8" w:rsidR="00793B7C" w:rsidRPr="00946D52" w:rsidRDefault="3F549604" w:rsidP="32C70E1C">
      <w:pPr>
        <w:pStyle w:val="ListParagraph"/>
        <w:numPr>
          <w:ilvl w:val="0"/>
          <w:numId w:val="22"/>
        </w:numPr>
        <w:spacing w:before="220" w:after="220"/>
        <w:rPr>
          <w:rFonts w:eastAsia="Arial" w:cs="Arial"/>
          <w:color w:val="000000" w:themeColor="text1"/>
        </w:rPr>
      </w:pPr>
      <w:r w:rsidRPr="00946D52">
        <w:rPr>
          <w:rFonts w:eastAsia="Arial" w:cs="Arial"/>
          <w:color w:val="000000" w:themeColor="text1"/>
        </w:rPr>
        <w:t>Fission divides atoms such as uranium into smaller components and emits energy through the process but creates radioactive waste, which is harmful to life even after thousands of years.</w:t>
      </w:r>
      <w:r w:rsidR="00793B7C" w:rsidRPr="00946D52">
        <w:br/>
      </w:r>
    </w:p>
    <w:p w14:paraId="6E93673E" w14:textId="256876CE" w:rsidR="00793B7C" w:rsidRPr="00946D52" w:rsidRDefault="3F549604" w:rsidP="32C70E1C">
      <w:pPr>
        <w:pStyle w:val="ListParagraph"/>
        <w:numPr>
          <w:ilvl w:val="0"/>
          <w:numId w:val="22"/>
        </w:numPr>
        <w:spacing w:before="220" w:after="220"/>
        <w:rPr>
          <w:rFonts w:eastAsia="Arial" w:cs="Arial"/>
          <w:color w:val="000000" w:themeColor="text1"/>
        </w:rPr>
      </w:pPr>
      <w:r w:rsidRPr="00946D52">
        <w:rPr>
          <w:rFonts w:eastAsia="Arial" w:cs="Arial"/>
          <w:color w:val="000000" w:themeColor="text1"/>
        </w:rPr>
        <w:t>Fusion involves merging light elements like hydrogen isotopes to make heavier ones like helium, emitting energy that does not result in long term waste. It also generates much more energy in relation to a unit of fuel. Fusion is cleaner, safer, and has a lot harder conditions to create.</w:t>
      </w:r>
    </w:p>
    <w:p w14:paraId="004575EA" w14:textId="7766427E" w:rsidR="00793B7C" w:rsidRPr="00793B7C" w:rsidRDefault="00106CC1" w:rsidP="32C70E1C">
      <w:pPr>
        <w:pStyle w:val="Heading2"/>
        <w:rPr>
          <w:rFonts w:ascii="Arial" w:eastAsia="Arial" w:hAnsi="Arial" w:cs="Arial"/>
          <w:b/>
          <w:bCs/>
          <w:color w:val="000000" w:themeColor="text1"/>
          <w:sz w:val="26"/>
          <w:szCs w:val="26"/>
        </w:rPr>
      </w:pPr>
      <w:bookmarkStart w:id="5" w:name="_Toc202873698"/>
      <w:r>
        <w:t>2</w:t>
      </w:r>
      <w:r w:rsidR="78732C03" w:rsidRPr="32C70E1C">
        <w:t>.2</w:t>
      </w:r>
      <w:r w:rsidR="3F549604" w:rsidRPr="32C70E1C">
        <w:t xml:space="preserve"> Plasma and Fusion Conditions</w:t>
      </w:r>
      <w:bookmarkEnd w:id="5"/>
    </w:p>
    <w:p w14:paraId="5870DEA0" w14:textId="3868C841" w:rsidR="00793B7C" w:rsidRPr="00D0419E" w:rsidRDefault="3F549604" w:rsidP="32C70E1C">
      <w:pPr>
        <w:spacing w:after="0"/>
        <w:rPr>
          <w:rFonts w:eastAsia="Arial" w:cs="Arial"/>
          <w:color w:val="000000" w:themeColor="text1"/>
        </w:rPr>
      </w:pPr>
      <w:r w:rsidRPr="00D0419E">
        <w:rPr>
          <w:rFonts w:eastAsia="Arial" w:cs="Arial"/>
          <w:color w:val="000000" w:themeColor="text1"/>
        </w:rPr>
        <w:t>During fusion, very high temperatures, much higher than 100 million degrees Celsius</w:t>
      </w:r>
      <w:r w:rsidR="39A1FA8F" w:rsidRPr="00D0419E">
        <w:rPr>
          <w:rFonts w:eastAsia="Arial" w:cs="Arial"/>
          <w:color w:val="000000" w:themeColor="text1"/>
        </w:rPr>
        <w:t xml:space="preserve">, </w:t>
      </w:r>
      <w:r w:rsidRPr="00D0419E">
        <w:rPr>
          <w:rFonts w:eastAsia="Arial" w:cs="Arial"/>
          <w:color w:val="000000" w:themeColor="text1"/>
        </w:rPr>
        <w:t xml:space="preserve">are required to cause the collision and fusion of hydrogen atoms. At such high temperatures, matter will be converted into a plasma: a plasma is a gaseous phase in which electrons are ripped off the nuclei, resulting in an ionized gas. </w:t>
      </w:r>
    </w:p>
    <w:p w14:paraId="4BBD1EB5" w14:textId="5620EFDB" w:rsidR="00793B7C" w:rsidRPr="00D0419E" w:rsidRDefault="00793B7C" w:rsidP="00793B7C"/>
    <w:p w14:paraId="5344DA73" w14:textId="73286BA8" w:rsidR="00793B7C" w:rsidRPr="00D0419E" w:rsidRDefault="3F549604" w:rsidP="32C70E1C">
      <w:pPr>
        <w:spacing w:after="0"/>
        <w:rPr>
          <w:rFonts w:eastAsia="Arial" w:cs="Arial"/>
          <w:color w:val="000000" w:themeColor="text1"/>
        </w:rPr>
      </w:pPr>
      <w:r w:rsidRPr="00D0419E">
        <w:rPr>
          <w:rFonts w:eastAsia="Arial" w:cs="Arial"/>
          <w:color w:val="000000" w:themeColor="text1"/>
        </w:rPr>
        <w:t xml:space="preserve">Three conditions </w:t>
      </w:r>
      <w:r w:rsidR="4EDDE310" w:rsidRPr="00D0419E">
        <w:rPr>
          <w:rFonts w:eastAsia="Arial" w:cs="Arial"/>
          <w:color w:val="000000" w:themeColor="text1"/>
        </w:rPr>
        <w:t>must</w:t>
      </w:r>
      <w:r w:rsidRPr="00D0419E">
        <w:rPr>
          <w:rFonts w:eastAsia="Arial" w:cs="Arial"/>
          <w:color w:val="000000" w:themeColor="text1"/>
        </w:rPr>
        <w:t xml:space="preserve"> be simultaneously fulfilled to sustain fusion:</w:t>
      </w:r>
    </w:p>
    <w:p w14:paraId="55DF0BD7" w14:textId="4C271772" w:rsidR="00793B7C" w:rsidRPr="00D0419E" w:rsidRDefault="3F549604" w:rsidP="32C70E1C">
      <w:pPr>
        <w:pStyle w:val="ListParagraph"/>
        <w:numPr>
          <w:ilvl w:val="0"/>
          <w:numId w:val="21"/>
        </w:numPr>
        <w:spacing w:before="220" w:after="220"/>
      </w:pPr>
      <w:r w:rsidRPr="00D0419E">
        <w:rPr>
          <w:rFonts w:eastAsia="Arial" w:cs="Arial"/>
          <w:b/>
          <w:bCs/>
          <w:color w:val="000000" w:themeColor="text1"/>
        </w:rPr>
        <w:t>Temperature</w:t>
      </w:r>
      <w:r w:rsidRPr="00D0419E">
        <w:rPr>
          <w:rFonts w:eastAsia="Arial" w:cs="Arial"/>
          <w:color w:val="000000" w:themeColor="text1"/>
        </w:rPr>
        <w:t>: to give particles enough energy to overcome electrostatic repulsion.</w:t>
      </w:r>
      <w:r w:rsidR="00793B7C" w:rsidRPr="00D0419E">
        <w:br/>
      </w:r>
    </w:p>
    <w:p w14:paraId="1ADD2BAD" w14:textId="22F4B96A" w:rsidR="00793B7C" w:rsidRPr="00D0419E" w:rsidRDefault="3F549604" w:rsidP="32C70E1C">
      <w:pPr>
        <w:pStyle w:val="ListParagraph"/>
        <w:numPr>
          <w:ilvl w:val="0"/>
          <w:numId w:val="21"/>
        </w:numPr>
        <w:spacing w:before="220" w:after="220"/>
        <w:rPr>
          <w:rFonts w:eastAsia="Arial" w:cs="Arial"/>
          <w:color w:val="000000" w:themeColor="text1"/>
        </w:rPr>
      </w:pPr>
      <w:r w:rsidRPr="00D0419E">
        <w:rPr>
          <w:rFonts w:eastAsia="Arial" w:cs="Arial"/>
          <w:b/>
          <w:bCs/>
          <w:color w:val="000000" w:themeColor="text1"/>
        </w:rPr>
        <w:t>Density</w:t>
      </w:r>
      <w:r w:rsidRPr="00D0419E">
        <w:rPr>
          <w:rFonts w:eastAsia="Arial" w:cs="Arial"/>
          <w:color w:val="000000" w:themeColor="text1"/>
        </w:rPr>
        <w:t>: to ensure enough particles collide.</w:t>
      </w:r>
      <w:r w:rsidR="00793B7C" w:rsidRPr="00D0419E">
        <w:br/>
      </w:r>
    </w:p>
    <w:p w14:paraId="63C6401E" w14:textId="0BFFDBF5" w:rsidR="00793B7C" w:rsidRPr="00D0419E" w:rsidRDefault="3F549604" w:rsidP="32C70E1C">
      <w:pPr>
        <w:pStyle w:val="ListParagraph"/>
        <w:numPr>
          <w:ilvl w:val="0"/>
          <w:numId w:val="21"/>
        </w:numPr>
        <w:spacing w:before="220" w:after="220"/>
      </w:pPr>
      <w:r w:rsidRPr="00D0419E">
        <w:rPr>
          <w:rFonts w:eastAsia="Arial" w:cs="Arial"/>
          <w:b/>
          <w:bCs/>
          <w:color w:val="000000" w:themeColor="text1"/>
        </w:rPr>
        <w:t>Confinement time</w:t>
      </w:r>
      <w:r w:rsidRPr="00D0419E">
        <w:rPr>
          <w:rFonts w:eastAsia="Arial" w:cs="Arial"/>
          <w:color w:val="000000" w:themeColor="text1"/>
        </w:rPr>
        <w:t>: to keep the plasma stable long enough for fusion to occur.</w:t>
      </w:r>
      <w:r w:rsidR="00793B7C" w:rsidRPr="00D0419E">
        <w:br/>
      </w:r>
    </w:p>
    <w:p w14:paraId="38C1ABCE" w14:textId="6D19AF33" w:rsidR="00793B7C" w:rsidRPr="00D0419E" w:rsidRDefault="3F549604" w:rsidP="32C70E1C">
      <w:pPr>
        <w:spacing w:before="240" w:after="240"/>
      </w:pPr>
      <w:r w:rsidRPr="00D0419E">
        <w:rPr>
          <w:rFonts w:eastAsia="Arial" w:cs="Arial"/>
          <w:color w:val="000000" w:themeColor="text1"/>
        </w:rPr>
        <w:lastRenderedPageBreak/>
        <w:t xml:space="preserve">Density × Temperature × Confinement time is formalized in what is known as the Lawson Criterion, which defines the threshold for a fusion reactor to achieve net energy gain. </w:t>
      </w:r>
      <w:sdt>
        <w:sdtPr>
          <w:rPr>
            <w:rFonts w:eastAsia="Arial" w:cs="Arial"/>
            <w:color w:val="000000" w:themeColor="text1"/>
          </w:rPr>
          <w:id w:val="-202408180"/>
          <w:citation/>
        </w:sdtPr>
        <w:sdtContent>
          <w:r w:rsidR="00FF559C" w:rsidRPr="00D0419E">
            <w:rPr>
              <w:rFonts w:eastAsia="Arial" w:cs="Arial"/>
              <w:color w:val="000000" w:themeColor="text1"/>
            </w:rPr>
            <w:fldChar w:fldCharType="begin"/>
          </w:r>
          <w:r w:rsidR="00FF559C" w:rsidRPr="00D0419E">
            <w:rPr>
              <w:rFonts w:eastAsia="Arial" w:cs="Arial"/>
              <w:color w:val="000000" w:themeColor="text1"/>
            </w:rPr>
            <w:instrText xml:space="preserve"> CITATION Law25 \l 2057 </w:instrText>
          </w:r>
          <w:r w:rsidR="00FF559C" w:rsidRPr="00D0419E">
            <w:rPr>
              <w:rFonts w:eastAsia="Arial" w:cs="Arial"/>
              <w:color w:val="000000" w:themeColor="text1"/>
            </w:rPr>
            <w:fldChar w:fldCharType="separate"/>
          </w:r>
          <w:r w:rsidR="00FF559C" w:rsidRPr="00D0419E">
            <w:rPr>
              <w:rFonts w:eastAsia="Arial" w:cs="Arial"/>
              <w:noProof/>
              <w:color w:val="000000" w:themeColor="text1"/>
            </w:rPr>
            <w:t>(Lawson Criteria for Nuclear Fusion, 2025)</w:t>
          </w:r>
          <w:r w:rsidR="00FF559C" w:rsidRPr="00D0419E">
            <w:rPr>
              <w:rFonts w:eastAsia="Arial" w:cs="Arial"/>
              <w:color w:val="000000" w:themeColor="text1"/>
            </w:rPr>
            <w:fldChar w:fldCharType="end"/>
          </w:r>
        </w:sdtContent>
      </w:sdt>
    </w:p>
    <w:p w14:paraId="3FAA155D" w14:textId="2E5618C3" w:rsidR="00793B7C" w:rsidRPr="00793B7C" w:rsidRDefault="00106CC1" w:rsidP="32C70E1C">
      <w:pPr>
        <w:pStyle w:val="Heading2"/>
      </w:pPr>
      <w:bookmarkStart w:id="6" w:name="_Toc202873699"/>
      <w:r>
        <w:t>2</w:t>
      </w:r>
      <w:r w:rsidR="3F549604" w:rsidRPr="32C70E1C">
        <w:t>.3 The Deuterium-Tritium (D-T) Reaction</w:t>
      </w:r>
      <w:bookmarkEnd w:id="6"/>
    </w:p>
    <w:p w14:paraId="54983151" w14:textId="23B39A6E" w:rsidR="00793B7C" w:rsidRPr="00D0419E" w:rsidRDefault="3F549604" w:rsidP="32C70E1C">
      <w:pPr>
        <w:spacing w:before="240" w:after="240"/>
        <w:rPr>
          <w:sz w:val="28"/>
          <w:szCs w:val="28"/>
        </w:rPr>
      </w:pPr>
      <w:r w:rsidRPr="00D0419E">
        <w:rPr>
          <w:rFonts w:eastAsia="Arial" w:cs="Arial"/>
          <w:color w:val="000000" w:themeColor="text1"/>
        </w:rPr>
        <w:t>The most viable fusion reaction to produce energy is deuterium and tritium, which are two heavy versions of hydrogen. During the fusion process</w:t>
      </w:r>
      <w:r w:rsidR="3C34EFC6" w:rsidRPr="00D0419E">
        <w:rPr>
          <w:rFonts w:eastAsia="Arial" w:cs="Arial"/>
          <w:color w:val="000000" w:themeColor="text1"/>
        </w:rPr>
        <w:t>,</w:t>
      </w:r>
      <w:r w:rsidRPr="00D0419E">
        <w:rPr>
          <w:rFonts w:eastAsia="Arial" w:cs="Arial"/>
          <w:color w:val="000000" w:themeColor="text1"/>
        </w:rPr>
        <w:t xml:space="preserve"> the two combine into a helium atom, a neutron, and produce a lot of energy:</w:t>
      </w:r>
    </w:p>
    <w:p w14:paraId="06CB2403" w14:textId="2F843B49" w:rsidR="00793B7C" w:rsidRPr="00D0419E" w:rsidRDefault="3F549604" w:rsidP="32C70E1C">
      <w:pPr>
        <w:spacing w:before="240" w:after="240"/>
        <w:rPr>
          <w:sz w:val="28"/>
          <w:szCs w:val="28"/>
        </w:rPr>
      </w:pPr>
      <w:r w:rsidRPr="00D0419E">
        <w:rPr>
          <w:rFonts w:eastAsia="Arial" w:cs="Arial"/>
          <w:b/>
          <w:bCs/>
          <w:color w:val="000000" w:themeColor="text1"/>
        </w:rPr>
        <w:t>D + T → He + neutron + energy</w:t>
      </w:r>
    </w:p>
    <w:p w14:paraId="37F60202" w14:textId="6C036971" w:rsidR="00793B7C" w:rsidRPr="00D0419E" w:rsidRDefault="3F549604" w:rsidP="32C70E1C">
      <w:pPr>
        <w:pStyle w:val="ListParagraph"/>
        <w:numPr>
          <w:ilvl w:val="0"/>
          <w:numId w:val="20"/>
        </w:numPr>
        <w:spacing w:before="220" w:after="220"/>
        <w:rPr>
          <w:sz w:val="28"/>
          <w:szCs w:val="28"/>
        </w:rPr>
      </w:pPr>
      <w:r w:rsidRPr="00D0419E">
        <w:rPr>
          <w:rFonts w:eastAsia="Arial" w:cs="Arial"/>
          <w:color w:val="000000" w:themeColor="text1"/>
        </w:rPr>
        <w:t>Deuterium is abundant in seawater.</w:t>
      </w:r>
      <w:r w:rsidR="00793B7C" w:rsidRPr="00D0419E">
        <w:rPr>
          <w:sz w:val="28"/>
          <w:szCs w:val="28"/>
        </w:rPr>
        <w:br/>
      </w:r>
    </w:p>
    <w:p w14:paraId="14323127" w14:textId="26AB2985" w:rsidR="00793B7C" w:rsidRPr="00D0419E" w:rsidRDefault="3F549604" w:rsidP="32C70E1C">
      <w:pPr>
        <w:pStyle w:val="ListParagraph"/>
        <w:numPr>
          <w:ilvl w:val="0"/>
          <w:numId w:val="20"/>
        </w:numPr>
        <w:spacing w:before="220" w:after="220"/>
        <w:rPr>
          <w:sz w:val="28"/>
          <w:szCs w:val="28"/>
        </w:rPr>
      </w:pPr>
      <w:r w:rsidRPr="00D0419E">
        <w:rPr>
          <w:rFonts w:eastAsia="Arial" w:cs="Arial"/>
          <w:color w:val="000000" w:themeColor="text1"/>
        </w:rPr>
        <w:t>Tritium can be bred from lithium inside the reactor.</w:t>
      </w:r>
    </w:p>
    <w:p w14:paraId="009FD0E2" w14:textId="4B4AE273" w:rsidR="00793B7C" w:rsidRPr="00D0419E" w:rsidRDefault="3F549604" w:rsidP="32C70E1C">
      <w:pPr>
        <w:spacing w:before="240" w:after="240"/>
        <w:rPr>
          <w:rFonts w:eastAsia="Arial" w:cs="Arial"/>
          <w:color w:val="000000" w:themeColor="text1"/>
        </w:rPr>
      </w:pPr>
      <w:r w:rsidRPr="00D0419E">
        <w:rPr>
          <w:rFonts w:eastAsia="Arial" w:cs="Arial"/>
          <w:color w:val="000000" w:themeColor="text1"/>
        </w:rPr>
        <w:t xml:space="preserve">This reaction is </w:t>
      </w:r>
      <w:r w:rsidR="6E5802D9" w:rsidRPr="00D0419E">
        <w:rPr>
          <w:rFonts w:eastAsia="Arial" w:cs="Arial"/>
          <w:color w:val="000000" w:themeColor="text1"/>
        </w:rPr>
        <w:t>favoured</w:t>
      </w:r>
      <w:r w:rsidRPr="00D0419E">
        <w:rPr>
          <w:rFonts w:eastAsia="Arial" w:cs="Arial"/>
          <w:color w:val="000000" w:themeColor="text1"/>
        </w:rPr>
        <w:t xml:space="preserve"> because it requires relatively “lower” temperatures compared to other fusion reactions and yields high energy output.</w:t>
      </w:r>
    </w:p>
    <w:p w14:paraId="7FFE3F48" w14:textId="11EDA111" w:rsidR="00793B7C" w:rsidRPr="00793B7C" w:rsidRDefault="00106CC1" w:rsidP="32C70E1C">
      <w:pPr>
        <w:pStyle w:val="Heading2"/>
      </w:pPr>
      <w:bookmarkStart w:id="7" w:name="_Toc202873700"/>
      <w:r>
        <w:t>2</w:t>
      </w:r>
      <w:r w:rsidR="3F549604" w:rsidRPr="32C70E1C">
        <w:t>.4 Reactor Types</w:t>
      </w:r>
      <w:bookmarkEnd w:id="7"/>
    </w:p>
    <w:p w14:paraId="4228239B" w14:textId="4016EE82" w:rsidR="00793B7C" w:rsidRPr="00D0419E" w:rsidRDefault="3F549604" w:rsidP="32C70E1C">
      <w:pPr>
        <w:spacing w:before="240" w:after="240"/>
        <w:rPr>
          <w:sz w:val="28"/>
          <w:szCs w:val="28"/>
        </w:rPr>
      </w:pPr>
      <w:r w:rsidRPr="00D0419E">
        <w:rPr>
          <w:rFonts w:eastAsia="Arial" w:cs="Arial"/>
          <w:color w:val="000000" w:themeColor="text1"/>
        </w:rPr>
        <w:t xml:space="preserve">There are a number of </w:t>
      </w:r>
      <w:bookmarkStart w:id="8" w:name="_Int_jm47r55t"/>
      <w:r w:rsidRPr="00D0419E">
        <w:rPr>
          <w:rFonts w:eastAsia="Arial" w:cs="Arial"/>
          <w:color w:val="000000" w:themeColor="text1"/>
        </w:rPr>
        <w:t>reactor</w:t>
      </w:r>
      <w:bookmarkEnd w:id="8"/>
      <w:r w:rsidRPr="00D0419E">
        <w:rPr>
          <w:rFonts w:eastAsia="Arial" w:cs="Arial"/>
          <w:color w:val="000000" w:themeColor="text1"/>
        </w:rPr>
        <w:t xml:space="preserve"> designs that scientists are pursuing towards maintaining fusion reactions:</w:t>
      </w:r>
    </w:p>
    <w:p w14:paraId="482B8A5C" w14:textId="0E40B00D" w:rsidR="00793B7C" w:rsidRPr="00793B7C" w:rsidRDefault="00793B7C" w:rsidP="00793B7C"/>
    <w:p w14:paraId="654DA65D" w14:textId="63133676" w:rsidR="00793B7C" w:rsidRPr="00793B7C" w:rsidRDefault="3F549604" w:rsidP="32C70E1C">
      <w:pPr>
        <w:spacing w:before="240" w:after="240"/>
        <w:jc w:val="center"/>
      </w:pPr>
      <w:r>
        <w:rPr>
          <w:noProof/>
        </w:rPr>
        <w:drawing>
          <wp:inline distT="0" distB="0" distL="0" distR="0" wp14:anchorId="7DDC264D" wp14:editId="71185948">
            <wp:extent cx="2724150" cy="2000250"/>
            <wp:effectExtent l="0" t="0" r="0" b="0"/>
            <wp:docPr id="14846442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421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2000250"/>
                    </a:xfrm>
                    <a:prstGeom prst="rect">
                      <a:avLst/>
                    </a:prstGeom>
                  </pic:spPr>
                </pic:pic>
              </a:graphicData>
            </a:graphic>
          </wp:inline>
        </w:drawing>
      </w:r>
    </w:p>
    <w:p w14:paraId="58D50CF6" w14:textId="012002D0" w:rsidR="2D905948" w:rsidRDefault="2D905948" w:rsidP="3CA452F3">
      <w:pPr>
        <w:spacing w:before="240" w:after="240"/>
        <w:jc w:val="center"/>
        <w:rPr>
          <w:i/>
          <w:iCs/>
        </w:rPr>
      </w:pPr>
      <w:r w:rsidRPr="3CA452F3">
        <w:rPr>
          <w:i/>
          <w:iCs/>
        </w:rPr>
        <w:t>Figure 2: Tokamak Fusion Reactor Diagram</w:t>
      </w:r>
    </w:p>
    <w:p w14:paraId="7CE775BA" w14:textId="3C1E1266" w:rsidR="00793B7C" w:rsidRPr="00D0419E" w:rsidRDefault="3F549604" w:rsidP="32C70E1C">
      <w:pPr>
        <w:spacing w:before="240" w:after="240"/>
        <w:jc w:val="center"/>
        <w:rPr>
          <w:rFonts w:eastAsia="Arial" w:cs="Arial"/>
          <w:color w:val="000000" w:themeColor="text1"/>
        </w:rPr>
      </w:pPr>
      <w:r w:rsidRPr="00D0419E">
        <w:rPr>
          <w:rFonts w:eastAsia="Arial" w:cs="Arial"/>
          <w:b/>
          <w:bCs/>
          <w:color w:val="000000" w:themeColor="text1"/>
        </w:rPr>
        <w:t>Tokamak</w:t>
      </w:r>
      <w:r w:rsidRPr="00D0419E">
        <w:rPr>
          <w:rFonts w:eastAsia="Arial" w:cs="Arial"/>
          <w:color w:val="000000" w:themeColor="text1"/>
        </w:rPr>
        <w:t>: The most popular design now involves plasma confinement in a doughnut shaped chamber and magnetic fields.</w:t>
      </w:r>
      <w:sdt>
        <w:sdtPr>
          <w:rPr>
            <w:rFonts w:eastAsia="Arial" w:cs="Arial"/>
            <w:color w:val="000000" w:themeColor="text1"/>
          </w:rPr>
          <w:id w:val="1970865364"/>
          <w:citation/>
        </w:sdtPr>
        <w:sdtContent>
          <w:r w:rsidR="00FF559C" w:rsidRPr="00D0419E">
            <w:rPr>
              <w:rFonts w:eastAsia="Arial" w:cs="Arial"/>
              <w:color w:val="000000" w:themeColor="text1"/>
            </w:rPr>
            <w:fldChar w:fldCharType="begin"/>
          </w:r>
          <w:r w:rsidR="00FF559C" w:rsidRPr="00D0419E">
            <w:rPr>
              <w:rFonts w:eastAsia="Arial" w:cs="Arial"/>
              <w:color w:val="000000" w:themeColor="text1"/>
            </w:rPr>
            <w:instrText xml:space="preserve"> CITATION IAE \l 2057 </w:instrText>
          </w:r>
          <w:r w:rsidR="00FF559C" w:rsidRPr="00D0419E">
            <w:rPr>
              <w:rFonts w:eastAsia="Arial" w:cs="Arial"/>
              <w:color w:val="000000" w:themeColor="text1"/>
            </w:rPr>
            <w:fldChar w:fldCharType="separate"/>
          </w:r>
          <w:r w:rsidR="00FF559C" w:rsidRPr="00D0419E">
            <w:rPr>
              <w:rFonts w:eastAsia="Arial" w:cs="Arial"/>
              <w:noProof/>
              <w:color w:val="000000" w:themeColor="text1"/>
            </w:rPr>
            <w:t xml:space="preserve"> (IAEA., n.d.)</w:t>
          </w:r>
          <w:r w:rsidR="00FF559C" w:rsidRPr="00D0419E">
            <w:rPr>
              <w:rFonts w:eastAsia="Arial" w:cs="Arial"/>
              <w:color w:val="000000" w:themeColor="text1"/>
            </w:rPr>
            <w:fldChar w:fldCharType="end"/>
          </w:r>
        </w:sdtContent>
      </w:sdt>
      <w:r w:rsidRPr="00D0419E">
        <w:rPr>
          <w:rFonts w:eastAsia="Arial" w:cs="Arial"/>
          <w:color w:val="000000" w:themeColor="text1"/>
        </w:rPr>
        <w:t xml:space="preserve"> This is to confine plasma. A powerful electric current heats the plasma and keeps it in control. This design is aimed at demonstrating net energy gain on an international effort based in France called ITER.</w:t>
      </w:r>
    </w:p>
    <w:p w14:paraId="68A3AB30" w14:textId="41E9ADB9" w:rsidR="00793B7C" w:rsidRPr="00793B7C" w:rsidRDefault="00793B7C" w:rsidP="32C70E1C">
      <w:pPr>
        <w:spacing w:before="240" w:after="240"/>
        <w:jc w:val="center"/>
        <w:rPr>
          <w:rFonts w:ascii="Arial" w:eastAsia="Arial" w:hAnsi="Arial" w:cs="Arial"/>
          <w:color w:val="000000" w:themeColor="text1"/>
          <w:sz w:val="22"/>
          <w:szCs w:val="22"/>
        </w:rPr>
      </w:pPr>
      <w:r>
        <w:lastRenderedPageBreak/>
        <w:br/>
      </w:r>
      <w:r w:rsidR="3F549604">
        <w:rPr>
          <w:noProof/>
        </w:rPr>
        <w:drawing>
          <wp:inline distT="0" distB="0" distL="0" distR="0" wp14:anchorId="3DC49079" wp14:editId="245F24ED">
            <wp:extent cx="2428875" cy="2190750"/>
            <wp:effectExtent l="0" t="0" r="0" b="0"/>
            <wp:docPr id="2861458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4582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8875" cy="2190750"/>
                    </a:xfrm>
                    <a:prstGeom prst="rect">
                      <a:avLst/>
                    </a:prstGeom>
                  </pic:spPr>
                </pic:pic>
              </a:graphicData>
            </a:graphic>
          </wp:inline>
        </w:drawing>
      </w:r>
    </w:p>
    <w:p w14:paraId="00C999C1" w14:textId="087966F1" w:rsidR="31CC5B0E" w:rsidRDefault="31CC5B0E" w:rsidP="3CA452F3">
      <w:pPr>
        <w:spacing w:before="240" w:after="240"/>
        <w:jc w:val="center"/>
        <w:rPr>
          <w:rFonts w:ascii="Arial" w:eastAsia="Arial" w:hAnsi="Arial" w:cs="Arial"/>
          <w:i/>
          <w:iCs/>
          <w:color w:val="000000" w:themeColor="text1"/>
          <w:sz w:val="22"/>
          <w:szCs w:val="22"/>
        </w:rPr>
      </w:pPr>
      <w:r w:rsidRPr="3CA452F3">
        <w:rPr>
          <w:rFonts w:ascii="Arial" w:eastAsia="Arial" w:hAnsi="Arial" w:cs="Arial"/>
          <w:i/>
          <w:iCs/>
          <w:color w:val="000000" w:themeColor="text1"/>
          <w:sz w:val="22"/>
          <w:szCs w:val="22"/>
        </w:rPr>
        <w:t>Figure 3: Stellarator Diagram</w:t>
      </w:r>
    </w:p>
    <w:p w14:paraId="3A85478F" w14:textId="3DBF475E" w:rsidR="00793B7C" w:rsidRPr="00D0419E" w:rsidRDefault="3F549604" w:rsidP="32C70E1C">
      <w:pPr>
        <w:spacing w:before="240" w:after="240"/>
        <w:rPr>
          <w:sz w:val="28"/>
          <w:szCs w:val="28"/>
        </w:rPr>
      </w:pPr>
      <w:r w:rsidRPr="00D0419E">
        <w:rPr>
          <w:rFonts w:eastAsia="Arial" w:cs="Arial"/>
          <w:b/>
          <w:bCs/>
          <w:color w:val="000000" w:themeColor="text1"/>
        </w:rPr>
        <w:t>Stellarator</w:t>
      </w:r>
      <w:r w:rsidRPr="00D0419E">
        <w:rPr>
          <w:rFonts w:eastAsia="Arial" w:cs="Arial"/>
          <w:color w:val="000000" w:themeColor="text1"/>
        </w:rPr>
        <w:t>: Twisted magnetic coils are used to contain the plasma without current in the plasma. Mechanically, it is more complex and provides a more stable, continuous operation. A well-known example is the Wendelstein 7-X in Germany.</w:t>
      </w:r>
    </w:p>
    <w:p w14:paraId="7747A738" w14:textId="1AB1A0A1" w:rsidR="00793B7C" w:rsidRPr="00793B7C" w:rsidRDefault="00793B7C" w:rsidP="00793B7C"/>
    <w:p w14:paraId="2F98564F" w14:textId="44F5F2F3" w:rsidR="00793B7C" w:rsidRPr="00793B7C" w:rsidRDefault="00793B7C" w:rsidP="32C70E1C">
      <w:pPr>
        <w:spacing w:before="240" w:after="240"/>
        <w:jc w:val="center"/>
      </w:pPr>
    </w:p>
    <w:p w14:paraId="070335F3" w14:textId="41141BEC" w:rsidR="00793B7C" w:rsidRPr="00793B7C" w:rsidRDefault="3F549604" w:rsidP="32C70E1C">
      <w:pPr>
        <w:spacing w:before="240" w:after="240"/>
        <w:jc w:val="center"/>
      </w:pPr>
      <w:r>
        <w:rPr>
          <w:noProof/>
        </w:rPr>
        <w:drawing>
          <wp:inline distT="0" distB="0" distL="0" distR="0" wp14:anchorId="5E9CA560" wp14:editId="1BAFADDE">
            <wp:extent cx="2200275" cy="2419350"/>
            <wp:effectExtent l="0" t="0" r="0" b="0"/>
            <wp:docPr id="20983389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38955" name=""/>
                    <pic:cNvPicPr/>
                  </pic:nvPicPr>
                  <pic:blipFill>
                    <a:blip r:embed="rId12">
                      <a:extLst>
                        <a:ext uri="{28A0092B-C50C-407E-A947-70E740481C1C}">
                          <a14:useLocalDpi xmlns:a14="http://schemas.microsoft.com/office/drawing/2010/main" val="0"/>
                        </a:ext>
                      </a:extLst>
                    </a:blip>
                    <a:stretch>
                      <a:fillRect/>
                    </a:stretch>
                  </pic:blipFill>
                  <pic:spPr>
                    <a:xfrm>
                      <a:off x="0" y="0"/>
                      <a:ext cx="2200275" cy="2419350"/>
                    </a:xfrm>
                    <a:prstGeom prst="rect">
                      <a:avLst/>
                    </a:prstGeom>
                  </pic:spPr>
                </pic:pic>
              </a:graphicData>
            </a:graphic>
          </wp:inline>
        </w:drawing>
      </w:r>
    </w:p>
    <w:p w14:paraId="79F2B758" w14:textId="72F41530" w:rsidR="52B1E588" w:rsidRDefault="52B1E588" w:rsidP="3CA452F3">
      <w:pPr>
        <w:spacing w:before="240" w:after="240"/>
        <w:jc w:val="center"/>
        <w:rPr>
          <w:i/>
          <w:iCs/>
        </w:rPr>
      </w:pPr>
      <w:r w:rsidRPr="3CA452F3">
        <w:rPr>
          <w:i/>
          <w:iCs/>
        </w:rPr>
        <w:t>Figure 4: Inertial Confinement Fusion</w:t>
      </w:r>
    </w:p>
    <w:p w14:paraId="1352B9DB" w14:textId="294A8340" w:rsidR="00793B7C" w:rsidRPr="00D0419E" w:rsidRDefault="3F549604" w:rsidP="00793B7C">
      <w:pPr>
        <w:rPr>
          <w:rFonts w:eastAsia="Aptos" w:cs="Aptos"/>
          <w:sz w:val="28"/>
          <w:szCs w:val="28"/>
        </w:rPr>
      </w:pPr>
      <w:r w:rsidRPr="00D0419E">
        <w:rPr>
          <w:rFonts w:eastAsia="Arial" w:cs="Arial"/>
          <w:b/>
          <w:bCs/>
          <w:color w:val="000000" w:themeColor="text1"/>
        </w:rPr>
        <w:t>Inertial Confinement Fusion (ICF)</w:t>
      </w:r>
      <w:r w:rsidRPr="00D0419E">
        <w:rPr>
          <w:rFonts w:eastAsia="Arial" w:cs="Arial"/>
          <w:color w:val="000000" w:themeColor="text1"/>
        </w:rPr>
        <w:t>: involves forcing minute fuel pellets to high densities with lasers or particle beams until fusion is reached in a short time. This is employed in the National Ignition Facility (USA) and plans on ignition over brief and highly intense pulses.</w:t>
      </w:r>
    </w:p>
    <w:p w14:paraId="67B0C1FA" w14:textId="565D3A1F" w:rsidR="00793B7C" w:rsidRPr="00793B7C" w:rsidRDefault="00106CC1" w:rsidP="008D1A07">
      <w:pPr>
        <w:pStyle w:val="Heading1"/>
      </w:pPr>
      <w:bookmarkStart w:id="9" w:name="_Toc202873701"/>
      <w:r>
        <w:lastRenderedPageBreak/>
        <w:t>3</w:t>
      </w:r>
      <w:r w:rsidR="00793B7C" w:rsidRPr="00793B7C">
        <w:t>. Reactor Components and Operation</w:t>
      </w:r>
      <w:bookmarkEnd w:id="9"/>
      <w:r w:rsidR="00793B7C" w:rsidRPr="00793B7C">
        <w:t xml:space="preserve"> </w:t>
      </w:r>
    </w:p>
    <w:p w14:paraId="57A0CB3D" w14:textId="752D22E1" w:rsidR="00D52F27" w:rsidRPr="00D52F27" w:rsidRDefault="00106CC1" w:rsidP="000D4EC2">
      <w:pPr>
        <w:pStyle w:val="Heading2"/>
      </w:pPr>
      <w:bookmarkStart w:id="10" w:name="_Toc202873702"/>
      <w:r>
        <w:t>3</w:t>
      </w:r>
      <w:r w:rsidR="00D52F27" w:rsidRPr="00D52F27">
        <w:t>.1 Magnetic confinement system</w:t>
      </w:r>
      <w:bookmarkEnd w:id="10"/>
    </w:p>
    <w:p w14:paraId="4EA1D799" w14:textId="5A28301D" w:rsidR="00D52F27" w:rsidRPr="00D52F27" w:rsidRDefault="00D52F27" w:rsidP="00D52F27">
      <w:r w:rsidRPr="00D52F27">
        <w:t xml:space="preserve">In a fusion reactor, plasma can reach extreme temperatures of over 150 million </w:t>
      </w:r>
      <w:r w:rsidR="001D382D" w:rsidRPr="001D382D">
        <w:t>°C</w:t>
      </w:r>
      <w:r w:rsidRPr="00D52F27">
        <w:t xml:space="preserve">. No material can withstand these conditions, so strong magnetic fields are used to contain the plasma without </w:t>
      </w:r>
      <w:bookmarkStart w:id="11" w:name="_Int_l6aqvWNr"/>
      <w:r w:rsidRPr="00D52F27">
        <w:t>making contact with</w:t>
      </w:r>
      <w:bookmarkEnd w:id="11"/>
      <w:r w:rsidRPr="00D52F27">
        <w:t xml:space="preserve"> the reactor walls. The magnetic confinement con</w:t>
      </w:r>
      <w:r w:rsidR="006C5895">
        <w:t xml:space="preserve">trols the </w:t>
      </w:r>
      <w:r w:rsidR="005270F9">
        <w:t>plasma's</w:t>
      </w:r>
      <w:r w:rsidR="006C5895">
        <w:t xml:space="preserve"> movement and </w:t>
      </w:r>
      <w:r w:rsidR="00491653">
        <w:t>keeps it suspended in a vacuum to slow heat loss</w:t>
      </w:r>
      <w:r w:rsidR="00015A40">
        <w:t>.</w:t>
      </w:r>
      <w:sdt>
        <w:sdtPr>
          <w:id w:val="2047256069"/>
          <w:citation/>
        </w:sdtPr>
        <w:sdtContent>
          <w:r w:rsidR="003F5E02">
            <w:fldChar w:fldCharType="begin"/>
          </w:r>
          <w:r w:rsidR="003F5E02">
            <w:instrText xml:space="preserve"> CITATION RHS811 \l 2057 </w:instrText>
          </w:r>
          <w:r w:rsidR="003F5E02">
            <w:fldChar w:fldCharType="separate"/>
          </w:r>
          <w:r w:rsidR="003F5E02">
            <w:rPr>
              <w:noProof/>
            </w:rPr>
            <w:t xml:space="preserve"> (Winterton, 1981)</w:t>
          </w:r>
          <w:r w:rsidR="003F5E02">
            <w:fldChar w:fldCharType="end"/>
          </w:r>
        </w:sdtContent>
      </w:sdt>
    </w:p>
    <w:p w14:paraId="31D8ECC3" w14:textId="0F0F6A45" w:rsidR="00D52F27" w:rsidRPr="00D52F27" w:rsidRDefault="00D52F27" w:rsidP="00D52F27">
      <w:r w:rsidRPr="00D52F27">
        <w:t>A fusion reactor</w:t>
      </w:r>
      <w:r w:rsidR="004E7A3C">
        <w:t>,</w:t>
      </w:r>
      <w:r w:rsidRPr="00D52F27">
        <w:t xml:space="preserve"> such as the tokamak</w:t>
      </w:r>
      <w:r w:rsidR="004E7A3C">
        <w:t>,</w:t>
      </w:r>
      <w:r w:rsidRPr="00D52F27">
        <w:t xml:space="preserve"> uses a doughnut-shaped toroidal chamber where the magnetic field is guided and trapped in a closed loop. This system relies on the following two magnetic fields to work together:</w:t>
      </w:r>
    </w:p>
    <w:p w14:paraId="69FFC90F" w14:textId="77777777" w:rsidR="00D52F27" w:rsidRPr="00D52F27" w:rsidRDefault="00D52F27" w:rsidP="00D52F27">
      <w:r w:rsidRPr="00D52F27">
        <w:t>·       Toroidal magnetic fields: the field </w:t>
      </w:r>
      <w:bookmarkStart w:id="12" w:name="m_-1996078383840001362__Int_4YklZjiu"/>
      <w:r w:rsidRPr="00D52F27">
        <w:t>is created</w:t>
      </w:r>
      <w:bookmarkEnd w:id="12"/>
      <w:r w:rsidRPr="00D52F27">
        <w:t> by coils surrounding the vessel and wrap the plasma around.</w:t>
      </w:r>
    </w:p>
    <w:p w14:paraId="14D12496" w14:textId="77777777" w:rsidR="00D52F27" w:rsidRPr="00D52F27" w:rsidRDefault="00D52F27" w:rsidP="00D52F27">
      <w:r w:rsidRPr="00D52F27">
        <w:t>·       Poloidal magnetic fields: these are indued by transformer action, the electric current inside of the plasma generates these fields. These loop around the cross section.</w:t>
      </w:r>
    </w:p>
    <w:p w14:paraId="16315E55" w14:textId="59AD80D1" w:rsidR="005B1FD0" w:rsidRDefault="00D52F27" w:rsidP="00934819">
      <w:r w:rsidRPr="00D52F27">
        <w:t xml:space="preserve">·       Both fields </w:t>
      </w:r>
      <w:r w:rsidR="00026574" w:rsidRPr="00D52F27">
        <w:t>join</w:t>
      </w:r>
      <w:r w:rsidRPr="00D52F27">
        <w:t xml:space="preserve"> to form a helical magnetic field to stabilise the plasma.</w:t>
      </w:r>
    </w:p>
    <w:p w14:paraId="5FFCF464" w14:textId="3670136F" w:rsidR="005B1FD0" w:rsidRDefault="005B1FD0" w:rsidP="005B1FD0">
      <w:pPr>
        <w:spacing w:before="240" w:after="240"/>
        <w:jc w:val="center"/>
        <w:rPr>
          <w:i/>
          <w:iCs/>
        </w:rPr>
      </w:pPr>
    </w:p>
    <w:p w14:paraId="7B470673" w14:textId="4462F147" w:rsidR="00622F6F" w:rsidRDefault="00622F6F" w:rsidP="00622F6F">
      <w:pPr>
        <w:spacing w:before="240" w:after="240"/>
        <w:jc w:val="center"/>
        <w:rPr>
          <w:i/>
          <w:iCs/>
        </w:rPr>
      </w:pPr>
      <w:r w:rsidRPr="3CA452F3">
        <w:rPr>
          <w:i/>
          <w:iCs/>
        </w:rPr>
        <w:t xml:space="preserve">Figure </w:t>
      </w:r>
      <w:r>
        <w:rPr>
          <w:i/>
          <w:iCs/>
        </w:rPr>
        <w:t>5</w:t>
      </w:r>
      <w:r w:rsidRPr="3CA452F3">
        <w:rPr>
          <w:i/>
          <w:iCs/>
        </w:rPr>
        <w:t xml:space="preserve">: </w:t>
      </w:r>
      <w:r w:rsidR="00106CC1">
        <w:rPr>
          <w:i/>
          <w:iCs/>
        </w:rPr>
        <w:t>Toroidal and Poloidal Diagram</w:t>
      </w:r>
    </w:p>
    <w:p w14:paraId="3AEEB0FB" w14:textId="3F82C0F5" w:rsidR="00416D47" w:rsidRDefault="00D52F27" w:rsidP="00934819">
      <w:r w:rsidRPr="00D52F27">
        <w:t xml:space="preserve"> </w:t>
      </w:r>
      <w:sdt>
        <w:sdtPr>
          <w:id w:val="575634155"/>
          <w:citation/>
        </w:sdtPr>
        <w:sdtContent>
          <w:r w:rsidR="00394D8C">
            <w:fldChar w:fldCharType="begin"/>
          </w:r>
          <w:r w:rsidR="00394D8C">
            <w:instrText xml:space="preserve"> CITATION FJa111 \l 2057 </w:instrText>
          </w:r>
          <w:r w:rsidR="00394D8C">
            <w:fldChar w:fldCharType="separate"/>
          </w:r>
          <w:r w:rsidR="00394D8C">
            <w:rPr>
              <w:noProof/>
            </w:rPr>
            <w:t>(F. Janky, 2011)</w:t>
          </w:r>
          <w:r w:rsidR="00394D8C">
            <w:fldChar w:fldCharType="end"/>
          </w:r>
        </w:sdtContent>
      </w:sdt>
      <w:r w:rsidR="00F25EAE">
        <w:t xml:space="preserve"> </w:t>
      </w:r>
      <w:r w:rsidR="005B1FD0" w:rsidRPr="00F25EAE">
        <w:drawing>
          <wp:inline distT="0" distB="0" distL="0" distR="0" wp14:anchorId="6AF31480" wp14:editId="0A666465">
            <wp:extent cx="2675890" cy="1765300"/>
            <wp:effectExtent l="0" t="0" r="0" b="6350"/>
            <wp:docPr id="1040858186" name="Picture 1" descr="Diagram of a diagram of a transfor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58186" name="Picture 1" descr="Diagram of a diagram of a transform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5890" cy="1765300"/>
                    </a:xfrm>
                    <a:prstGeom prst="rect">
                      <a:avLst/>
                    </a:prstGeom>
                  </pic:spPr>
                </pic:pic>
              </a:graphicData>
            </a:graphic>
          </wp:inline>
        </w:drawing>
      </w:r>
    </w:p>
    <w:p w14:paraId="7352A7FA" w14:textId="174DE55F" w:rsidR="00D52F27" w:rsidRPr="00D52F27" w:rsidRDefault="00106CC1" w:rsidP="000D4EC2">
      <w:pPr>
        <w:pStyle w:val="Heading2"/>
      </w:pPr>
      <w:bookmarkStart w:id="13" w:name="_Toc202873703"/>
      <w:r>
        <w:t>3</w:t>
      </w:r>
      <w:r w:rsidR="00D52F27" w:rsidRPr="00D52F27">
        <w:t>.2 Heating Mechanisms</w:t>
      </w:r>
      <w:bookmarkEnd w:id="13"/>
      <w:r w:rsidR="00D52F27" w:rsidRPr="00D52F27">
        <w:t>  </w:t>
      </w:r>
    </w:p>
    <w:p w14:paraId="24F229DB" w14:textId="69F81715" w:rsidR="00D52F27" w:rsidRPr="00D52F27" w:rsidRDefault="002E76E4" w:rsidP="003A0C1E">
      <w:r>
        <w:t>F</w:t>
      </w:r>
      <w:r w:rsidR="00D52F27" w:rsidRPr="00D52F27">
        <w:t>or fusion to occur</w:t>
      </w:r>
      <w:r w:rsidR="00877D16">
        <w:t>,</w:t>
      </w:r>
      <w:r w:rsidR="00D52F27" w:rsidRPr="00D52F27">
        <w:t xml:space="preserve"> extremely high temperatures are required</w:t>
      </w:r>
      <w:r w:rsidR="00877D16">
        <w:t xml:space="preserve"> to </w:t>
      </w:r>
      <w:r w:rsidR="00D52F27" w:rsidRPr="00D52F27">
        <w:t>overcome electrostatic repulsion</w:t>
      </w:r>
      <w:r w:rsidR="00877D16">
        <w:t xml:space="preserve"> between the </w:t>
      </w:r>
      <w:r w:rsidR="00913EEA">
        <w:t>positive nuclei</w:t>
      </w:r>
      <w:r w:rsidR="00D52F27" w:rsidRPr="00D52F27">
        <w:t xml:space="preserve">. The temperatures required are over 10 times hotter than the core of the Sun. </w:t>
      </w:r>
      <w:r w:rsidR="00913EEA">
        <w:t>O</w:t>
      </w:r>
      <w:r w:rsidR="00CE7BEF">
        <w:t xml:space="preserve">n Earth, </w:t>
      </w:r>
      <w:r w:rsidR="00D102F7">
        <w:t xml:space="preserve">we face </w:t>
      </w:r>
      <w:r w:rsidR="00CE7BEF">
        <w:t>the challenge</w:t>
      </w:r>
      <w:r w:rsidR="00D102F7">
        <w:t xml:space="preserve"> of recreating these conditions to allow for </w:t>
      </w:r>
      <w:r w:rsidR="00672AA1">
        <w:t>continuous and reliable reactions.</w:t>
      </w:r>
      <w:sdt>
        <w:sdtPr>
          <w:id w:val="756017670"/>
          <w:citation/>
        </w:sdtPr>
        <w:sdtContent>
          <w:r w:rsidR="00D170C4">
            <w:fldChar w:fldCharType="begin"/>
          </w:r>
          <w:r w:rsidR="00D170C4">
            <w:instrText xml:space="preserve"> CITATION ite \l 2057 </w:instrText>
          </w:r>
          <w:r w:rsidR="00D170C4">
            <w:fldChar w:fldCharType="separate"/>
          </w:r>
          <w:r w:rsidR="00D170C4">
            <w:rPr>
              <w:noProof/>
            </w:rPr>
            <w:t xml:space="preserve"> (iter, n.d.)</w:t>
          </w:r>
          <w:r w:rsidR="00D170C4">
            <w:fldChar w:fldCharType="end"/>
          </w:r>
        </w:sdtContent>
      </w:sdt>
    </w:p>
    <w:p w14:paraId="793C806F" w14:textId="77777777" w:rsidR="00D52F27" w:rsidRPr="00D52F27" w:rsidRDefault="00D52F27" w:rsidP="00D52F27">
      <w:r w:rsidRPr="00D52F27">
        <w:rPr>
          <w:b/>
          <w:bCs/>
        </w:rPr>
        <w:t>Ohmic Heating</w:t>
      </w:r>
    </w:p>
    <w:p w14:paraId="21182646" w14:textId="56FA2A60" w:rsidR="00D52F27" w:rsidRPr="00D52F27" w:rsidRDefault="005E20E2" w:rsidP="00D52F27">
      <w:r>
        <w:lastRenderedPageBreak/>
        <w:t>A</w:t>
      </w:r>
      <w:r w:rsidR="00D52F27" w:rsidRPr="00D52F27">
        <w:t xml:space="preserve">n electric current </w:t>
      </w:r>
      <w:r>
        <w:t>is passed</w:t>
      </w:r>
      <w:r w:rsidR="00FC4916">
        <w:t xml:space="preserve"> </w:t>
      </w:r>
      <w:r w:rsidR="00D52F27" w:rsidRPr="00D52F27">
        <w:t>through the plasma</w:t>
      </w:r>
      <w:r w:rsidR="0018357F">
        <w:t>,</w:t>
      </w:r>
      <w:r w:rsidR="00FC4916">
        <w:t xml:space="preserve"> creating</w:t>
      </w:r>
      <w:r w:rsidR="00D52F27" w:rsidRPr="00D52F27">
        <w:t xml:space="preserve"> internal resistance</w:t>
      </w:r>
      <w:r w:rsidR="004B127C">
        <w:t>,</w:t>
      </w:r>
      <w:r w:rsidR="00D52F27" w:rsidRPr="00D52F27">
        <w:t xml:space="preserve"> </w:t>
      </w:r>
      <w:r w:rsidR="002C4BDE">
        <w:t>which is what</w:t>
      </w:r>
      <w:r w:rsidR="00FC4916">
        <w:t xml:space="preserve"> generates </w:t>
      </w:r>
      <w:r w:rsidR="00D52F27" w:rsidRPr="00D52F27">
        <w:t xml:space="preserve">heat. It is effective </w:t>
      </w:r>
      <w:r w:rsidR="004B127C" w:rsidRPr="00D52F27">
        <w:t>in</w:t>
      </w:r>
      <w:r w:rsidR="004B127C">
        <w:t>itially but</w:t>
      </w:r>
      <w:r w:rsidR="00D52F27" w:rsidRPr="00D52F27">
        <w:t xml:space="preserve"> loses efficiency as the temperature of the plasma rises and the resistance starts to drop.</w:t>
      </w:r>
      <w:sdt>
        <w:sdtPr>
          <w:id w:val="-1107429824"/>
          <w:citation/>
        </w:sdtPr>
        <w:sdtContent>
          <w:r w:rsidR="007F63AC">
            <w:fldChar w:fldCharType="begin"/>
          </w:r>
          <w:r w:rsidR="007F63AC">
            <w:instrText xml:space="preserve"> CITATION Nim17 \l 2057 </w:instrText>
          </w:r>
          <w:r w:rsidR="007F63AC">
            <w:fldChar w:fldCharType="separate"/>
          </w:r>
          <w:r w:rsidR="007F63AC">
            <w:rPr>
              <w:noProof/>
            </w:rPr>
            <w:t xml:space="preserve"> (Nimratbir Kaur, 2017)</w:t>
          </w:r>
          <w:r w:rsidR="007F63AC">
            <w:fldChar w:fldCharType="end"/>
          </w:r>
        </w:sdtContent>
      </w:sdt>
    </w:p>
    <w:p w14:paraId="36812053" w14:textId="77777777" w:rsidR="00D52F27" w:rsidRPr="00D52F27" w:rsidRDefault="00D52F27" w:rsidP="00D52F27">
      <w:r w:rsidRPr="00D52F27">
        <w:rPr>
          <w:b/>
          <w:bCs/>
        </w:rPr>
        <w:t>Neutral Beam Injection (NBI)</w:t>
      </w:r>
    </w:p>
    <w:p w14:paraId="0946CF98" w14:textId="7C857C35" w:rsidR="00381F2A" w:rsidRDefault="00F23525" w:rsidP="00D52F27">
      <w:r>
        <w:t>H</w:t>
      </w:r>
      <w:r w:rsidR="00D52F27" w:rsidRPr="00D52F27">
        <w:t>igh-energy neutral atoms</w:t>
      </w:r>
      <w:r>
        <w:t xml:space="preserve"> are injected</w:t>
      </w:r>
      <w:r w:rsidR="00D52F27" w:rsidRPr="00D52F27">
        <w:t xml:space="preserve"> into high-speed plasma. These atoms collide</w:t>
      </w:r>
      <w:r w:rsidR="004B127C">
        <w:t>,</w:t>
      </w:r>
      <w:r w:rsidR="00D52F27" w:rsidRPr="00D52F27">
        <w:t xml:space="preserve"> </w:t>
      </w:r>
      <w:r w:rsidR="00D72B64">
        <w:t>and the</w:t>
      </w:r>
      <w:r w:rsidR="00D52F27" w:rsidRPr="00D52F27">
        <w:t xml:space="preserve"> collision causes the neutral atoms to become ionised</w:t>
      </w:r>
      <w:r w:rsidR="00D72B64">
        <w:t>,</w:t>
      </w:r>
      <w:r w:rsidR="00D52F27" w:rsidRPr="00D52F27">
        <w:t xml:space="preserve"> confin</w:t>
      </w:r>
      <w:r w:rsidR="00D72B64">
        <w:t>ing them</w:t>
      </w:r>
      <w:r w:rsidR="00D52F27" w:rsidRPr="00D52F27">
        <w:t xml:space="preserve"> in the magnetic field. </w:t>
      </w:r>
      <w:r w:rsidR="00381F2A" w:rsidRPr="00381F2A">
        <w:t>The collisions transfer energy, heating the plasma.</w:t>
      </w:r>
    </w:p>
    <w:p w14:paraId="66033090" w14:textId="42A684F0" w:rsidR="00D52F27" w:rsidRPr="00D52F27" w:rsidRDefault="00D52F27" w:rsidP="00D52F27">
      <w:r w:rsidRPr="00D52F27">
        <w:rPr>
          <w:b/>
          <w:bCs/>
        </w:rPr>
        <w:t>Radio Frequency (RF) Heating</w:t>
      </w:r>
    </w:p>
    <w:p w14:paraId="236AF8AE" w14:textId="582B3000" w:rsidR="00D52F27" w:rsidRPr="00D52F27" w:rsidRDefault="00D52F27" w:rsidP="00D52F27">
      <w:r w:rsidRPr="00D52F27">
        <w:t xml:space="preserve">Generates heat using </w:t>
      </w:r>
      <w:r w:rsidR="004B127C">
        <w:t>high-frequency</w:t>
      </w:r>
      <w:r w:rsidRPr="00D52F27">
        <w:t xml:space="preserve"> electromagnetic waves</w:t>
      </w:r>
      <w:r w:rsidR="004B127C">
        <w:t>,</w:t>
      </w:r>
      <w:r w:rsidRPr="00D52F27">
        <w:t xml:space="preserve"> which are sent into the reactor. They are sent in waves and are used to match the natural movements of the particles, either ions or electrons, so that they absorb energy from the waves. Absorbing energy causes them to move faster</w:t>
      </w:r>
      <w:r w:rsidR="004B127C">
        <w:t>,</w:t>
      </w:r>
      <w:r w:rsidRPr="00D52F27">
        <w:t xml:space="preserve"> which is what heats the plasma.</w:t>
      </w:r>
      <w:sdt>
        <w:sdtPr>
          <w:id w:val="-1328052988"/>
          <w:citation/>
        </w:sdtPr>
        <w:sdtContent>
          <w:r w:rsidR="00665881">
            <w:fldChar w:fldCharType="begin"/>
          </w:r>
          <w:r w:rsidR="00665881">
            <w:instrText xml:space="preserve"> CITATION RFH \l 2057 </w:instrText>
          </w:r>
          <w:r w:rsidR="00665881">
            <w:fldChar w:fldCharType="separate"/>
          </w:r>
          <w:r w:rsidR="00665881">
            <w:rPr>
              <w:noProof/>
            </w:rPr>
            <w:t xml:space="preserve"> (RF Heating, n.d.)</w:t>
          </w:r>
          <w:r w:rsidR="00665881">
            <w:fldChar w:fldCharType="end"/>
          </w:r>
        </w:sdtContent>
      </w:sdt>
    </w:p>
    <w:p w14:paraId="31525714" w14:textId="1F0260D0" w:rsidR="000D4EC2" w:rsidRDefault="00D52F27" w:rsidP="000D4EC2">
      <w:pPr>
        <w:pStyle w:val="Heading2"/>
      </w:pPr>
      <w:r w:rsidRPr="00D52F27">
        <w:t> </w:t>
      </w:r>
      <w:bookmarkStart w:id="14" w:name="_Toc202873704"/>
      <w:r w:rsidR="00106CC1">
        <w:t>3</w:t>
      </w:r>
      <w:r w:rsidR="000D4EC2">
        <w:t xml:space="preserve">.3 </w:t>
      </w:r>
      <w:r w:rsidR="005F74FE">
        <w:t>Fuel Cycle and Tritium Breeding</w:t>
      </w:r>
      <w:bookmarkEnd w:id="14"/>
    </w:p>
    <w:p w14:paraId="517BA2DF" w14:textId="0B4E26DF" w:rsidR="00A55A16" w:rsidRPr="00A55A16" w:rsidRDefault="0004710B" w:rsidP="00A55A16">
      <w:r>
        <w:t xml:space="preserve">Two kinds of </w:t>
      </w:r>
      <w:r w:rsidR="00B975DF">
        <w:t>hydrogen</w:t>
      </w:r>
      <w:r>
        <w:t xml:space="preserve"> isotopes are used to power fusion reactors: </w:t>
      </w:r>
      <w:r w:rsidR="00B975DF">
        <w:t>deuterium and tritium.</w:t>
      </w:r>
      <w:r w:rsidR="00B975DF">
        <w:t xml:space="preserve"> </w:t>
      </w:r>
      <w:r w:rsidR="366BE0CB">
        <w:t>T</w:t>
      </w:r>
      <w:r w:rsidR="00B975DF">
        <w:t xml:space="preserve">ritium is rare and </w:t>
      </w:r>
      <w:r w:rsidR="00236427">
        <w:t>radioactive. To combat this, it is produced inside the reactor</w:t>
      </w:r>
      <w:r w:rsidR="004E75FB">
        <w:t xml:space="preserve"> through tritium breeding. In the reactor, both isotopes are made to fuse to create </w:t>
      </w:r>
      <w:r w:rsidR="001F0DC5">
        <w:t>high-energy</w:t>
      </w:r>
      <w:r w:rsidR="004E16AB">
        <w:t xml:space="preserve"> neutrons</w:t>
      </w:r>
      <w:r w:rsidR="001F0DC5">
        <w:t xml:space="preserve"> and a helium nucleus. This reaction is what releases large amounts of energy. </w:t>
      </w:r>
      <w:r w:rsidR="008F1BCE">
        <w:t>T</w:t>
      </w:r>
      <w:r w:rsidR="002865FB">
        <w:t xml:space="preserve">o sustain the reaction, </w:t>
      </w:r>
      <w:r w:rsidR="00E54DB4">
        <w:t xml:space="preserve">a lithium blanket is used around the plasma chamber. </w:t>
      </w:r>
      <w:r w:rsidR="00A075E7">
        <w:t xml:space="preserve">Neutrons </w:t>
      </w:r>
      <w:r w:rsidR="00BD3743">
        <w:t>collide with</w:t>
      </w:r>
      <w:r w:rsidR="00A075E7">
        <w:t xml:space="preserve"> the lithium</w:t>
      </w:r>
      <w:r w:rsidR="00BD3743">
        <w:t xml:space="preserve"> and produce new tritium atoms</w:t>
      </w:r>
      <w:r w:rsidR="008B5A52">
        <w:t>, allowing the reactor to have a self-sufficient tritium supply</w:t>
      </w:r>
      <w:r w:rsidR="00DC0CFF">
        <w:t>.</w:t>
      </w:r>
      <w:sdt>
        <w:sdtPr>
          <w:id w:val="-2008363352"/>
          <w:citation/>
        </w:sdtPr>
        <w:sdtContent>
          <w:r w:rsidR="007A1C0B">
            <w:fldChar w:fldCharType="begin"/>
          </w:r>
          <w:r w:rsidR="007A1C0B">
            <w:instrText xml:space="preserve"> CITATION ite1 \l 2057 </w:instrText>
          </w:r>
          <w:r w:rsidR="007A1C0B">
            <w:fldChar w:fldCharType="separate"/>
          </w:r>
          <w:r w:rsidR="007A1C0B">
            <w:rPr>
              <w:noProof/>
            </w:rPr>
            <w:t xml:space="preserve"> (iter, Tritium Breeding, n.d.)</w:t>
          </w:r>
          <w:r w:rsidR="007A1C0B">
            <w:fldChar w:fldCharType="end"/>
          </w:r>
        </w:sdtContent>
      </w:sdt>
    </w:p>
    <w:p w14:paraId="34BF2E2A" w14:textId="3B286284" w:rsidR="00D52F27" w:rsidRPr="00D52F27" w:rsidRDefault="00106CC1" w:rsidP="0092744E">
      <w:pPr>
        <w:pStyle w:val="Heading2"/>
      </w:pPr>
      <w:bookmarkStart w:id="15" w:name="_Toc202873705"/>
      <w:r>
        <w:t>3</w:t>
      </w:r>
      <w:r w:rsidR="00D52F27" w:rsidRPr="00D52F27">
        <w:t>.4 Energy Extraction and Conversion</w:t>
      </w:r>
      <w:bookmarkEnd w:id="15"/>
    </w:p>
    <w:p w14:paraId="6A01F80B" w14:textId="301F0ED2" w:rsidR="00CC7DA8" w:rsidRDefault="00D52F27" w:rsidP="00D52F27">
      <w:r w:rsidRPr="00D52F27">
        <w:t>Fusion reactions release energy mainly in the form of fast-moving neutrons</w:t>
      </w:r>
      <w:r w:rsidR="001C0E43">
        <w:t>,</w:t>
      </w:r>
      <w:r w:rsidRPr="00D52F27">
        <w:t xml:space="preserve"> which carry around 80% of the energy. </w:t>
      </w:r>
      <w:r w:rsidR="001C0E43">
        <w:t>N</w:t>
      </w:r>
      <w:r w:rsidR="00936720" w:rsidRPr="00936720">
        <w:t xml:space="preserve">eutrons </w:t>
      </w:r>
      <w:r w:rsidR="001C0E43">
        <w:t>remain</w:t>
      </w:r>
      <w:r w:rsidR="00936720" w:rsidRPr="00CC7DA8">
        <w:t xml:space="preserve"> </w:t>
      </w:r>
      <w:r w:rsidR="001C0E43">
        <w:t>un</w:t>
      </w:r>
      <w:r w:rsidR="00936720" w:rsidRPr="00CC7DA8">
        <w:t>affected by magnetic fields</w:t>
      </w:r>
      <w:r w:rsidR="006C59C8">
        <w:t>,</w:t>
      </w:r>
      <w:r w:rsidR="001C0E43">
        <w:t xml:space="preserve"> so</w:t>
      </w:r>
      <w:r w:rsidR="00936720" w:rsidRPr="00936720">
        <w:t xml:space="preserve"> they</w:t>
      </w:r>
      <w:r w:rsidR="001C0E43">
        <w:t xml:space="preserve"> </w:t>
      </w:r>
      <w:r w:rsidR="006C59C8">
        <w:t>can</w:t>
      </w:r>
      <w:r w:rsidR="00936720" w:rsidRPr="00936720">
        <w:t xml:space="preserve"> escape the plasma and strike the reactor walls, generating heat.</w:t>
      </w:r>
      <w:sdt>
        <w:sdtPr>
          <w:id w:val="1905871899"/>
          <w:citation/>
        </w:sdtPr>
        <w:sdtContent>
          <w:r w:rsidR="00E838F9">
            <w:fldChar w:fldCharType="begin"/>
          </w:r>
          <w:r w:rsidR="00E838F9">
            <w:instrText xml:space="preserve"> CITATION Fus25 \l 2057 </w:instrText>
          </w:r>
          <w:r w:rsidR="00E838F9">
            <w:fldChar w:fldCharType="separate"/>
          </w:r>
          <w:r w:rsidR="00E838F9">
            <w:rPr>
              <w:noProof/>
            </w:rPr>
            <w:t xml:space="preserve"> (Fusion energy explained: Powering the future of clean energy, 2025)</w:t>
          </w:r>
          <w:r w:rsidR="00E838F9">
            <w:fldChar w:fldCharType="end"/>
          </w:r>
        </w:sdtContent>
      </w:sdt>
    </w:p>
    <w:p w14:paraId="26B737BD" w14:textId="6488AA81" w:rsidR="00D52F27" w:rsidRPr="00D52F27" w:rsidRDefault="00D52F27" w:rsidP="00D52F27">
      <w:r w:rsidRPr="00D52F27">
        <w:rPr>
          <w:b/>
          <w:bCs/>
        </w:rPr>
        <w:t>How does energy extraction work in practice?</w:t>
      </w:r>
    </w:p>
    <w:p w14:paraId="570DAB64" w14:textId="77777777" w:rsidR="00DE41E0" w:rsidRPr="00DE41E0" w:rsidRDefault="00DE41E0" w:rsidP="00DE41E0">
      <w:pPr>
        <w:rPr>
          <w:b/>
          <w:bCs/>
        </w:rPr>
      </w:pPr>
      <w:r w:rsidRPr="00DE41E0">
        <w:rPr>
          <w:b/>
          <w:bCs/>
        </w:rPr>
        <w:t>Step 1: Neutron Heating</w:t>
      </w:r>
    </w:p>
    <w:p w14:paraId="36DC5B88" w14:textId="7FD460BB" w:rsidR="00224818" w:rsidRDefault="00224818" w:rsidP="00DE41E0">
      <w:pPr>
        <w:numPr>
          <w:ilvl w:val="0"/>
          <w:numId w:val="30"/>
        </w:numPr>
      </w:pPr>
      <w:r>
        <w:t xml:space="preserve">Neutrons escape </w:t>
      </w:r>
      <w:r w:rsidR="00C27A03">
        <w:t>the plasma</w:t>
      </w:r>
      <w:r>
        <w:t xml:space="preserve"> and collide with the blanke</w:t>
      </w:r>
      <w:r w:rsidR="00C27A03">
        <w:t>t</w:t>
      </w:r>
    </w:p>
    <w:p w14:paraId="1E9A6584" w14:textId="7E88BDFF" w:rsidR="00DE41E0" w:rsidRPr="00DE41E0" w:rsidRDefault="00C27A03" w:rsidP="006C59C8">
      <w:pPr>
        <w:numPr>
          <w:ilvl w:val="0"/>
          <w:numId w:val="30"/>
        </w:numPr>
      </w:pPr>
      <w:r>
        <w:t>This generates kinetic energy</w:t>
      </w:r>
      <w:r w:rsidR="006C59C8">
        <w:t>,</w:t>
      </w:r>
      <w:r>
        <w:t xml:space="preserve"> which is converted into thermal energy</w:t>
      </w:r>
    </w:p>
    <w:p w14:paraId="24353C9E" w14:textId="5EEDD892" w:rsidR="00DE41E0" w:rsidRPr="00DE41E0" w:rsidRDefault="00DE41E0" w:rsidP="00DE41E0">
      <w:pPr>
        <w:numPr>
          <w:ilvl w:val="0"/>
          <w:numId w:val="30"/>
        </w:numPr>
      </w:pPr>
      <w:r w:rsidRPr="00DE41E0">
        <w:t>Some neutrons also react with lithium to breed tritium</w:t>
      </w:r>
      <w:r w:rsidR="006C59C8">
        <w:t xml:space="preserve">, which is used as </w:t>
      </w:r>
      <w:r w:rsidRPr="00DE41E0">
        <w:t>a future fuel source.</w:t>
      </w:r>
    </w:p>
    <w:p w14:paraId="29632DB3" w14:textId="77777777" w:rsidR="00DE41E0" w:rsidRPr="00DE41E0" w:rsidRDefault="00DE41E0" w:rsidP="00DE41E0">
      <w:pPr>
        <w:rPr>
          <w:b/>
          <w:bCs/>
        </w:rPr>
      </w:pPr>
      <w:r w:rsidRPr="00DE41E0">
        <w:rPr>
          <w:b/>
          <w:bCs/>
        </w:rPr>
        <w:t>Step 2: Heat Transfer</w:t>
      </w:r>
    </w:p>
    <w:p w14:paraId="5CDCFD9F" w14:textId="5B1D5844" w:rsidR="00DE41E0" w:rsidRPr="00DE41E0" w:rsidRDefault="008E536C" w:rsidP="00376B7E">
      <w:pPr>
        <w:numPr>
          <w:ilvl w:val="0"/>
          <w:numId w:val="31"/>
        </w:numPr>
      </w:pPr>
      <w:r>
        <w:t>Collisions cause the blank</w:t>
      </w:r>
      <w:r w:rsidR="00376B7E">
        <w:t>e</w:t>
      </w:r>
      <w:r>
        <w:t>t to overheat</w:t>
      </w:r>
      <w:r w:rsidR="00E46B08">
        <w:t>,</w:t>
      </w:r>
      <w:r>
        <w:t xml:space="preserve"> so</w:t>
      </w:r>
      <w:r w:rsidR="00376B7E">
        <w:t xml:space="preserve"> it is cooled using</w:t>
      </w:r>
      <w:r w:rsidR="00DE41E0" w:rsidRPr="00DE41E0">
        <w:t xml:space="preserve"> liquid helium, water, or molten salts.</w:t>
      </w:r>
    </w:p>
    <w:p w14:paraId="24FAB58C" w14:textId="2587A072" w:rsidR="00DE41E0" w:rsidRPr="00DE41E0" w:rsidRDefault="00DE41E0" w:rsidP="00DE41E0">
      <w:pPr>
        <w:numPr>
          <w:ilvl w:val="0"/>
          <w:numId w:val="31"/>
        </w:numPr>
      </w:pPr>
      <w:r w:rsidRPr="00DE41E0">
        <w:lastRenderedPageBreak/>
        <w:t>The</w:t>
      </w:r>
      <w:r w:rsidR="00376B7E">
        <w:t>y</w:t>
      </w:r>
      <w:r w:rsidRPr="00DE41E0">
        <w:t xml:space="preserve"> absorb the heat and transport it to a heat exchanger, without </w:t>
      </w:r>
      <w:r w:rsidR="00376B7E">
        <w:t>any fluid</w:t>
      </w:r>
      <w:r w:rsidRPr="00DE41E0">
        <w:t xml:space="preserve"> mixing.</w:t>
      </w:r>
    </w:p>
    <w:p w14:paraId="41138E35" w14:textId="77777777" w:rsidR="00DE41E0" w:rsidRPr="00DE41E0" w:rsidRDefault="00DE41E0" w:rsidP="00DE41E0">
      <w:pPr>
        <w:rPr>
          <w:b/>
          <w:bCs/>
        </w:rPr>
      </w:pPr>
      <w:r w:rsidRPr="00DE41E0">
        <w:rPr>
          <w:b/>
          <w:bCs/>
        </w:rPr>
        <w:t>Step 3: Power Conversion</w:t>
      </w:r>
    </w:p>
    <w:p w14:paraId="264352A2" w14:textId="77777777" w:rsidR="00DE41E0" w:rsidRPr="00DE41E0" w:rsidRDefault="00DE41E0" w:rsidP="00DE41E0">
      <w:pPr>
        <w:numPr>
          <w:ilvl w:val="0"/>
          <w:numId w:val="32"/>
        </w:numPr>
      </w:pPr>
      <w:r w:rsidRPr="00DE41E0">
        <w:t>The heat exchanger converts thermal energy into high-pressure steam.</w:t>
      </w:r>
    </w:p>
    <w:p w14:paraId="7FC5E059" w14:textId="357547FF" w:rsidR="00DE41E0" w:rsidRPr="00DE41E0" w:rsidRDefault="00DE41E0" w:rsidP="00DE41E0">
      <w:pPr>
        <w:numPr>
          <w:ilvl w:val="0"/>
          <w:numId w:val="32"/>
        </w:numPr>
      </w:pPr>
      <w:r w:rsidRPr="00DE41E0">
        <w:t xml:space="preserve">The steam </w:t>
      </w:r>
      <w:r w:rsidR="002C63E5">
        <w:t>makes a turbine spin</w:t>
      </w:r>
      <w:r w:rsidRPr="00DE41E0">
        <w:t xml:space="preserve">, driving a generator </w:t>
      </w:r>
      <w:r w:rsidR="002C63E5">
        <w:t>that</w:t>
      </w:r>
      <w:r w:rsidRPr="00DE41E0">
        <w:t xml:space="preserve"> produce</w:t>
      </w:r>
      <w:r w:rsidR="002C63E5">
        <w:t>s</w:t>
      </w:r>
      <w:r w:rsidRPr="00DE41E0">
        <w:t xml:space="preserve"> electricity.</w:t>
      </w:r>
    </w:p>
    <w:p w14:paraId="653CABD1" w14:textId="3587C956" w:rsidR="00DE41E0" w:rsidRPr="00DE41E0" w:rsidRDefault="00DE41E0" w:rsidP="00DE41E0">
      <w:pPr>
        <w:numPr>
          <w:ilvl w:val="0"/>
          <w:numId w:val="32"/>
        </w:numPr>
      </w:pPr>
      <w:r w:rsidRPr="00DE41E0">
        <w:t xml:space="preserve">Two main thermal cycles </w:t>
      </w:r>
      <w:r w:rsidR="002C63E5">
        <w:t>can be</w:t>
      </w:r>
      <w:r w:rsidRPr="00DE41E0">
        <w:t xml:space="preserve"> used:</w:t>
      </w:r>
    </w:p>
    <w:p w14:paraId="639869EF" w14:textId="77777777" w:rsidR="00DE41E0" w:rsidRPr="00DE41E0" w:rsidRDefault="00DE41E0" w:rsidP="00DE41E0">
      <w:pPr>
        <w:numPr>
          <w:ilvl w:val="1"/>
          <w:numId w:val="32"/>
        </w:numPr>
      </w:pPr>
      <w:r w:rsidRPr="00DE41E0">
        <w:t>Rankine cycle: Uses steam (as in nuclear/coal plants).</w:t>
      </w:r>
    </w:p>
    <w:p w14:paraId="6924DD13" w14:textId="4E016D18" w:rsidR="00DE41E0" w:rsidRPr="00DE41E0" w:rsidRDefault="00DE41E0" w:rsidP="00DE41E0">
      <w:pPr>
        <w:numPr>
          <w:ilvl w:val="1"/>
          <w:numId w:val="32"/>
        </w:numPr>
      </w:pPr>
      <w:r w:rsidRPr="00DE41E0">
        <w:t>Brayton cycle: Uses gas (e.g., helium or CO₂) and can be more efficient.</w:t>
      </w:r>
      <w:sdt>
        <w:sdtPr>
          <w:id w:val="152881003"/>
          <w:citation/>
        </w:sdtPr>
        <w:sdtContent>
          <w:r w:rsidR="00A85906">
            <w:fldChar w:fldCharType="begin"/>
          </w:r>
          <w:r w:rsidR="00A85906">
            <w:instrText xml:space="preserve"> CITATION MKo13 \l 2057 </w:instrText>
          </w:r>
          <w:r w:rsidR="00A85906">
            <w:fldChar w:fldCharType="separate"/>
          </w:r>
          <w:r w:rsidR="00A85906">
            <w:rPr>
              <w:noProof/>
            </w:rPr>
            <w:t xml:space="preserve"> (M. Kovari, 2013)</w:t>
          </w:r>
          <w:r w:rsidR="00A85906">
            <w:fldChar w:fldCharType="end"/>
          </w:r>
        </w:sdtContent>
      </w:sdt>
    </w:p>
    <w:p w14:paraId="6359FF3E" w14:textId="086835BA" w:rsidR="00793B7C" w:rsidRPr="00793B7C" w:rsidRDefault="00793B7C" w:rsidP="00793B7C"/>
    <w:p w14:paraId="0EA1C904" w14:textId="2CDB64DD" w:rsidR="00793B7C" w:rsidRPr="00793B7C" w:rsidRDefault="00106CC1" w:rsidP="008D1A07">
      <w:pPr>
        <w:pStyle w:val="Heading1"/>
        <w:rPr>
          <w:i/>
        </w:rPr>
      </w:pPr>
      <w:bookmarkStart w:id="16" w:name="_Toc202873706"/>
      <w:r>
        <w:t>4</w:t>
      </w:r>
      <w:r w:rsidR="00793B7C" w:rsidRPr="00793B7C">
        <w:t>. Advantages and Disadvantages</w:t>
      </w:r>
      <w:bookmarkEnd w:id="16"/>
      <w:r w:rsidR="00793B7C" w:rsidRPr="00793B7C">
        <w:t xml:space="preserve"> </w:t>
      </w:r>
    </w:p>
    <w:tbl>
      <w:tblPr>
        <w:tblW w:w="9629" w:type="dxa"/>
        <w:tblLayout w:type="fixed"/>
        <w:tblLook w:val="06A0" w:firstRow="1" w:lastRow="0" w:firstColumn="1" w:lastColumn="0" w:noHBand="1" w:noVBand="1"/>
      </w:tblPr>
      <w:tblGrid>
        <w:gridCol w:w="4810"/>
        <w:gridCol w:w="4819"/>
      </w:tblGrid>
      <w:tr w:rsidR="32C70E1C" w14:paraId="1A94B74D" w14:textId="77777777" w:rsidTr="004D1993">
        <w:trPr>
          <w:trHeight w:val="300"/>
        </w:trPr>
        <w:tc>
          <w:tcPr>
            <w:tcW w:w="4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AD3"/>
            <w:tcMar>
              <w:top w:w="100" w:type="dxa"/>
              <w:left w:w="100" w:type="dxa"/>
              <w:bottom w:w="100" w:type="dxa"/>
              <w:right w:w="100" w:type="dxa"/>
            </w:tcMar>
          </w:tcPr>
          <w:p w14:paraId="497A8FF9" w14:textId="1F65267D" w:rsidR="32C70E1C" w:rsidRPr="004D1993" w:rsidRDefault="32C70E1C" w:rsidP="006B1DEB">
            <w:pPr>
              <w:rPr>
                <w:sz w:val="32"/>
                <w:szCs w:val="32"/>
              </w:rPr>
            </w:pPr>
            <w:r w:rsidRPr="004D1993">
              <w:rPr>
                <w:sz w:val="32"/>
                <w:szCs w:val="32"/>
              </w:rPr>
              <w:t>Advantages</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CCCC"/>
            <w:tcMar>
              <w:top w:w="100" w:type="dxa"/>
              <w:left w:w="100" w:type="dxa"/>
              <w:bottom w:w="100" w:type="dxa"/>
              <w:right w:w="100" w:type="dxa"/>
            </w:tcMar>
          </w:tcPr>
          <w:p w14:paraId="5C70EBB5" w14:textId="71E7868E" w:rsidR="32C70E1C" w:rsidRPr="004F2BD1" w:rsidRDefault="32C70E1C" w:rsidP="006B1DEB">
            <w:pPr>
              <w:rPr>
                <w:sz w:val="32"/>
                <w:szCs w:val="32"/>
              </w:rPr>
            </w:pPr>
            <w:r w:rsidRPr="004F2BD1">
              <w:rPr>
                <w:sz w:val="32"/>
                <w:szCs w:val="32"/>
              </w:rPr>
              <w:t>Disadvantages</w:t>
            </w:r>
          </w:p>
        </w:tc>
      </w:tr>
      <w:tr w:rsidR="32C70E1C" w14:paraId="5EBC4393" w14:textId="77777777" w:rsidTr="004D1993">
        <w:trPr>
          <w:trHeight w:val="300"/>
        </w:trPr>
        <w:tc>
          <w:tcPr>
            <w:tcW w:w="48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AD3"/>
            <w:tcMar>
              <w:top w:w="100" w:type="dxa"/>
              <w:left w:w="100" w:type="dxa"/>
              <w:bottom w:w="100" w:type="dxa"/>
              <w:right w:w="100" w:type="dxa"/>
            </w:tcMar>
          </w:tcPr>
          <w:p w14:paraId="2EE671D7" w14:textId="3F8DE238" w:rsidR="32C70E1C" w:rsidRPr="004D1993" w:rsidRDefault="32C70E1C" w:rsidP="3CA452F3">
            <w:pPr>
              <w:spacing w:before="240" w:after="240"/>
            </w:pPr>
            <w:r w:rsidRPr="004D1993">
              <w:rPr>
                <w:rFonts w:eastAsia="Arial" w:cs="Arial"/>
                <w:color w:val="000000" w:themeColor="text1"/>
                <w:sz w:val="22"/>
                <w:szCs w:val="22"/>
              </w:rPr>
              <w:t>Rich and Renewable Energy Source: There is a lot of deuterium in seawater, and lithium in the crust of the earth, fusion may end up supplying energy for thousands of years to come.</w:t>
            </w:r>
          </w:p>
          <w:p w14:paraId="5B9F59C9" w14:textId="73DF5F47" w:rsidR="32C70E1C" w:rsidRPr="004D1993" w:rsidRDefault="32C70E1C" w:rsidP="3CA452F3">
            <w:pPr>
              <w:spacing w:before="240" w:after="240"/>
              <w:rPr>
                <w:rFonts w:eastAsia="Arial" w:cs="Arial"/>
                <w:color w:val="000000" w:themeColor="text1"/>
                <w:sz w:val="22"/>
                <w:szCs w:val="22"/>
              </w:rPr>
            </w:pPr>
            <w:r w:rsidRPr="004D1993">
              <w:rPr>
                <w:rFonts w:eastAsia="Arial" w:cs="Arial"/>
                <w:color w:val="000000" w:themeColor="text1"/>
                <w:sz w:val="22"/>
                <w:szCs w:val="22"/>
              </w:rPr>
              <w:t xml:space="preserve">Low Radioactive Waste: Fusion generates much less </w:t>
            </w:r>
            <w:r w:rsidR="00BA1FB3" w:rsidRPr="004D1993">
              <w:rPr>
                <w:rFonts w:eastAsia="Arial" w:cs="Arial"/>
                <w:color w:val="000000" w:themeColor="text1"/>
                <w:sz w:val="22"/>
                <w:szCs w:val="22"/>
              </w:rPr>
              <w:t>long-term</w:t>
            </w:r>
            <w:r w:rsidRPr="004D1993">
              <w:rPr>
                <w:rFonts w:eastAsia="Arial" w:cs="Arial"/>
                <w:color w:val="000000" w:themeColor="text1"/>
                <w:sz w:val="22"/>
                <w:szCs w:val="22"/>
              </w:rPr>
              <w:t xml:space="preserve"> radioactive waste as compared to fission. It is mostly radioactive, with most of the radiation being caused by materials around the plasma that were subjected to neutron bombardment that decomposes rapidly.</w:t>
            </w:r>
          </w:p>
          <w:p w14:paraId="39B25598" w14:textId="3F25FEA3" w:rsidR="32C70E1C" w:rsidRPr="004D1993" w:rsidRDefault="32C70E1C" w:rsidP="3CA452F3">
            <w:pPr>
              <w:spacing w:before="240" w:after="240"/>
            </w:pPr>
            <w:r w:rsidRPr="004D1993">
              <w:rPr>
                <w:rFonts w:eastAsia="Arial" w:cs="Arial"/>
                <w:color w:val="000000" w:themeColor="text1"/>
                <w:sz w:val="22"/>
                <w:szCs w:val="22"/>
              </w:rPr>
              <w:t xml:space="preserve">High energy density: Fusion lets out more energy per kilogram of fuel compared to fossil fuels or </w:t>
            </w:r>
            <w:r w:rsidR="00D0419E" w:rsidRPr="004D1993">
              <w:rPr>
                <w:rFonts w:eastAsia="Arial" w:cs="Arial"/>
                <w:color w:val="000000" w:themeColor="text1"/>
                <w:sz w:val="22"/>
                <w:szCs w:val="22"/>
              </w:rPr>
              <w:t>fission and</w:t>
            </w:r>
            <w:r w:rsidRPr="004D1993">
              <w:rPr>
                <w:rFonts w:eastAsia="Arial" w:cs="Arial"/>
                <w:color w:val="000000" w:themeColor="text1"/>
                <w:sz w:val="22"/>
                <w:szCs w:val="22"/>
              </w:rPr>
              <w:t xml:space="preserve"> correspondingly uses less fuel and has a reduced environmental impact.</w:t>
            </w:r>
          </w:p>
          <w:p w14:paraId="3B67BCA5" w14:textId="25EB8004" w:rsidR="32C70E1C" w:rsidRPr="004D1993" w:rsidRDefault="32C70E1C" w:rsidP="3CA452F3">
            <w:pPr>
              <w:spacing w:before="240" w:after="240"/>
            </w:pPr>
            <w:r w:rsidRPr="004D1993">
              <w:rPr>
                <w:rFonts w:eastAsia="Arial" w:cs="Arial"/>
                <w:color w:val="000000" w:themeColor="text1"/>
                <w:sz w:val="22"/>
                <w:szCs w:val="22"/>
              </w:rPr>
              <w:t xml:space="preserve">Safety: Fusion reactors are not subject to runaway chain reactions and </w:t>
            </w:r>
            <w:r w:rsidR="00D0419E" w:rsidRPr="004D1993">
              <w:rPr>
                <w:rFonts w:eastAsia="Arial" w:cs="Arial"/>
                <w:color w:val="000000" w:themeColor="text1"/>
                <w:sz w:val="22"/>
                <w:szCs w:val="22"/>
              </w:rPr>
              <w:t>meltdowns,</w:t>
            </w:r>
            <w:r w:rsidRPr="004D1993">
              <w:rPr>
                <w:rFonts w:eastAsia="Arial" w:cs="Arial"/>
                <w:color w:val="000000" w:themeColor="text1"/>
                <w:sz w:val="22"/>
                <w:szCs w:val="22"/>
              </w:rPr>
              <w:t xml:space="preserve"> and any loss of control rapidly terminates the reaction.</w:t>
            </w:r>
          </w:p>
        </w:tc>
        <w:tc>
          <w:tcPr>
            <w:tcW w:w="48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4CCCC"/>
            <w:tcMar>
              <w:top w:w="100" w:type="dxa"/>
              <w:left w:w="100" w:type="dxa"/>
              <w:bottom w:w="100" w:type="dxa"/>
              <w:right w:w="100" w:type="dxa"/>
            </w:tcMar>
          </w:tcPr>
          <w:p w14:paraId="007E71A3" w14:textId="1C1C8ED9" w:rsidR="32C70E1C" w:rsidRDefault="32C70E1C" w:rsidP="3CA452F3">
            <w:pPr>
              <w:spacing w:before="240" w:after="240"/>
            </w:pPr>
            <w:r w:rsidRPr="32C70E1C">
              <w:rPr>
                <w:rFonts w:ascii="Arial" w:eastAsia="Arial" w:hAnsi="Arial" w:cs="Arial"/>
                <w:color w:val="000000" w:themeColor="text1"/>
                <w:sz w:val="22"/>
                <w:szCs w:val="22"/>
              </w:rPr>
              <w:t xml:space="preserve">Technical Complexity: The </w:t>
            </w:r>
            <w:r w:rsidR="01CD5837" w:rsidRPr="3CA452F3">
              <w:rPr>
                <w:rFonts w:ascii="Arial" w:eastAsia="Arial" w:hAnsi="Arial" w:cs="Arial"/>
                <w:color w:val="000000" w:themeColor="text1"/>
                <w:sz w:val="22"/>
                <w:szCs w:val="22"/>
              </w:rPr>
              <w:t>criteria to</w:t>
            </w:r>
            <w:r w:rsidRPr="32C70E1C">
              <w:rPr>
                <w:rFonts w:ascii="Arial" w:eastAsia="Arial" w:hAnsi="Arial" w:cs="Arial"/>
                <w:color w:val="000000" w:themeColor="text1"/>
                <w:sz w:val="22"/>
                <w:szCs w:val="22"/>
              </w:rPr>
              <w:t xml:space="preserve"> maintain high temperature, pressure, and magnetic fields required to achieve fusion is a huge engineering problem. Plasma is imbalanced and hard to manage.</w:t>
            </w:r>
          </w:p>
          <w:p w14:paraId="0BA1E1DA" w14:textId="06F89099" w:rsidR="32C70E1C" w:rsidRDefault="32C70E1C" w:rsidP="3CA452F3">
            <w:pPr>
              <w:spacing w:before="240" w:after="240"/>
            </w:pPr>
            <w:r w:rsidRPr="32C70E1C">
              <w:rPr>
                <w:rFonts w:ascii="Arial" w:eastAsia="Arial" w:hAnsi="Arial" w:cs="Arial"/>
                <w:color w:val="000000" w:themeColor="text1"/>
                <w:sz w:val="22"/>
                <w:szCs w:val="22"/>
              </w:rPr>
              <w:t>High Costs and long Timelines: Fusion reactors are very costly and rely on a long timeline. Its large projects require decades to construct, and its initial cost is large. It requires precision engineering and very expensive materials.</w:t>
            </w:r>
          </w:p>
          <w:p w14:paraId="495F04FF" w14:textId="794051BA" w:rsidR="32C70E1C" w:rsidRDefault="32C70E1C" w:rsidP="3CA452F3">
            <w:pPr>
              <w:spacing w:before="240" w:after="240"/>
            </w:pPr>
            <w:r w:rsidRPr="32C70E1C">
              <w:rPr>
                <w:rFonts w:ascii="Arial" w:eastAsia="Arial" w:hAnsi="Arial" w:cs="Arial"/>
                <w:color w:val="000000" w:themeColor="text1"/>
                <w:sz w:val="22"/>
                <w:szCs w:val="22"/>
              </w:rPr>
              <w:t>Material Problems: High energy neutrons caused by fusion erode and make reactor walls brittle. Developing something that can withstand all of this is still in research.</w:t>
            </w:r>
          </w:p>
        </w:tc>
      </w:tr>
    </w:tbl>
    <w:p w14:paraId="2701BA38" w14:textId="3C499C98" w:rsidR="00793B7C" w:rsidRPr="00793B7C" w:rsidRDefault="00793B7C" w:rsidP="00793B7C"/>
    <w:p w14:paraId="0851D043" w14:textId="1696C83F" w:rsidR="00793B7C" w:rsidRPr="00793B7C" w:rsidRDefault="00106CC1" w:rsidP="008D1A07">
      <w:pPr>
        <w:pStyle w:val="Heading1"/>
      </w:pPr>
      <w:bookmarkStart w:id="17" w:name="_Toc202873707"/>
      <w:r>
        <w:lastRenderedPageBreak/>
        <w:t>5</w:t>
      </w:r>
      <w:r w:rsidR="00793B7C" w:rsidRPr="00793B7C">
        <w:t>. Significance and Current Developments</w:t>
      </w:r>
      <w:bookmarkEnd w:id="17"/>
      <w:r w:rsidR="00793B7C" w:rsidRPr="00793B7C">
        <w:t xml:space="preserve"> </w:t>
      </w:r>
    </w:p>
    <w:p w14:paraId="3A82EBBA" w14:textId="0171DE7F" w:rsidR="00463DC5" w:rsidRPr="00C16E75" w:rsidRDefault="00106CC1" w:rsidP="00463DC5">
      <w:pPr>
        <w:pStyle w:val="Heading2"/>
      </w:pPr>
      <w:bookmarkStart w:id="18" w:name="_Toc202873708"/>
      <w:r>
        <w:t>5</w:t>
      </w:r>
      <w:r w:rsidR="00463DC5" w:rsidRPr="00C16E75">
        <w:t>.1. Environmental and Energy Impact</w:t>
      </w:r>
      <w:bookmarkEnd w:id="18"/>
    </w:p>
    <w:p w14:paraId="4B9A2047" w14:textId="77777777" w:rsidR="00463DC5" w:rsidRDefault="00463DC5" w:rsidP="00463DC5">
      <w:r>
        <w:t xml:space="preserve">Fusion offers many environmental advantages, especially compared to traditional energy sources </w:t>
      </w:r>
    </w:p>
    <w:p w14:paraId="72D5183C" w14:textId="4FB66D87" w:rsidR="00463DC5" w:rsidRDefault="00463DC5" w:rsidP="00463DC5">
      <w:pPr>
        <w:pStyle w:val="ListParagraph"/>
        <w:numPr>
          <w:ilvl w:val="0"/>
          <w:numId w:val="33"/>
        </w:numPr>
      </w:pPr>
      <w:r>
        <w:t xml:space="preserve">No greenhouse gases are released during operation, which is great </w:t>
      </w:r>
      <w:r w:rsidR="00417619">
        <w:t>for combating</w:t>
      </w:r>
      <w:r>
        <w:t xml:space="preserve"> climate change</w:t>
      </w:r>
    </w:p>
    <w:p w14:paraId="740FAAD5" w14:textId="77777777" w:rsidR="00463DC5" w:rsidRDefault="00463DC5" w:rsidP="00463DC5">
      <w:pPr>
        <w:pStyle w:val="ListParagraph"/>
        <w:numPr>
          <w:ilvl w:val="0"/>
          <w:numId w:val="33"/>
        </w:numPr>
      </w:pPr>
      <w:r>
        <w:t>The radioactive waste that is produced is minimal and has a short lifespan, which makes it easier to store without concern for long-term safety</w:t>
      </w:r>
    </w:p>
    <w:p w14:paraId="1819A318" w14:textId="0936A19A" w:rsidR="00463DC5" w:rsidRDefault="00463DC5" w:rsidP="00463DC5">
      <w:pPr>
        <w:pStyle w:val="ListParagraph"/>
        <w:numPr>
          <w:ilvl w:val="0"/>
          <w:numId w:val="33"/>
        </w:numPr>
      </w:pPr>
      <w:r>
        <w:t>Deuterium is extracted from seawater, which is a highly abundant source, so its supply is essentially unlimited</w:t>
      </w:r>
      <w:r w:rsidR="00EC49A0">
        <w:t xml:space="preserve"> </w:t>
      </w:r>
      <w:sdt>
        <w:sdtPr>
          <w:id w:val="-1272699380"/>
          <w:citation/>
        </w:sdtPr>
        <w:sdtContent>
          <w:r w:rsidR="00EC49A0">
            <w:fldChar w:fldCharType="begin"/>
          </w:r>
          <w:r w:rsidR="00EC49A0">
            <w:instrText xml:space="preserve"> CITATION ITE231 \l 2057 </w:instrText>
          </w:r>
          <w:r w:rsidR="00EC49A0">
            <w:fldChar w:fldCharType="separate"/>
          </w:r>
          <w:r w:rsidR="00EC49A0">
            <w:rPr>
              <w:noProof/>
            </w:rPr>
            <w:t>(ITER, 2023)</w:t>
          </w:r>
          <w:r w:rsidR="00EC49A0">
            <w:fldChar w:fldCharType="end"/>
          </w:r>
        </w:sdtContent>
      </w:sdt>
    </w:p>
    <w:p w14:paraId="24BEE1C0" w14:textId="7FDA5FCB" w:rsidR="00400C3D" w:rsidRPr="00C16E75" w:rsidRDefault="00106CC1" w:rsidP="00400C3D">
      <w:pPr>
        <w:pStyle w:val="Heading2"/>
      </w:pPr>
      <w:bookmarkStart w:id="19" w:name="_Toc202873709"/>
      <w:r>
        <w:t>5</w:t>
      </w:r>
      <w:r w:rsidR="00400C3D" w:rsidRPr="00C16E75">
        <w:t>.2. Global Energy Strategy Role</w:t>
      </w:r>
      <w:bookmarkEnd w:id="19"/>
    </w:p>
    <w:p w14:paraId="49E7498F" w14:textId="77777777" w:rsidR="00400C3D" w:rsidRDefault="00400C3D" w:rsidP="00400C3D">
      <w:r>
        <w:t>To combat the climate crisis, the world is transitioning away from traditional fossil fuels to reduce carbon emissions.</w:t>
      </w:r>
    </w:p>
    <w:p w14:paraId="48FDBF60" w14:textId="77777777" w:rsidR="00400C3D" w:rsidRDefault="00400C3D" w:rsidP="00400C3D">
      <w:pPr>
        <w:pStyle w:val="ListParagraph"/>
        <w:numPr>
          <w:ilvl w:val="0"/>
          <w:numId w:val="33"/>
        </w:numPr>
      </w:pPr>
      <w:r>
        <w:t xml:space="preserve"> Fusion is seen as a long-term solution to meet demands</w:t>
      </w:r>
    </w:p>
    <w:p w14:paraId="49A3AA34" w14:textId="77777777" w:rsidR="00400C3D" w:rsidRDefault="00400C3D" w:rsidP="00400C3D">
      <w:pPr>
        <w:pStyle w:val="ListParagraph"/>
        <w:numPr>
          <w:ilvl w:val="0"/>
          <w:numId w:val="33"/>
        </w:numPr>
      </w:pPr>
      <w:r>
        <w:t>Can provide large-scale and reliable power</w:t>
      </w:r>
    </w:p>
    <w:p w14:paraId="26C56F0C" w14:textId="77777777" w:rsidR="00400C3D" w:rsidRDefault="00400C3D" w:rsidP="00400C3D">
      <w:pPr>
        <w:pStyle w:val="ListParagraph"/>
        <w:numPr>
          <w:ilvl w:val="0"/>
          <w:numId w:val="33"/>
        </w:numPr>
      </w:pPr>
      <w:r>
        <w:t>Power generated is carbon-free, important to combat climate change</w:t>
      </w:r>
    </w:p>
    <w:p w14:paraId="7F41F73F" w14:textId="77777777" w:rsidR="00400C3D" w:rsidRDefault="00400C3D" w:rsidP="00400C3D">
      <w:pPr>
        <w:pStyle w:val="ListParagraph"/>
        <w:numPr>
          <w:ilvl w:val="0"/>
          <w:numId w:val="33"/>
        </w:numPr>
      </w:pPr>
      <w:r>
        <w:t xml:space="preserve">Works alongside other renewable sources such as solar and wind energy to ensure future energy security  </w:t>
      </w:r>
    </w:p>
    <w:p w14:paraId="5A8DADB5" w14:textId="6586981C" w:rsidR="00DB37B6" w:rsidRPr="00C16E75" w:rsidRDefault="00106CC1" w:rsidP="00DB37B6">
      <w:pPr>
        <w:pStyle w:val="Heading2"/>
      </w:pPr>
      <w:bookmarkStart w:id="20" w:name="_Toc202873710"/>
      <w:r>
        <w:t>5</w:t>
      </w:r>
      <w:r w:rsidR="00DB37B6" w:rsidRPr="00C16E75">
        <w:t>.3. Major Ongoing Projects</w:t>
      </w:r>
      <w:bookmarkEnd w:id="20"/>
    </w:p>
    <w:p w14:paraId="084DE8A9" w14:textId="77777777" w:rsidR="00DB37B6" w:rsidRDefault="00DB37B6" w:rsidP="00DB37B6">
      <w:r>
        <w:t>These are a few global projects that are working to make fusion energy practical and reliable in the future.</w:t>
      </w:r>
    </w:p>
    <w:p w14:paraId="2FE33ED6" w14:textId="77777777" w:rsidR="00DB37B6" w:rsidRDefault="00DB37B6" w:rsidP="00DB37B6">
      <w:pPr>
        <w:pStyle w:val="ListParagraph"/>
        <w:numPr>
          <w:ilvl w:val="0"/>
          <w:numId w:val="33"/>
        </w:numPr>
      </w:pPr>
      <w:r>
        <w:t xml:space="preserve">ITER: France is developing a tokamak that demonstrates energy gain through </w:t>
      </w:r>
      <w:r w:rsidRPr="00C16E75">
        <w:t>magnetic confinement.</w:t>
      </w:r>
    </w:p>
    <w:p w14:paraId="3BEE6E5C" w14:textId="77777777" w:rsidR="00DB37B6" w:rsidRDefault="00DB37B6" w:rsidP="00DB37B6">
      <w:pPr>
        <w:pStyle w:val="ListParagraph"/>
        <w:numPr>
          <w:ilvl w:val="0"/>
          <w:numId w:val="33"/>
        </w:numPr>
      </w:pPr>
      <w:r w:rsidRPr="00B8725F">
        <w:t>National Ignition Facility (NIF)</w:t>
      </w:r>
      <w:r>
        <w:t>:</w:t>
      </w:r>
      <w:r w:rsidRPr="00C16E75">
        <w:t xml:space="preserve"> </w:t>
      </w:r>
      <w:r>
        <w:t>The</w:t>
      </w:r>
      <w:r w:rsidRPr="00C16E75">
        <w:t xml:space="preserve"> U.S.</w:t>
      </w:r>
      <w:r>
        <w:t xml:space="preserve"> is researching</w:t>
      </w:r>
      <w:r w:rsidRPr="00C16E75">
        <w:t xml:space="preserve"> laser-based inertial confinement to initiate fusion.</w:t>
      </w:r>
    </w:p>
    <w:p w14:paraId="34C0BF63" w14:textId="7970A870" w:rsidR="00793B7C" w:rsidRPr="008D1A07" w:rsidRDefault="00DB37B6" w:rsidP="008D1A07">
      <w:pPr>
        <w:pStyle w:val="ListParagraph"/>
        <w:numPr>
          <w:ilvl w:val="0"/>
          <w:numId w:val="33"/>
        </w:numPr>
      </w:pPr>
      <w:r w:rsidRPr="00E450E5">
        <w:t>EAST tokamak</w:t>
      </w:r>
      <w:r>
        <w:t>: China</w:t>
      </w:r>
      <w:r w:rsidRPr="00C16E75">
        <w:t xml:space="preserve"> </w:t>
      </w:r>
      <w:r>
        <w:t>is working on</w:t>
      </w:r>
      <w:r w:rsidRPr="00C16E75">
        <w:t xml:space="preserve"> plasma duration and temperature. </w:t>
      </w:r>
    </w:p>
    <w:p w14:paraId="617B174C" w14:textId="783ED27A" w:rsidR="00793B7C" w:rsidRPr="008D1A07" w:rsidRDefault="00106CC1" w:rsidP="008D1A07">
      <w:pPr>
        <w:pStyle w:val="Heading1"/>
      </w:pPr>
      <w:bookmarkStart w:id="21" w:name="_Toc202873711"/>
      <w:r>
        <w:t>6</w:t>
      </w:r>
      <w:r w:rsidR="00793B7C" w:rsidRPr="008D1A07">
        <w:t>. Future Innovations and Research Trends</w:t>
      </w:r>
      <w:bookmarkEnd w:id="21"/>
      <w:r w:rsidR="00793B7C" w:rsidRPr="008D1A07">
        <w:t xml:space="preserve"> </w:t>
      </w:r>
    </w:p>
    <w:p w14:paraId="766875BA" w14:textId="13AA637F" w:rsidR="00CD1D22" w:rsidRDefault="00106CC1" w:rsidP="32C70E1C">
      <w:pPr>
        <w:pStyle w:val="Heading3"/>
        <w:spacing w:before="240" w:after="240"/>
        <w:rPr>
          <w:rStyle w:val="Heading2Char"/>
        </w:rPr>
      </w:pPr>
      <w:bookmarkStart w:id="22" w:name="_Toc202873712"/>
      <w:r>
        <w:rPr>
          <w:rStyle w:val="Heading2Char"/>
        </w:rPr>
        <w:t>6</w:t>
      </w:r>
      <w:r w:rsidR="0F956BA3" w:rsidRPr="32C70E1C">
        <w:rPr>
          <w:rStyle w:val="Heading2Char"/>
        </w:rPr>
        <w:t>.1 Advanced Reactor Designs</w:t>
      </w:r>
      <w:bookmarkEnd w:id="22"/>
    </w:p>
    <w:p w14:paraId="7370AD48" w14:textId="07417D16" w:rsidR="00793B7C" w:rsidRPr="00793B7C" w:rsidRDefault="0F956BA3" w:rsidP="00212877">
      <w:r w:rsidRPr="32C70E1C">
        <w:t xml:space="preserve">Recent studies are now geared more on creating smaller and efficient fusion reactors using new technologies. For example, small tokamaks with powerful magnets are under development in private companies in the UK, and TAE technologies in the USA. The objective of these designs is to decrease the volume and the expense of reactors </w:t>
      </w:r>
      <w:r w:rsidRPr="32C70E1C">
        <w:lastRenderedPageBreak/>
        <w:t>without compromising performance. In addition to the reactor design, alternative fuels such as helium-3 and proton-boron are under consideration. The advantage of these fuels is that they produce fewer neutrons thus creating less radioactive waste. But even they need greater temperatures.</w:t>
      </w:r>
    </w:p>
    <w:p w14:paraId="6A94D1D0" w14:textId="46C18662" w:rsidR="00793B7C" w:rsidRPr="00793B7C" w:rsidRDefault="00106CC1" w:rsidP="00D57566">
      <w:bookmarkStart w:id="23" w:name="_Toc202873713"/>
      <w:r w:rsidRPr="00D57566">
        <w:rPr>
          <w:rStyle w:val="Heading2Char"/>
        </w:rPr>
        <w:t>6</w:t>
      </w:r>
      <w:r w:rsidR="0F956BA3" w:rsidRPr="00D57566">
        <w:rPr>
          <w:rStyle w:val="Heading2Char"/>
        </w:rPr>
        <w:t>.2 Material Science and Superconductors</w:t>
      </w:r>
      <w:bookmarkEnd w:id="23"/>
      <w:r w:rsidR="00793B7C">
        <w:br/>
      </w:r>
      <w:r w:rsidR="0F956BA3" w:rsidRPr="32C70E1C">
        <w:t>The advancements in material science are the key to successful fusion reactors. There are new radiant resistant materials being developed to improve the lifecycle of reactor parts subjected to heavy neutron bombardment. Moreover, new studies regarding high-temperature superconductivity are allowing the production of stronger magnetic fields that require less extreme cooling. The invention helps to create more compact and efficient reactors and makes them more feasible and cheaper to operate.</w:t>
      </w:r>
    </w:p>
    <w:p w14:paraId="564827AE" w14:textId="74FDFD12" w:rsidR="00793B7C" w:rsidRPr="00793B7C" w:rsidRDefault="00106CC1" w:rsidP="32C70E1C">
      <w:pPr>
        <w:pStyle w:val="Heading2"/>
      </w:pPr>
      <w:bookmarkStart w:id="24" w:name="_Toc202873714"/>
      <w:r>
        <w:t>6</w:t>
      </w:r>
      <w:r w:rsidR="0F956BA3" w:rsidRPr="32C70E1C">
        <w:t>.3 AI and Real-Time Plasma Control</w:t>
      </w:r>
      <w:bookmarkEnd w:id="24"/>
    </w:p>
    <w:p w14:paraId="676B8511" w14:textId="0510D264" w:rsidR="00793B7C" w:rsidRPr="004D1993" w:rsidRDefault="0F956BA3" w:rsidP="004D1993">
      <w:pPr>
        <w:spacing w:before="240" w:after="240"/>
        <w:rPr>
          <w:sz w:val="28"/>
          <w:szCs w:val="28"/>
        </w:rPr>
      </w:pPr>
      <w:r w:rsidRPr="004D1993">
        <w:rPr>
          <w:rFonts w:eastAsia="Arial" w:cs="Arial"/>
          <w:color w:val="000000" w:themeColor="text1"/>
        </w:rPr>
        <w:t xml:space="preserve">An ever-growing role in managing the complex </w:t>
      </w:r>
      <w:r w:rsidR="00D0419E" w:rsidRPr="004D1993">
        <w:rPr>
          <w:rFonts w:eastAsia="Arial" w:cs="Arial"/>
          <w:color w:val="000000" w:themeColor="text1"/>
        </w:rPr>
        <w:t>behaviour</w:t>
      </w:r>
      <w:r w:rsidRPr="004D1993">
        <w:rPr>
          <w:rFonts w:eastAsia="Arial" w:cs="Arial"/>
          <w:color w:val="000000" w:themeColor="text1"/>
        </w:rPr>
        <w:t xml:space="preserve"> of plasma in fusion reactors is currently artificial intelligence (AI).  Plasma conditions are dynamic and unstable and thus AI systems rely on sensor output to assess plasma conditions in real time. They then rapidly change magnetic fields and heating to stabilize the plasma and sustain fusion reactions. In comparison to conventional methods of control, AI provides a speedier and more accurate reaction and enhances the performance and safety of the reactor. This technology allows solving one of the greatest dilemmas of fusion, as it allows maintaining the stable plasma long enough to generate energy efficiently.</w:t>
      </w:r>
    </w:p>
    <w:p w14:paraId="39497599" w14:textId="63C8D903" w:rsidR="00793B7C" w:rsidRPr="00793B7C" w:rsidRDefault="00106CC1" w:rsidP="32C70E1C">
      <w:pPr>
        <w:pStyle w:val="Heading2"/>
      </w:pPr>
      <w:bookmarkStart w:id="25" w:name="_Toc202873715"/>
      <w:r>
        <w:t>6</w:t>
      </w:r>
      <w:r w:rsidR="0F956BA3" w:rsidRPr="32C70E1C">
        <w:t>.4 Commercialization and Private Sector</w:t>
      </w:r>
      <w:bookmarkEnd w:id="25"/>
    </w:p>
    <w:p w14:paraId="5082D1B1" w14:textId="48CDED63" w:rsidR="00793B7C" w:rsidRPr="004D1993" w:rsidRDefault="0F956BA3" w:rsidP="32C70E1C">
      <w:pPr>
        <w:spacing w:before="240" w:after="240"/>
        <w:rPr>
          <w:sz w:val="28"/>
          <w:szCs w:val="28"/>
        </w:rPr>
      </w:pPr>
      <w:r w:rsidRPr="004D1993">
        <w:rPr>
          <w:rFonts w:eastAsia="Arial" w:cs="Arial"/>
          <w:color w:val="000000" w:themeColor="text1"/>
        </w:rPr>
        <w:t>Venture capital and government collaborations with the help of private firms are increasing the speed of fusion development through reducing costs and compressing the timelines. Today companies such as Commonwealth Fusion Systems and Helion Energy are developing prototypes that, potentially within 10-20 years, may create a new sector of commercial reactors.</w:t>
      </w:r>
    </w:p>
    <w:p w14:paraId="45B343D9" w14:textId="71960939" w:rsidR="00793B7C" w:rsidRPr="00793B7C" w:rsidRDefault="00106CC1" w:rsidP="008D1A07">
      <w:pPr>
        <w:pStyle w:val="Heading1"/>
      </w:pPr>
      <w:bookmarkStart w:id="26" w:name="_Toc202873716"/>
      <w:r>
        <w:t>7</w:t>
      </w:r>
      <w:r w:rsidR="00793B7C" w:rsidRPr="00793B7C">
        <w:t>. Challenges and Ethical Considerations</w:t>
      </w:r>
      <w:bookmarkEnd w:id="26"/>
      <w:r w:rsidR="00793B7C" w:rsidRPr="00793B7C">
        <w:t xml:space="preserve"> </w:t>
      </w:r>
    </w:p>
    <w:tbl>
      <w:tblPr>
        <w:tblStyle w:val="TableGrid"/>
        <w:tblW w:w="9918" w:type="dxa"/>
        <w:tblLook w:val="04A0" w:firstRow="1" w:lastRow="0" w:firstColumn="1" w:lastColumn="0" w:noHBand="0" w:noVBand="1"/>
      </w:tblPr>
      <w:tblGrid>
        <w:gridCol w:w="4673"/>
        <w:gridCol w:w="5245"/>
      </w:tblGrid>
      <w:tr w:rsidR="00BA1FB3" w14:paraId="67D722F1" w14:textId="77777777" w:rsidTr="00560FDF">
        <w:tc>
          <w:tcPr>
            <w:tcW w:w="4673" w:type="dxa"/>
          </w:tcPr>
          <w:p w14:paraId="27C8F899" w14:textId="22D7E71A" w:rsidR="00BA1FB3" w:rsidRPr="00711BEF" w:rsidRDefault="00BA1FB3" w:rsidP="00793B7C">
            <w:pPr>
              <w:rPr>
                <w:b/>
                <w:bCs/>
              </w:rPr>
            </w:pPr>
            <w:r w:rsidRPr="00711BEF">
              <w:rPr>
                <w:b/>
                <w:bCs/>
              </w:rPr>
              <w:t>C</w:t>
            </w:r>
            <w:r w:rsidR="00711BEF" w:rsidRPr="00711BEF">
              <w:rPr>
                <w:b/>
                <w:bCs/>
              </w:rPr>
              <w:t>hallenges</w:t>
            </w:r>
          </w:p>
        </w:tc>
        <w:tc>
          <w:tcPr>
            <w:tcW w:w="5245" w:type="dxa"/>
          </w:tcPr>
          <w:p w14:paraId="63F5CD70" w14:textId="0652E8AC" w:rsidR="00BA1FB3" w:rsidRPr="00711BEF" w:rsidRDefault="00711BEF" w:rsidP="00793B7C">
            <w:pPr>
              <w:rPr>
                <w:b/>
                <w:bCs/>
              </w:rPr>
            </w:pPr>
            <w:r w:rsidRPr="00711BEF">
              <w:rPr>
                <w:b/>
                <w:bCs/>
              </w:rPr>
              <w:t>Considerations</w:t>
            </w:r>
          </w:p>
        </w:tc>
      </w:tr>
      <w:tr w:rsidR="00BA1FB3" w14:paraId="35AA4150" w14:textId="77777777" w:rsidTr="00560FDF">
        <w:tc>
          <w:tcPr>
            <w:tcW w:w="4673" w:type="dxa"/>
          </w:tcPr>
          <w:p w14:paraId="3A7F621F" w14:textId="77777777" w:rsidR="00711BEF" w:rsidRPr="00711BEF" w:rsidRDefault="00711BEF" w:rsidP="00711BEF">
            <w:r w:rsidRPr="00711BEF">
              <w:rPr>
                <w:b/>
                <w:bCs/>
              </w:rPr>
              <w:t>Public Awareness</w:t>
            </w:r>
          </w:p>
          <w:p w14:paraId="43E40ED6" w14:textId="77777777" w:rsidR="00711BEF" w:rsidRPr="00711BEF" w:rsidRDefault="00711BEF" w:rsidP="00711BEF">
            <w:r w:rsidRPr="00711BEF">
              <w:t>The public may have a negative view of nuclear energy, with the general perception being that it is a dangerous and unstable process. This is often based on past global nuclear accidents.</w:t>
            </w:r>
          </w:p>
          <w:p w14:paraId="43646EE9" w14:textId="77777777" w:rsidR="00BA1FB3" w:rsidRDefault="00BA1FB3" w:rsidP="00793B7C"/>
        </w:tc>
        <w:tc>
          <w:tcPr>
            <w:tcW w:w="5245" w:type="dxa"/>
          </w:tcPr>
          <w:p w14:paraId="62986C6B" w14:textId="77777777" w:rsidR="00B739DB" w:rsidRPr="00B739DB" w:rsidRDefault="00B739DB" w:rsidP="00B739DB">
            <w:r w:rsidRPr="00B739DB">
              <w:rPr>
                <w:b/>
                <w:bCs/>
              </w:rPr>
              <w:t>Safety and Transparency</w:t>
            </w:r>
          </w:p>
          <w:p w14:paraId="0C842F93" w14:textId="77777777" w:rsidR="00B739DB" w:rsidRPr="00B739DB" w:rsidRDefault="00B739DB" w:rsidP="00B739DB">
            <w:r w:rsidRPr="00B739DB">
              <w:t>It is important to inform the public about safety issues and how radioactive waste is being managed. They must be informed of emergency planning to be ethical, telling them about safety measures and emergency responses that are in place</w:t>
            </w:r>
          </w:p>
          <w:p w14:paraId="7EFFC80B" w14:textId="77777777" w:rsidR="00BA1FB3" w:rsidRDefault="00BA1FB3" w:rsidP="00793B7C"/>
        </w:tc>
      </w:tr>
      <w:tr w:rsidR="00BA1FB3" w14:paraId="7EA2219C" w14:textId="77777777" w:rsidTr="00560FDF">
        <w:tc>
          <w:tcPr>
            <w:tcW w:w="4673" w:type="dxa"/>
          </w:tcPr>
          <w:p w14:paraId="4DF7E39C" w14:textId="77777777" w:rsidR="00711BEF" w:rsidRPr="00711BEF" w:rsidRDefault="00711BEF" w:rsidP="00711BEF">
            <w:r w:rsidRPr="00711BEF">
              <w:rPr>
                <w:b/>
                <w:bCs/>
              </w:rPr>
              <w:lastRenderedPageBreak/>
              <w:t>Constructing New Power Plants</w:t>
            </w:r>
          </w:p>
          <w:p w14:paraId="39E3AB5E" w14:textId="7D0BB53D" w:rsidR="00711BEF" w:rsidRPr="00711BEF" w:rsidRDefault="00711BEF" w:rsidP="00711BEF">
            <w:r w:rsidRPr="00711BEF">
              <w:t>Thermonuclear plants are multi-</w:t>
            </w:r>
            <w:r w:rsidR="00D0419E" w:rsidRPr="00711BEF">
              <w:t>billion-dollar</w:t>
            </w:r>
            <w:r w:rsidRPr="00711BEF">
              <w:t xml:space="preserve"> infrastructure projects with high capital costs. Stakeholders may be discouraged by the price and the </w:t>
            </w:r>
            <w:r w:rsidR="00911238">
              <w:t>public's</w:t>
            </w:r>
            <w:r w:rsidRPr="00711BEF">
              <w:t xml:space="preserve"> disinterest</w:t>
            </w:r>
          </w:p>
          <w:p w14:paraId="5F986284" w14:textId="77777777" w:rsidR="00BA1FB3" w:rsidRDefault="00BA1FB3" w:rsidP="00793B7C"/>
        </w:tc>
        <w:tc>
          <w:tcPr>
            <w:tcW w:w="5245" w:type="dxa"/>
          </w:tcPr>
          <w:p w14:paraId="4B14B9C7" w14:textId="77777777" w:rsidR="00B739DB" w:rsidRPr="00B739DB" w:rsidRDefault="00B739DB" w:rsidP="00B739DB">
            <w:r w:rsidRPr="00B739DB">
              <w:rPr>
                <w:b/>
                <w:bCs/>
              </w:rPr>
              <w:t>Intergenerational Justice</w:t>
            </w:r>
          </w:p>
          <w:p w14:paraId="7527E3FA" w14:textId="2314311A" w:rsidR="00B739DB" w:rsidRPr="00B739DB" w:rsidRDefault="00B739DB" w:rsidP="00B739DB">
            <w:r w:rsidRPr="00B739DB">
              <w:t>The way radioactive waste is handled today will affect future generations. Ethical development must consider how the burden will be passed on- it must be handled so that future populations and ecosystems are not endangered.</w:t>
            </w:r>
            <w:sdt>
              <w:sdtPr>
                <w:id w:val="686790063"/>
                <w:citation/>
              </w:sdtPr>
              <w:sdtContent>
                <w:r w:rsidR="00A4165A">
                  <w:fldChar w:fldCharType="begin"/>
                </w:r>
                <w:r w:rsidR="00A4165A">
                  <w:instrText xml:space="preserve"> CITATION Sch221 \l 2057 </w:instrText>
                </w:r>
                <w:r w:rsidR="00A4165A">
                  <w:fldChar w:fldCharType="separate"/>
                </w:r>
                <w:r w:rsidR="00A4165A">
                  <w:rPr>
                    <w:noProof/>
                  </w:rPr>
                  <w:t xml:space="preserve"> (Schwarz, 2022)</w:t>
                </w:r>
                <w:r w:rsidR="00A4165A">
                  <w:fldChar w:fldCharType="end"/>
                </w:r>
              </w:sdtContent>
            </w:sdt>
          </w:p>
          <w:p w14:paraId="74085497" w14:textId="77777777" w:rsidR="00BA1FB3" w:rsidRDefault="00BA1FB3" w:rsidP="00793B7C"/>
        </w:tc>
      </w:tr>
      <w:tr w:rsidR="00295F1D" w14:paraId="3CC66334" w14:textId="77777777" w:rsidTr="00560FDF">
        <w:tc>
          <w:tcPr>
            <w:tcW w:w="4673" w:type="dxa"/>
          </w:tcPr>
          <w:p w14:paraId="33708C9D" w14:textId="77777777" w:rsidR="00911238" w:rsidRPr="00911238" w:rsidRDefault="00911238" w:rsidP="00911238">
            <w:pPr>
              <w:rPr>
                <w:b/>
                <w:bCs/>
              </w:rPr>
            </w:pPr>
            <w:r w:rsidRPr="00911238">
              <w:rPr>
                <w:b/>
                <w:bCs/>
              </w:rPr>
              <w:t>High Operating Costs</w:t>
            </w:r>
          </w:p>
          <w:p w14:paraId="7FCF22B8" w14:textId="00B5D379" w:rsidR="00911238" w:rsidRPr="00911238" w:rsidRDefault="00911238" w:rsidP="00911238">
            <w:pPr>
              <w:rPr>
                <w:b/>
                <w:bCs/>
              </w:rPr>
            </w:pPr>
            <w:r w:rsidRPr="00911238">
              <w:t>The nuclear industry struggles to compete with traditional energy plants in terms of cost. In the future, new ways to reduce operation and maintenance cost will help make thermonuclear energy more appealing to stakeholders that do not care for the environment</w:t>
            </w:r>
            <w:r w:rsidRPr="00911238">
              <w:rPr>
                <w:b/>
                <w:bCs/>
              </w:rPr>
              <w:t>.</w:t>
            </w:r>
            <w:sdt>
              <w:sdtPr>
                <w:rPr>
                  <w:b/>
                  <w:bCs/>
                </w:rPr>
                <w:id w:val="-1370290615"/>
                <w:citation/>
              </w:sdtPr>
              <w:sdtContent>
                <w:r w:rsidR="00B7001A">
                  <w:rPr>
                    <w:b/>
                    <w:bCs/>
                  </w:rPr>
                  <w:fldChar w:fldCharType="begin"/>
                </w:r>
                <w:r w:rsidR="00B7001A">
                  <w:rPr>
                    <w:b/>
                    <w:bCs/>
                  </w:rPr>
                  <w:instrText xml:space="preserve"> CITATION Adv24 \l 2057 </w:instrText>
                </w:r>
                <w:r w:rsidR="00B7001A">
                  <w:rPr>
                    <w:b/>
                    <w:bCs/>
                  </w:rPr>
                  <w:fldChar w:fldCharType="separate"/>
                </w:r>
                <w:r w:rsidR="00B7001A">
                  <w:rPr>
                    <w:b/>
                    <w:bCs/>
                    <w:noProof/>
                  </w:rPr>
                  <w:t xml:space="preserve"> </w:t>
                </w:r>
                <w:r w:rsidR="00B7001A">
                  <w:rPr>
                    <w:noProof/>
                  </w:rPr>
                  <w:t>(Advantages and Challenges of Nuclear Energy, 2024)</w:t>
                </w:r>
                <w:r w:rsidR="00B7001A">
                  <w:rPr>
                    <w:b/>
                    <w:bCs/>
                  </w:rPr>
                  <w:fldChar w:fldCharType="end"/>
                </w:r>
              </w:sdtContent>
            </w:sdt>
          </w:p>
          <w:p w14:paraId="7F330F5E" w14:textId="77777777" w:rsidR="00295F1D" w:rsidRPr="00711BEF" w:rsidRDefault="00295F1D" w:rsidP="00711BEF">
            <w:pPr>
              <w:rPr>
                <w:b/>
                <w:bCs/>
              </w:rPr>
            </w:pPr>
          </w:p>
        </w:tc>
        <w:tc>
          <w:tcPr>
            <w:tcW w:w="5245" w:type="dxa"/>
          </w:tcPr>
          <w:p w14:paraId="64E192B7" w14:textId="77777777" w:rsidR="00295F1D" w:rsidRDefault="00295F1D" w:rsidP="00793B7C"/>
        </w:tc>
      </w:tr>
    </w:tbl>
    <w:p w14:paraId="0C577356" w14:textId="25777832" w:rsidR="00793B7C" w:rsidRPr="00793B7C" w:rsidRDefault="00793B7C" w:rsidP="00793B7C"/>
    <w:p w14:paraId="11F06703" w14:textId="2C9ECC98" w:rsidR="00793B7C" w:rsidRPr="00793B7C" w:rsidRDefault="00106CC1" w:rsidP="008D1A07">
      <w:pPr>
        <w:pStyle w:val="Heading1"/>
        <w:rPr>
          <w:i/>
        </w:rPr>
      </w:pPr>
      <w:bookmarkStart w:id="27" w:name="_Toc202873717"/>
      <w:r>
        <w:t>8</w:t>
      </w:r>
      <w:r w:rsidR="00793B7C" w:rsidRPr="00793B7C">
        <w:t>. Conclusion</w:t>
      </w:r>
      <w:bookmarkEnd w:id="27"/>
      <w:r w:rsidR="00793B7C" w:rsidRPr="00793B7C">
        <w:t xml:space="preserve"> </w:t>
      </w:r>
    </w:p>
    <w:p w14:paraId="7EFECF1B" w14:textId="77777777" w:rsidR="004D1993" w:rsidRDefault="004D1993" w:rsidP="004D1993">
      <w:r>
        <w:t xml:space="preserve">Thermonuclear fusion has proven to be a highly promising solution to the global diminishing energy supply problem. It comes with few greenhouse gas emissions, the fuel is very abundant, and it produces much less radioactive waste compared to traditional nuclear fission. However, there are still significant barriers that must be overcome. Controlling plasma and maintaining conditions comes with great difficulty; there are very high construction costs, and finding suitable materials to withstand conditions is difficult. </w:t>
      </w:r>
    </w:p>
    <w:p w14:paraId="105C27F0" w14:textId="77777777" w:rsidR="004D1993" w:rsidRDefault="004D1993" w:rsidP="004D1993">
      <w:r>
        <w:t>Internationally, there are efforts being made to push these boundaries. Innovations like AI plasma control, advanced superconductors, and compact fusion designs present hope for future advancements to make fusion commercially viable. As the technology develops, ethical considerations are important to consider so that they do not impact future generations, such as with waste responsibility.</w:t>
      </w:r>
    </w:p>
    <w:p w14:paraId="1F02D083" w14:textId="1B0A9994" w:rsidR="0039085B" w:rsidRDefault="004D1993" w:rsidP="0039085B">
      <w:r>
        <w:t xml:space="preserve">Thermonuclear fusion has great potential and will revolutionise the energy landscape in the future. It can become the main strategy for the world's clean energy resources by providing safe, sustainable, and abundant energy for future generations.   </w:t>
      </w:r>
    </w:p>
    <w:bookmarkStart w:id="28" w:name="_Toc202873718" w:displacedByCustomXml="next"/>
    <w:sdt>
      <w:sdtPr>
        <w:id w:val="-1476142136"/>
        <w:docPartObj>
          <w:docPartGallery w:val="Bibliographies"/>
          <w:docPartUnique/>
        </w:docPartObj>
      </w:sdtPr>
      <w:sdtEndPr>
        <w:rPr>
          <w:rFonts w:asciiTheme="minorHAnsi" w:eastAsiaTheme="minorHAnsi" w:hAnsiTheme="minorHAnsi" w:cstheme="minorBidi"/>
          <w:color w:val="auto"/>
          <w:sz w:val="24"/>
          <w:szCs w:val="24"/>
        </w:rPr>
      </w:sdtEndPr>
      <w:sdtContent>
        <w:p w14:paraId="1095D154" w14:textId="24583FBD" w:rsidR="00C973A3" w:rsidRDefault="00F126FB">
          <w:pPr>
            <w:pStyle w:val="Heading1"/>
          </w:pPr>
          <w:r>
            <w:t xml:space="preserve">9. </w:t>
          </w:r>
          <w:r w:rsidR="00C973A3">
            <w:t>References</w:t>
          </w:r>
          <w:bookmarkEnd w:id="28"/>
        </w:p>
        <w:sdt>
          <w:sdtPr>
            <w:id w:val="-573587230"/>
            <w:bibliography/>
          </w:sdtPr>
          <w:sdtContent>
            <w:p w14:paraId="01611CE2" w14:textId="77777777" w:rsidR="00C973A3" w:rsidRDefault="00C973A3" w:rsidP="00C973A3">
              <w:pPr>
                <w:pStyle w:val="Bibliography"/>
                <w:ind w:left="720" w:hanging="720"/>
                <w:rPr>
                  <w:noProof/>
                  <w:kern w:val="0"/>
                  <w14:ligatures w14:val="none"/>
                </w:rPr>
              </w:pPr>
              <w:r>
                <w:fldChar w:fldCharType="begin"/>
              </w:r>
              <w:r>
                <w:instrText xml:space="preserve"> BIBLIOGRAPHY </w:instrText>
              </w:r>
              <w:r>
                <w:fldChar w:fldCharType="separate"/>
              </w:r>
              <w:r>
                <w:rPr>
                  <w:i/>
                  <w:iCs/>
                  <w:noProof/>
                </w:rPr>
                <w:t>Advantages and Challenges of Nuclear Energy</w:t>
              </w:r>
              <w:r>
                <w:rPr>
                  <w:noProof/>
                </w:rPr>
                <w:t>. (2024, June 11). Retrieved from U.S Department of Energy: https://www.energy.gov/ne/articles/advantages-and-challenges-nuclear-energy</w:t>
              </w:r>
            </w:p>
            <w:p w14:paraId="059DB44A" w14:textId="77777777" w:rsidR="00C973A3" w:rsidRDefault="00C973A3" w:rsidP="00C973A3">
              <w:pPr>
                <w:pStyle w:val="Bibliography"/>
                <w:ind w:left="720" w:hanging="720"/>
                <w:rPr>
                  <w:noProof/>
                </w:rPr>
              </w:pPr>
              <w:r>
                <w:rPr>
                  <w:noProof/>
                </w:rPr>
                <w:t>F. Janky, J. H. (2011). Communication Protocol for Plasma Position and Shape Control for the COMPASS Tokamak.</w:t>
              </w:r>
            </w:p>
            <w:p w14:paraId="0E1A387A" w14:textId="77777777" w:rsidR="00C973A3" w:rsidRDefault="00C973A3" w:rsidP="00C973A3">
              <w:pPr>
                <w:pStyle w:val="Bibliography"/>
                <w:ind w:left="720" w:hanging="720"/>
                <w:rPr>
                  <w:noProof/>
                </w:rPr>
              </w:pPr>
              <w:r>
                <w:rPr>
                  <w:i/>
                  <w:iCs/>
                  <w:noProof/>
                </w:rPr>
                <w:t>Fusion energy explained: Powering the future of clean energy</w:t>
              </w:r>
              <w:r>
                <w:rPr>
                  <w:noProof/>
                </w:rPr>
                <w:t>. (2025, May 23). Retrieved from innovationnewsnetwork: https://www.innovationnewsnetwork.com/fusion-energy-explained-powering-the-future-of-clean-energy/58361/</w:t>
              </w:r>
            </w:p>
            <w:p w14:paraId="1EF56B22" w14:textId="77777777" w:rsidR="00C973A3" w:rsidRDefault="00C973A3" w:rsidP="00C973A3">
              <w:pPr>
                <w:pStyle w:val="Bibliography"/>
                <w:ind w:left="720" w:hanging="720"/>
                <w:rPr>
                  <w:noProof/>
                </w:rPr>
              </w:pPr>
              <w:r>
                <w:rPr>
                  <w:noProof/>
                </w:rPr>
                <w:t xml:space="preserve">IAEA. (n.d.). </w:t>
              </w:r>
              <w:r>
                <w:rPr>
                  <w:i/>
                  <w:iCs/>
                  <w:noProof/>
                </w:rPr>
                <w:t>Magnetic Fusion Confinement with Tokamaks and Stellarators</w:t>
              </w:r>
              <w:r>
                <w:rPr>
                  <w:noProof/>
                </w:rPr>
                <w:t>. Retrieved from https://www.iaea.org/bulletin/magnetic-fusion-confinement-with-tokamaks-and-stellarators?utm_source=chatgpt.com</w:t>
              </w:r>
            </w:p>
            <w:p w14:paraId="481BC482" w14:textId="77777777" w:rsidR="00C973A3" w:rsidRDefault="00C973A3" w:rsidP="00C973A3">
              <w:pPr>
                <w:pStyle w:val="Bibliography"/>
                <w:ind w:left="720" w:hanging="720"/>
                <w:rPr>
                  <w:noProof/>
                </w:rPr>
              </w:pPr>
              <w:r>
                <w:rPr>
                  <w:noProof/>
                </w:rPr>
                <w:t xml:space="preserve">ITER. (2023). </w:t>
              </w:r>
              <w:r>
                <w:rPr>
                  <w:i/>
                  <w:iCs/>
                  <w:noProof/>
                </w:rPr>
                <w:t>Fusion energy: Clean, safe and virtually limitless</w:t>
              </w:r>
              <w:r>
                <w:rPr>
                  <w:noProof/>
                </w:rPr>
                <w:t>. Retrieved from https://www.iter.org/sci/Fusion</w:t>
              </w:r>
            </w:p>
            <w:p w14:paraId="6C4E9461" w14:textId="77777777" w:rsidR="00C973A3" w:rsidRDefault="00C973A3" w:rsidP="00C973A3">
              <w:pPr>
                <w:pStyle w:val="Bibliography"/>
                <w:ind w:left="720" w:hanging="720"/>
                <w:rPr>
                  <w:noProof/>
                </w:rPr>
              </w:pPr>
              <w:r>
                <w:rPr>
                  <w:noProof/>
                </w:rPr>
                <w:t xml:space="preserve">iter. (n.d.). </w:t>
              </w:r>
              <w:r>
                <w:rPr>
                  <w:i/>
                  <w:iCs/>
                  <w:noProof/>
                </w:rPr>
                <w:t>External Heating Systems</w:t>
              </w:r>
              <w:r>
                <w:rPr>
                  <w:noProof/>
                </w:rPr>
                <w:t>. Retrieved from https://www.iter.org/machine/supporting-systems/external-heating-systems</w:t>
              </w:r>
            </w:p>
            <w:p w14:paraId="1D9F2F52" w14:textId="77777777" w:rsidR="00C973A3" w:rsidRDefault="00C973A3" w:rsidP="00C973A3">
              <w:pPr>
                <w:pStyle w:val="Bibliography"/>
                <w:ind w:left="720" w:hanging="720"/>
                <w:rPr>
                  <w:noProof/>
                </w:rPr>
              </w:pPr>
              <w:r>
                <w:rPr>
                  <w:noProof/>
                </w:rPr>
                <w:t xml:space="preserve">iter. (n.d.). </w:t>
              </w:r>
              <w:r>
                <w:rPr>
                  <w:i/>
                  <w:iCs/>
                  <w:noProof/>
                </w:rPr>
                <w:t>Tritium Breeding</w:t>
              </w:r>
              <w:r>
                <w:rPr>
                  <w:noProof/>
                </w:rPr>
                <w:t>. Retrieved from https://www.iter.org/machine/supporting-systems/tritium-breeding</w:t>
              </w:r>
            </w:p>
            <w:p w14:paraId="7EE72DC8" w14:textId="77777777" w:rsidR="00C973A3" w:rsidRDefault="00C973A3" w:rsidP="00C973A3">
              <w:pPr>
                <w:pStyle w:val="Bibliography"/>
                <w:ind w:left="720" w:hanging="720"/>
                <w:rPr>
                  <w:noProof/>
                </w:rPr>
              </w:pPr>
              <w:r>
                <w:rPr>
                  <w:i/>
                  <w:iCs/>
                  <w:noProof/>
                </w:rPr>
                <w:t>Lawson Criteria for Nuclear Fusion</w:t>
              </w:r>
              <w:r>
                <w:rPr>
                  <w:noProof/>
                </w:rPr>
                <w:t xml:space="preserve">. (2025). Retrieved from Gsu.edu.: http://www.hyperphysics.phy-astr.gsu.edu/hbase/NucEne/lawson.html </w:t>
              </w:r>
            </w:p>
            <w:p w14:paraId="05D45F6D" w14:textId="77777777" w:rsidR="00C973A3" w:rsidRDefault="00C973A3" w:rsidP="00C973A3">
              <w:pPr>
                <w:pStyle w:val="Bibliography"/>
                <w:ind w:left="720" w:hanging="720"/>
                <w:rPr>
                  <w:noProof/>
                </w:rPr>
              </w:pPr>
              <w:r>
                <w:rPr>
                  <w:noProof/>
                </w:rPr>
                <w:t xml:space="preserve">M. Kovari, C. H. (2013). </w:t>
              </w:r>
              <w:r>
                <w:rPr>
                  <w:i/>
                  <w:iCs/>
                  <w:noProof/>
                </w:rPr>
                <w:t>Converting energy from fusion into useful forms.</w:t>
              </w:r>
              <w:r>
                <w:rPr>
                  <w:noProof/>
                </w:rPr>
                <w:t xml:space="preserve"> Physics and Society (physics.soc-ph).</w:t>
              </w:r>
            </w:p>
            <w:p w14:paraId="3F5D7F30" w14:textId="77777777" w:rsidR="00C973A3" w:rsidRDefault="00C973A3" w:rsidP="00C973A3">
              <w:pPr>
                <w:pStyle w:val="Bibliography"/>
                <w:ind w:left="720" w:hanging="720"/>
                <w:rPr>
                  <w:noProof/>
                </w:rPr>
              </w:pPr>
              <w:r>
                <w:rPr>
                  <w:noProof/>
                </w:rPr>
                <w:t xml:space="preserve">Nimratbir Kaur, A. K. (2017). Ohmic Heating : Concept and Application - A Review. </w:t>
              </w:r>
              <w:r>
                <w:rPr>
                  <w:i/>
                  <w:iCs/>
                  <w:noProof/>
                </w:rPr>
                <w:t>Critical reviews in food science and nutrition</w:t>
              </w:r>
              <w:r>
                <w:rPr>
                  <w:noProof/>
                </w:rPr>
                <w:t>.</w:t>
              </w:r>
            </w:p>
            <w:p w14:paraId="00E51CD3" w14:textId="77777777" w:rsidR="00C973A3" w:rsidRDefault="00C973A3" w:rsidP="00C973A3">
              <w:pPr>
                <w:pStyle w:val="Bibliography"/>
                <w:ind w:left="720" w:hanging="720"/>
                <w:rPr>
                  <w:noProof/>
                </w:rPr>
              </w:pPr>
              <w:r>
                <w:rPr>
                  <w:i/>
                  <w:iCs/>
                  <w:noProof/>
                </w:rPr>
                <w:t>RF Heating</w:t>
              </w:r>
              <w:r>
                <w:rPr>
                  <w:noProof/>
                </w:rPr>
                <w:t>. (n.d.). Retrieved from https://radiofrequency.com/general-industry/rf-heating/</w:t>
              </w:r>
            </w:p>
            <w:p w14:paraId="708F6998" w14:textId="77777777" w:rsidR="00C973A3" w:rsidRDefault="00C973A3" w:rsidP="00C973A3">
              <w:pPr>
                <w:pStyle w:val="Bibliography"/>
                <w:ind w:left="720" w:hanging="720"/>
                <w:rPr>
                  <w:noProof/>
                </w:rPr>
              </w:pPr>
              <w:r>
                <w:rPr>
                  <w:noProof/>
                </w:rPr>
                <w:t xml:space="preserve">Schwarz, L. (2022). Intergenerational justice starts now: Recognizing future generations in nuclear waste management. </w:t>
              </w:r>
              <w:r>
                <w:rPr>
                  <w:i/>
                  <w:iCs/>
                  <w:noProof/>
                </w:rPr>
                <w:t xml:space="preserve">TATuP - Zeitschrift für Technikfolgenabschätzung in Theorie und Praxis / Journal for Technology Assessment in Theory and Practice </w:t>
              </w:r>
              <w:r>
                <w:rPr>
                  <w:noProof/>
                </w:rPr>
                <w:t>, 37-43.</w:t>
              </w:r>
            </w:p>
            <w:p w14:paraId="48D2ED19" w14:textId="77777777" w:rsidR="00C973A3" w:rsidRDefault="00C973A3" w:rsidP="00C973A3">
              <w:pPr>
                <w:pStyle w:val="Bibliography"/>
                <w:ind w:left="720" w:hanging="720"/>
                <w:rPr>
                  <w:noProof/>
                </w:rPr>
              </w:pPr>
              <w:r>
                <w:rPr>
                  <w:noProof/>
                </w:rPr>
                <w:t>Winterton, R. (1981). Chapter 10- Magnetic Confinement . 163-172.</w:t>
              </w:r>
            </w:p>
            <w:p w14:paraId="5E8C4035" w14:textId="6C0EBEB2" w:rsidR="00C973A3" w:rsidRDefault="00C973A3" w:rsidP="00C973A3">
              <w:r>
                <w:rPr>
                  <w:b/>
                  <w:bCs/>
                  <w:noProof/>
                </w:rPr>
                <w:fldChar w:fldCharType="end"/>
              </w:r>
            </w:p>
          </w:sdtContent>
        </w:sdt>
      </w:sdtContent>
    </w:sdt>
    <w:p w14:paraId="734DD9DB" w14:textId="77777777" w:rsidR="004D699E" w:rsidRDefault="004D699E" w:rsidP="004D699E"/>
    <w:sectPr w:rsidR="004D6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jm47r55t" int2:invalidationBookmarkName="" int2:hashCode="dgY657wgeEwwAp" int2:id="A1PfmgU4">
      <int2:state int2:value="Rejected" int2:type="gram"/>
    </int2:bookmark>
    <int2:bookmark int2:bookmarkName="_Int_l6aqvWNr" int2:invalidationBookmarkName="" int2:hashCode="y2Tet6/tIGspj0" int2:id="mbdLRNJK">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67E4B"/>
    <w:multiLevelType w:val="multilevel"/>
    <w:tmpl w:val="B94C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80CB0"/>
    <w:multiLevelType w:val="hybridMultilevel"/>
    <w:tmpl w:val="75BC16BA"/>
    <w:lvl w:ilvl="0" w:tplc="32B6D630">
      <w:start w:val="1"/>
      <w:numFmt w:val="bullet"/>
      <w:lvlText w:val=""/>
      <w:lvlJc w:val="left"/>
      <w:pPr>
        <w:ind w:left="720" w:hanging="360"/>
      </w:pPr>
      <w:rPr>
        <w:rFonts w:ascii="Symbol" w:hAnsi="Symbol" w:hint="default"/>
      </w:rPr>
    </w:lvl>
    <w:lvl w:ilvl="1" w:tplc="87AEA464">
      <w:start w:val="1"/>
      <w:numFmt w:val="bullet"/>
      <w:lvlText w:val="o"/>
      <w:lvlJc w:val="left"/>
      <w:pPr>
        <w:ind w:left="1440" w:hanging="360"/>
      </w:pPr>
      <w:rPr>
        <w:rFonts w:ascii="Courier New" w:hAnsi="Courier New" w:hint="default"/>
      </w:rPr>
    </w:lvl>
    <w:lvl w:ilvl="2" w:tplc="FEACD400">
      <w:start w:val="1"/>
      <w:numFmt w:val="bullet"/>
      <w:lvlText w:val=""/>
      <w:lvlJc w:val="left"/>
      <w:pPr>
        <w:ind w:left="2160" w:hanging="360"/>
      </w:pPr>
      <w:rPr>
        <w:rFonts w:ascii="Wingdings" w:hAnsi="Wingdings" w:hint="default"/>
      </w:rPr>
    </w:lvl>
    <w:lvl w:ilvl="3" w:tplc="AF3282F6">
      <w:start w:val="1"/>
      <w:numFmt w:val="bullet"/>
      <w:lvlText w:val=""/>
      <w:lvlJc w:val="left"/>
      <w:pPr>
        <w:ind w:left="2880" w:hanging="360"/>
      </w:pPr>
      <w:rPr>
        <w:rFonts w:ascii="Symbol" w:hAnsi="Symbol" w:hint="default"/>
      </w:rPr>
    </w:lvl>
    <w:lvl w:ilvl="4" w:tplc="B15C925E">
      <w:start w:val="1"/>
      <w:numFmt w:val="bullet"/>
      <w:lvlText w:val="o"/>
      <w:lvlJc w:val="left"/>
      <w:pPr>
        <w:ind w:left="3600" w:hanging="360"/>
      </w:pPr>
      <w:rPr>
        <w:rFonts w:ascii="Courier New" w:hAnsi="Courier New" w:hint="default"/>
      </w:rPr>
    </w:lvl>
    <w:lvl w:ilvl="5" w:tplc="C6AC4F22">
      <w:start w:val="1"/>
      <w:numFmt w:val="bullet"/>
      <w:lvlText w:val=""/>
      <w:lvlJc w:val="left"/>
      <w:pPr>
        <w:ind w:left="4320" w:hanging="360"/>
      </w:pPr>
      <w:rPr>
        <w:rFonts w:ascii="Wingdings" w:hAnsi="Wingdings" w:hint="default"/>
      </w:rPr>
    </w:lvl>
    <w:lvl w:ilvl="6" w:tplc="5058A832">
      <w:start w:val="1"/>
      <w:numFmt w:val="bullet"/>
      <w:lvlText w:val=""/>
      <w:lvlJc w:val="left"/>
      <w:pPr>
        <w:ind w:left="5040" w:hanging="360"/>
      </w:pPr>
      <w:rPr>
        <w:rFonts w:ascii="Symbol" w:hAnsi="Symbol" w:hint="default"/>
      </w:rPr>
    </w:lvl>
    <w:lvl w:ilvl="7" w:tplc="00201304">
      <w:start w:val="1"/>
      <w:numFmt w:val="bullet"/>
      <w:lvlText w:val="o"/>
      <w:lvlJc w:val="left"/>
      <w:pPr>
        <w:ind w:left="5760" w:hanging="360"/>
      </w:pPr>
      <w:rPr>
        <w:rFonts w:ascii="Courier New" w:hAnsi="Courier New" w:hint="default"/>
      </w:rPr>
    </w:lvl>
    <w:lvl w:ilvl="8" w:tplc="DB444528">
      <w:start w:val="1"/>
      <w:numFmt w:val="bullet"/>
      <w:lvlText w:val=""/>
      <w:lvlJc w:val="left"/>
      <w:pPr>
        <w:ind w:left="6480" w:hanging="360"/>
      </w:pPr>
      <w:rPr>
        <w:rFonts w:ascii="Wingdings" w:hAnsi="Wingdings" w:hint="default"/>
      </w:rPr>
    </w:lvl>
  </w:abstractNum>
  <w:abstractNum w:abstractNumId="2" w15:restartNumberingAfterBreak="0">
    <w:nsid w:val="09A22A15"/>
    <w:multiLevelType w:val="multilevel"/>
    <w:tmpl w:val="2C4CA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668AB"/>
    <w:multiLevelType w:val="multilevel"/>
    <w:tmpl w:val="6C080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771AD"/>
    <w:multiLevelType w:val="multilevel"/>
    <w:tmpl w:val="884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BEF7D"/>
    <w:multiLevelType w:val="hybridMultilevel"/>
    <w:tmpl w:val="3EBC21C4"/>
    <w:lvl w:ilvl="0" w:tplc="B9047844">
      <w:start w:val="1"/>
      <w:numFmt w:val="bullet"/>
      <w:lvlText w:val=""/>
      <w:lvlJc w:val="left"/>
      <w:pPr>
        <w:ind w:left="720" w:hanging="360"/>
      </w:pPr>
      <w:rPr>
        <w:rFonts w:ascii="Symbol" w:hAnsi="Symbol" w:hint="default"/>
      </w:rPr>
    </w:lvl>
    <w:lvl w:ilvl="1" w:tplc="5182476E">
      <w:start w:val="1"/>
      <w:numFmt w:val="bullet"/>
      <w:lvlText w:val="o"/>
      <w:lvlJc w:val="left"/>
      <w:pPr>
        <w:ind w:left="1440" w:hanging="360"/>
      </w:pPr>
      <w:rPr>
        <w:rFonts w:ascii="Courier New" w:hAnsi="Courier New" w:hint="default"/>
      </w:rPr>
    </w:lvl>
    <w:lvl w:ilvl="2" w:tplc="9DCE50F2">
      <w:start w:val="1"/>
      <w:numFmt w:val="bullet"/>
      <w:lvlText w:val=""/>
      <w:lvlJc w:val="left"/>
      <w:pPr>
        <w:ind w:left="2160" w:hanging="360"/>
      </w:pPr>
      <w:rPr>
        <w:rFonts w:ascii="Wingdings" w:hAnsi="Wingdings" w:hint="default"/>
      </w:rPr>
    </w:lvl>
    <w:lvl w:ilvl="3" w:tplc="BF409B20">
      <w:start w:val="1"/>
      <w:numFmt w:val="bullet"/>
      <w:lvlText w:val=""/>
      <w:lvlJc w:val="left"/>
      <w:pPr>
        <w:ind w:left="2880" w:hanging="360"/>
      </w:pPr>
      <w:rPr>
        <w:rFonts w:ascii="Symbol" w:hAnsi="Symbol" w:hint="default"/>
      </w:rPr>
    </w:lvl>
    <w:lvl w:ilvl="4" w:tplc="961049DE">
      <w:start w:val="1"/>
      <w:numFmt w:val="bullet"/>
      <w:lvlText w:val="o"/>
      <w:lvlJc w:val="left"/>
      <w:pPr>
        <w:ind w:left="3600" w:hanging="360"/>
      </w:pPr>
      <w:rPr>
        <w:rFonts w:ascii="Courier New" w:hAnsi="Courier New" w:hint="default"/>
      </w:rPr>
    </w:lvl>
    <w:lvl w:ilvl="5" w:tplc="3580DEB4">
      <w:start w:val="1"/>
      <w:numFmt w:val="bullet"/>
      <w:lvlText w:val=""/>
      <w:lvlJc w:val="left"/>
      <w:pPr>
        <w:ind w:left="4320" w:hanging="360"/>
      </w:pPr>
      <w:rPr>
        <w:rFonts w:ascii="Wingdings" w:hAnsi="Wingdings" w:hint="default"/>
      </w:rPr>
    </w:lvl>
    <w:lvl w:ilvl="6" w:tplc="50A8AFEC">
      <w:start w:val="1"/>
      <w:numFmt w:val="bullet"/>
      <w:lvlText w:val=""/>
      <w:lvlJc w:val="left"/>
      <w:pPr>
        <w:ind w:left="5040" w:hanging="360"/>
      </w:pPr>
      <w:rPr>
        <w:rFonts w:ascii="Symbol" w:hAnsi="Symbol" w:hint="default"/>
      </w:rPr>
    </w:lvl>
    <w:lvl w:ilvl="7" w:tplc="6486FF18">
      <w:start w:val="1"/>
      <w:numFmt w:val="bullet"/>
      <w:lvlText w:val="o"/>
      <w:lvlJc w:val="left"/>
      <w:pPr>
        <w:ind w:left="5760" w:hanging="360"/>
      </w:pPr>
      <w:rPr>
        <w:rFonts w:ascii="Courier New" w:hAnsi="Courier New" w:hint="default"/>
      </w:rPr>
    </w:lvl>
    <w:lvl w:ilvl="8" w:tplc="ED7EA4C0">
      <w:start w:val="1"/>
      <w:numFmt w:val="bullet"/>
      <w:lvlText w:val=""/>
      <w:lvlJc w:val="left"/>
      <w:pPr>
        <w:ind w:left="6480" w:hanging="360"/>
      </w:pPr>
      <w:rPr>
        <w:rFonts w:ascii="Wingdings" w:hAnsi="Wingdings" w:hint="default"/>
      </w:rPr>
    </w:lvl>
  </w:abstractNum>
  <w:abstractNum w:abstractNumId="6" w15:restartNumberingAfterBreak="0">
    <w:nsid w:val="189D728D"/>
    <w:multiLevelType w:val="multilevel"/>
    <w:tmpl w:val="9D321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FA9E5A"/>
    <w:multiLevelType w:val="hybridMultilevel"/>
    <w:tmpl w:val="7A1ADBDE"/>
    <w:lvl w:ilvl="0" w:tplc="54B04BB0">
      <w:start w:val="1"/>
      <w:numFmt w:val="bullet"/>
      <w:lvlText w:val=""/>
      <w:lvlJc w:val="left"/>
      <w:pPr>
        <w:ind w:left="720" w:hanging="360"/>
      </w:pPr>
      <w:rPr>
        <w:rFonts w:ascii="Symbol" w:hAnsi="Symbol" w:hint="default"/>
      </w:rPr>
    </w:lvl>
    <w:lvl w:ilvl="1" w:tplc="1820D8AC">
      <w:start w:val="1"/>
      <w:numFmt w:val="bullet"/>
      <w:lvlText w:val="o"/>
      <w:lvlJc w:val="left"/>
      <w:pPr>
        <w:ind w:left="1440" w:hanging="360"/>
      </w:pPr>
      <w:rPr>
        <w:rFonts w:ascii="Courier New" w:hAnsi="Courier New" w:hint="default"/>
      </w:rPr>
    </w:lvl>
    <w:lvl w:ilvl="2" w:tplc="E182CDD8">
      <w:start w:val="1"/>
      <w:numFmt w:val="bullet"/>
      <w:lvlText w:val=""/>
      <w:lvlJc w:val="left"/>
      <w:pPr>
        <w:ind w:left="2160" w:hanging="360"/>
      </w:pPr>
      <w:rPr>
        <w:rFonts w:ascii="Wingdings" w:hAnsi="Wingdings" w:hint="default"/>
      </w:rPr>
    </w:lvl>
    <w:lvl w:ilvl="3" w:tplc="5B3CAA40">
      <w:start w:val="1"/>
      <w:numFmt w:val="bullet"/>
      <w:lvlText w:val=""/>
      <w:lvlJc w:val="left"/>
      <w:pPr>
        <w:ind w:left="2880" w:hanging="360"/>
      </w:pPr>
      <w:rPr>
        <w:rFonts w:ascii="Symbol" w:hAnsi="Symbol" w:hint="default"/>
      </w:rPr>
    </w:lvl>
    <w:lvl w:ilvl="4" w:tplc="E8FC909E">
      <w:start w:val="1"/>
      <w:numFmt w:val="bullet"/>
      <w:lvlText w:val="o"/>
      <w:lvlJc w:val="left"/>
      <w:pPr>
        <w:ind w:left="3600" w:hanging="360"/>
      </w:pPr>
      <w:rPr>
        <w:rFonts w:ascii="Courier New" w:hAnsi="Courier New" w:hint="default"/>
      </w:rPr>
    </w:lvl>
    <w:lvl w:ilvl="5" w:tplc="92C8AA94">
      <w:start w:val="1"/>
      <w:numFmt w:val="bullet"/>
      <w:lvlText w:val=""/>
      <w:lvlJc w:val="left"/>
      <w:pPr>
        <w:ind w:left="4320" w:hanging="360"/>
      </w:pPr>
      <w:rPr>
        <w:rFonts w:ascii="Wingdings" w:hAnsi="Wingdings" w:hint="default"/>
      </w:rPr>
    </w:lvl>
    <w:lvl w:ilvl="6" w:tplc="8AA0C11C">
      <w:start w:val="1"/>
      <w:numFmt w:val="bullet"/>
      <w:lvlText w:val=""/>
      <w:lvlJc w:val="left"/>
      <w:pPr>
        <w:ind w:left="5040" w:hanging="360"/>
      </w:pPr>
      <w:rPr>
        <w:rFonts w:ascii="Symbol" w:hAnsi="Symbol" w:hint="default"/>
      </w:rPr>
    </w:lvl>
    <w:lvl w:ilvl="7" w:tplc="E1DA0626">
      <w:start w:val="1"/>
      <w:numFmt w:val="bullet"/>
      <w:lvlText w:val="o"/>
      <w:lvlJc w:val="left"/>
      <w:pPr>
        <w:ind w:left="5760" w:hanging="360"/>
      </w:pPr>
      <w:rPr>
        <w:rFonts w:ascii="Courier New" w:hAnsi="Courier New" w:hint="default"/>
      </w:rPr>
    </w:lvl>
    <w:lvl w:ilvl="8" w:tplc="27B801E8">
      <w:start w:val="1"/>
      <w:numFmt w:val="bullet"/>
      <w:lvlText w:val=""/>
      <w:lvlJc w:val="left"/>
      <w:pPr>
        <w:ind w:left="6480" w:hanging="360"/>
      </w:pPr>
      <w:rPr>
        <w:rFonts w:ascii="Wingdings" w:hAnsi="Wingdings" w:hint="default"/>
      </w:rPr>
    </w:lvl>
  </w:abstractNum>
  <w:abstractNum w:abstractNumId="8" w15:restartNumberingAfterBreak="0">
    <w:nsid w:val="22FDFB44"/>
    <w:multiLevelType w:val="hybridMultilevel"/>
    <w:tmpl w:val="F5E86D88"/>
    <w:lvl w:ilvl="0" w:tplc="56628318">
      <w:start w:val="1"/>
      <w:numFmt w:val="bullet"/>
      <w:lvlText w:val=""/>
      <w:lvlJc w:val="left"/>
      <w:pPr>
        <w:ind w:left="720" w:hanging="360"/>
      </w:pPr>
      <w:rPr>
        <w:rFonts w:ascii="Symbol" w:hAnsi="Symbol" w:hint="default"/>
      </w:rPr>
    </w:lvl>
    <w:lvl w:ilvl="1" w:tplc="CCBE195A">
      <w:start w:val="1"/>
      <w:numFmt w:val="bullet"/>
      <w:lvlText w:val="o"/>
      <w:lvlJc w:val="left"/>
      <w:pPr>
        <w:ind w:left="1440" w:hanging="360"/>
      </w:pPr>
      <w:rPr>
        <w:rFonts w:ascii="Courier New" w:hAnsi="Courier New" w:hint="default"/>
      </w:rPr>
    </w:lvl>
    <w:lvl w:ilvl="2" w:tplc="084CB33E">
      <w:start w:val="1"/>
      <w:numFmt w:val="bullet"/>
      <w:lvlText w:val=""/>
      <w:lvlJc w:val="left"/>
      <w:pPr>
        <w:ind w:left="2160" w:hanging="360"/>
      </w:pPr>
      <w:rPr>
        <w:rFonts w:ascii="Wingdings" w:hAnsi="Wingdings" w:hint="default"/>
      </w:rPr>
    </w:lvl>
    <w:lvl w:ilvl="3" w:tplc="089A5A68">
      <w:start w:val="1"/>
      <w:numFmt w:val="bullet"/>
      <w:lvlText w:val=""/>
      <w:lvlJc w:val="left"/>
      <w:pPr>
        <w:ind w:left="2880" w:hanging="360"/>
      </w:pPr>
      <w:rPr>
        <w:rFonts w:ascii="Symbol" w:hAnsi="Symbol" w:hint="default"/>
      </w:rPr>
    </w:lvl>
    <w:lvl w:ilvl="4" w:tplc="CA74824C">
      <w:start w:val="1"/>
      <w:numFmt w:val="bullet"/>
      <w:lvlText w:val="o"/>
      <w:lvlJc w:val="left"/>
      <w:pPr>
        <w:ind w:left="3600" w:hanging="360"/>
      </w:pPr>
      <w:rPr>
        <w:rFonts w:ascii="Courier New" w:hAnsi="Courier New" w:hint="default"/>
      </w:rPr>
    </w:lvl>
    <w:lvl w:ilvl="5" w:tplc="FF9816A2">
      <w:start w:val="1"/>
      <w:numFmt w:val="bullet"/>
      <w:lvlText w:val=""/>
      <w:lvlJc w:val="left"/>
      <w:pPr>
        <w:ind w:left="4320" w:hanging="360"/>
      </w:pPr>
      <w:rPr>
        <w:rFonts w:ascii="Wingdings" w:hAnsi="Wingdings" w:hint="default"/>
      </w:rPr>
    </w:lvl>
    <w:lvl w:ilvl="6" w:tplc="90DCF2C6">
      <w:start w:val="1"/>
      <w:numFmt w:val="bullet"/>
      <w:lvlText w:val=""/>
      <w:lvlJc w:val="left"/>
      <w:pPr>
        <w:ind w:left="5040" w:hanging="360"/>
      </w:pPr>
      <w:rPr>
        <w:rFonts w:ascii="Symbol" w:hAnsi="Symbol" w:hint="default"/>
      </w:rPr>
    </w:lvl>
    <w:lvl w:ilvl="7" w:tplc="2F6CB02E">
      <w:start w:val="1"/>
      <w:numFmt w:val="bullet"/>
      <w:lvlText w:val="o"/>
      <w:lvlJc w:val="left"/>
      <w:pPr>
        <w:ind w:left="5760" w:hanging="360"/>
      </w:pPr>
      <w:rPr>
        <w:rFonts w:ascii="Courier New" w:hAnsi="Courier New" w:hint="default"/>
      </w:rPr>
    </w:lvl>
    <w:lvl w:ilvl="8" w:tplc="571AEEB4">
      <w:start w:val="1"/>
      <w:numFmt w:val="bullet"/>
      <w:lvlText w:val=""/>
      <w:lvlJc w:val="left"/>
      <w:pPr>
        <w:ind w:left="6480" w:hanging="360"/>
      </w:pPr>
      <w:rPr>
        <w:rFonts w:ascii="Wingdings" w:hAnsi="Wingdings" w:hint="default"/>
      </w:rPr>
    </w:lvl>
  </w:abstractNum>
  <w:abstractNum w:abstractNumId="9" w15:restartNumberingAfterBreak="0">
    <w:nsid w:val="27DC5ECD"/>
    <w:multiLevelType w:val="multilevel"/>
    <w:tmpl w:val="348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2E6A7A"/>
    <w:multiLevelType w:val="hybridMultilevel"/>
    <w:tmpl w:val="91447DE4"/>
    <w:lvl w:ilvl="0" w:tplc="003E8858">
      <w:start w:val="1"/>
      <w:numFmt w:val="bullet"/>
      <w:lvlText w:val=""/>
      <w:lvlJc w:val="left"/>
      <w:pPr>
        <w:ind w:left="720" w:hanging="360"/>
      </w:pPr>
      <w:rPr>
        <w:rFonts w:ascii="Symbol" w:hAnsi="Symbol" w:hint="default"/>
      </w:rPr>
    </w:lvl>
    <w:lvl w:ilvl="1" w:tplc="168C5168">
      <w:start w:val="1"/>
      <w:numFmt w:val="bullet"/>
      <w:lvlText w:val="o"/>
      <w:lvlJc w:val="left"/>
      <w:pPr>
        <w:ind w:left="1440" w:hanging="360"/>
      </w:pPr>
      <w:rPr>
        <w:rFonts w:ascii="Courier New" w:hAnsi="Courier New" w:hint="default"/>
      </w:rPr>
    </w:lvl>
    <w:lvl w:ilvl="2" w:tplc="95C07208">
      <w:start w:val="1"/>
      <w:numFmt w:val="bullet"/>
      <w:lvlText w:val=""/>
      <w:lvlJc w:val="left"/>
      <w:pPr>
        <w:ind w:left="2160" w:hanging="360"/>
      </w:pPr>
      <w:rPr>
        <w:rFonts w:ascii="Wingdings" w:hAnsi="Wingdings" w:hint="default"/>
      </w:rPr>
    </w:lvl>
    <w:lvl w:ilvl="3" w:tplc="193A3630">
      <w:start w:val="1"/>
      <w:numFmt w:val="bullet"/>
      <w:lvlText w:val=""/>
      <w:lvlJc w:val="left"/>
      <w:pPr>
        <w:ind w:left="2880" w:hanging="360"/>
      </w:pPr>
      <w:rPr>
        <w:rFonts w:ascii="Symbol" w:hAnsi="Symbol" w:hint="default"/>
      </w:rPr>
    </w:lvl>
    <w:lvl w:ilvl="4" w:tplc="4D68FECA">
      <w:start w:val="1"/>
      <w:numFmt w:val="bullet"/>
      <w:lvlText w:val="o"/>
      <w:lvlJc w:val="left"/>
      <w:pPr>
        <w:ind w:left="3600" w:hanging="360"/>
      </w:pPr>
      <w:rPr>
        <w:rFonts w:ascii="Courier New" w:hAnsi="Courier New" w:hint="default"/>
      </w:rPr>
    </w:lvl>
    <w:lvl w:ilvl="5" w:tplc="34E22D1A">
      <w:start w:val="1"/>
      <w:numFmt w:val="bullet"/>
      <w:lvlText w:val=""/>
      <w:lvlJc w:val="left"/>
      <w:pPr>
        <w:ind w:left="4320" w:hanging="360"/>
      </w:pPr>
      <w:rPr>
        <w:rFonts w:ascii="Wingdings" w:hAnsi="Wingdings" w:hint="default"/>
      </w:rPr>
    </w:lvl>
    <w:lvl w:ilvl="6" w:tplc="CA8AB68C">
      <w:start w:val="1"/>
      <w:numFmt w:val="bullet"/>
      <w:lvlText w:val=""/>
      <w:lvlJc w:val="left"/>
      <w:pPr>
        <w:ind w:left="5040" w:hanging="360"/>
      </w:pPr>
      <w:rPr>
        <w:rFonts w:ascii="Symbol" w:hAnsi="Symbol" w:hint="default"/>
      </w:rPr>
    </w:lvl>
    <w:lvl w:ilvl="7" w:tplc="A98CDC42">
      <w:start w:val="1"/>
      <w:numFmt w:val="bullet"/>
      <w:lvlText w:val="o"/>
      <w:lvlJc w:val="left"/>
      <w:pPr>
        <w:ind w:left="5760" w:hanging="360"/>
      </w:pPr>
      <w:rPr>
        <w:rFonts w:ascii="Courier New" w:hAnsi="Courier New" w:hint="default"/>
      </w:rPr>
    </w:lvl>
    <w:lvl w:ilvl="8" w:tplc="52166A8E">
      <w:start w:val="1"/>
      <w:numFmt w:val="bullet"/>
      <w:lvlText w:val=""/>
      <w:lvlJc w:val="left"/>
      <w:pPr>
        <w:ind w:left="6480" w:hanging="360"/>
      </w:pPr>
      <w:rPr>
        <w:rFonts w:ascii="Wingdings" w:hAnsi="Wingdings" w:hint="default"/>
      </w:rPr>
    </w:lvl>
  </w:abstractNum>
  <w:abstractNum w:abstractNumId="11" w15:restartNumberingAfterBreak="0">
    <w:nsid w:val="288669B8"/>
    <w:multiLevelType w:val="multilevel"/>
    <w:tmpl w:val="139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753A8"/>
    <w:multiLevelType w:val="hybridMultilevel"/>
    <w:tmpl w:val="007E404E"/>
    <w:lvl w:ilvl="0" w:tplc="44024D9A">
      <w:start w:val="1"/>
      <w:numFmt w:val="bullet"/>
      <w:lvlText w:val=""/>
      <w:lvlJc w:val="left"/>
      <w:pPr>
        <w:ind w:left="720" w:hanging="360"/>
      </w:pPr>
      <w:rPr>
        <w:rFonts w:ascii="Symbol" w:hAnsi="Symbol" w:hint="default"/>
      </w:rPr>
    </w:lvl>
    <w:lvl w:ilvl="1" w:tplc="7DB056AC">
      <w:start w:val="1"/>
      <w:numFmt w:val="bullet"/>
      <w:lvlText w:val="o"/>
      <w:lvlJc w:val="left"/>
      <w:pPr>
        <w:ind w:left="1440" w:hanging="360"/>
      </w:pPr>
      <w:rPr>
        <w:rFonts w:ascii="Courier New" w:hAnsi="Courier New" w:hint="default"/>
      </w:rPr>
    </w:lvl>
    <w:lvl w:ilvl="2" w:tplc="665C5B48">
      <w:start w:val="1"/>
      <w:numFmt w:val="bullet"/>
      <w:lvlText w:val=""/>
      <w:lvlJc w:val="left"/>
      <w:pPr>
        <w:ind w:left="2160" w:hanging="360"/>
      </w:pPr>
      <w:rPr>
        <w:rFonts w:ascii="Wingdings" w:hAnsi="Wingdings" w:hint="default"/>
      </w:rPr>
    </w:lvl>
    <w:lvl w:ilvl="3" w:tplc="648EF718">
      <w:start w:val="1"/>
      <w:numFmt w:val="bullet"/>
      <w:lvlText w:val=""/>
      <w:lvlJc w:val="left"/>
      <w:pPr>
        <w:ind w:left="2880" w:hanging="360"/>
      </w:pPr>
      <w:rPr>
        <w:rFonts w:ascii="Symbol" w:hAnsi="Symbol" w:hint="default"/>
      </w:rPr>
    </w:lvl>
    <w:lvl w:ilvl="4" w:tplc="DE8C24EC">
      <w:start w:val="1"/>
      <w:numFmt w:val="bullet"/>
      <w:lvlText w:val="o"/>
      <w:lvlJc w:val="left"/>
      <w:pPr>
        <w:ind w:left="3600" w:hanging="360"/>
      </w:pPr>
      <w:rPr>
        <w:rFonts w:ascii="Courier New" w:hAnsi="Courier New" w:hint="default"/>
      </w:rPr>
    </w:lvl>
    <w:lvl w:ilvl="5" w:tplc="EFF4FC34">
      <w:start w:val="1"/>
      <w:numFmt w:val="bullet"/>
      <w:lvlText w:val=""/>
      <w:lvlJc w:val="left"/>
      <w:pPr>
        <w:ind w:left="4320" w:hanging="360"/>
      </w:pPr>
      <w:rPr>
        <w:rFonts w:ascii="Wingdings" w:hAnsi="Wingdings" w:hint="default"/>
      </w:rPr>
    </w:lvl>
    <w:lvl w:ilvl="6" w:tplc="EBBC523E">
      <w:start w:val="1"/>
      <w:numFmt w:val="bullet"/>
      <w:lvlText w:val=""/>
      <w:lvlJc w:val="left"/>
      <w:pPr>
        <w:ind w:left="5040" w:hanging="360"/>
      </w:pPr>
      <w:rPr>
        <w:rFonts w:ascii="Symbol" w:hAnsi="Symbol" w:hint="default"/>
      </w:rPr>
    </w:lvl>
    <w:lvl w:ilvl="7" w:tplc="A76A15E6">
      <w:start w:val="1"/>
      <w:numFmt w:val="bullet"/>
      <w:lvlText w:val="o"/>
      <w:lvlJc w:val="left"/>
      <w:pPr>
        <w:ind w:left="5760" w:hanging="360"/>
      </w:pPr>
      <w:rPr>
        <w:rFonts w:ascii="Courier New" w:hAnsi="Courier New" w:hint="default"/>
      </w:rPr>
    </w:lvl>
    <w:lvl w:ilvl="8" w:tplc="5780564E">
      <w:start w:val="1"/>
      <w:numFmt w:val="bullet"/>
      <w:lvlText w:val=""/>
      <w:lvlJc w:val="left"/>
      <w:pPr>
        <w:ind w:left="6480" w:hanging="360"/>
      </w:pPr>
      <w:rPr>
        <w:rFonts w:ascii="Wingdings" w:hAnsi="Wingdings" w:hint="default"/>
      </w:rPr>
    </w:lvl>
  </w:abstractNum>
  <w:abstractNum w:abstractNumId="13" w15:restartNumberingAfterBreak="0">
    <w:nsid w:val="31B05854"/>
    <w:multiLevelType w:val="multilevel"/>
    <w:tmpl w:val="918AF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D1AB7"/>
    <w:multiLevelType w:val="multilevel"/>
    <w:tmpl w:val="4B22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87702"/>
    <w:multiLevelType w:val="multilevel"/>
    <w:tmpl w:val="A3462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C3324"/>
    <w:multiLevelType w:val="hybridMultilevel"/>
    <w:tmpl w:val="03BC7AD2"/>
    <w:lvl w:ilvl="0" w:tplc="DC9CD81A">
      <w:start w:val="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0C224D"/>
    <w:multiLevelType w:val="multilevel"/>
    <w:tmpl w:val="52F4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184AD"/>
    <w:multiLevelType w:val="hybridMultilevel"/>
    <w:tmpl w:val="6D420D42"/>
    <w:lvl w:ilvl="0" w:tplc="FFE8323E">
      <w:start w:val="1"/>
      <w:numFmt w:val="bullet"/>
      <w:lvlText w:val=""/>
      <w:lvlJc w:val="left"/>
      <w:pPr>
        <w:ind w:left="720" w:hanging="360"/>
      </w:pPr>
      <w:rPr>
        <w:rFonts w:ascii="Symbol" w:hAnsi="Symbol" w:hint="default"/>
      </w:rPr>
    </w:lvl>
    <w:lvl w:ilvl="1" w:tplc="DACC79EA">
      <w:start w:val="1"/>
      <w:numFmt w:val="bullet"/>
      <w:lvlText w:val="o"/>
      <w:lvlJc w:val="left"/>
      <w:pPr>
        <w:ind w:left="1440" w:hanging="360"/>
      </w:pPr>
      <w:rPr>
        <w:rFonts w:ascii="Courier New" w:hAnsi="Courier New" w:hint="default"/>
      </w:rPr>
    </w:lvl>
    <w:lvl w:ilvl="2" w:tplc="890C1EBC">
      <w:start w:val="1"/>
      <w:numFmt w:val="bullet"/>
      <w:lvlText w:val=""/>
      <w:lvlJc w:val="left"/>
      <w:pPr>
        <w:ind w:left="2160" w:hanging="360"/>
      </w:pPr>
      <w:rPr>
        <w:rFonts w:ascii="Wingdings" w:hAnsi="Wingdings" w:hint="default"/>
      </w:rPr>
    </w:lvl>
    <w:lvl w:ilvl="3" w:tplc="726AB83A">
      <w:start w:val="1"/>
      <w:numFmt w:val="bullet"/>
      <w:lvlText w:val=""/>
      <w:lvlJc w:val="left"/>
      <w:pPr>
        <w:ind w:left="2880" w:hanging="360"/>
      </w:pPr>
      <w:rPr>
        <w:rFonts w:ascii="Symbol" w:hAnsi="Symbol" w:hint="default"/>
      </w:rPr>
    </w:lvl>
    <w:lvl w:ilvl="4" w:tplc="1F5C814A">
      <w:start w:val="1"/>
      <w:numFmt w:val="bullet"/>
      <w:lvlText w:val="o"/>
      <w:lvlJc w:val="left"/>
      <w:pPr>
        <w:ind w:left="3600" w:hanging="360"/>
      </w:pPr>
      <w:rPr>
        <w:rFonts w:ascii="Courier New" w:hAnsi="Courier New" w:hint="default"/>
      </w:rPr>
    </w:lvl>
    <w:lvl w:ilvl="5" w:tplc="63402854">
      <w:start w:val="1"/>
      <w:numFmt w:val="bullet"/>
      <w:lvlText w:val=""/>
      <w:lvlJc w:val="left"/>
      <w:pPr>
        <w:ind w:left="4320" w:hanging="360"/>
      </w:pPr>
      <w:rPr>
        <w:rFonts w:ascii="Wingdings" w:hAnsi="Wingdings" w:hint="default"/>
      </w:rPr>
    </w:lvl>
    <w:lvl w:ilvl="6" w:tplc="8032A326">
      <w:start w:val="1"/>
      <w:numFmt w:val="bullet"/>
      <w:lvlText w:val=""/>
      <w:lvlJc w:val="left"/>
      <w:pPr>
        <w:ind w:left="5040" w:hanging="360"/>
      </w:pPr>
      <w:rPr>
        <w:rFonts w:ascii="Symbol" w:hAnsi="Symbol" w:hint="default"/>
      </w:rPr>
    </w:lvl>
    <w:lvl w:ilvl="7" w:tplc="6CE4E46C">
      <w:start w:val="1"/>
      <w:numFmt w:val="bullet"/>
      <w:lvlText w:val="o"/>
      <w:lvlJc w:val="left"/>
      <w:pPr>
        <w:ind w:left="5760" w:hanging="360"/>
      </w:pPr>
      <w:rPr>
        <w:rFonts w:ascii="Courier New" w:hAnsi="Courier New" w:hint="default"/>
      </w:rPr>
    </w:lvl>
    <w:lvl w:ilvl="8" w:tplc="A260E940">
      <w:start w:val="1"/>
      <w:numFmt w:val="bullet"/>
      <w:lvlText w:val=""/>
      <w:lvlJc w:val="left"/>
      <w:pPr>
        <w:ind w:left="6480" w:hanging="360"/>
      </w:pPr>
      <w:rPr>
        <w:rFonts w:ascii="Wingdings" w:hAnsi="Wingdings" w:hint="default"/>
      </w:rPr>
    </w:lvl>
  </w:abstractNum>
  <w:abstractNum w:abstractNumId="19" w15:restartNumberingAfterBreak="0">
    <w:nsid w:val="4D9F214A"/>
    <w:multiLevelType w:val="multilevel"/>
    <w:tmpl w:val="AB7EA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43B69"/>
    <w:multiLevelType w:val="multilevel"/>
    <w:tmpl w:val="C204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A70588"/>
    <w:multiLevelType w:val="multilevel"/>
    <w:tmpl w:val="BF4E8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EBC6C8"/>
    <w:multiLevelType w:val="hybridMultilevel"/>
    <w:tmpl w:val="43600B82"/>
    <w:lvl w:ilvl="0" w:tplc="CC427F1C">
      <w:start w:val="1"/>
      <w:numFmt w:val="bullet"/>
      <w:lvlText w:val=""/>
      <w:lvlJc w:val="left"/>
      <w:pPr>
        <w:ind w:left="720" w:hanging="360"/>
      </w:pPr>
      <w:rPr>
        <w:rFonts w:ascii="Symbol" w:hAnsi="Symbol" w:hint="default"/>
      </w:rPr>
    </w:lvl>
    <w:lvl w:ilvl="1" w:tplc="DACC615E">
      <w:start w:val="1"/>
      <w:numFmt w:val="bullet"/>
      <w:lvlText w:val="o"/>
      <w:lvlJc w:val="left"/>
      <w:pPr>
        <w:ind w:left="1440" w:hanging="360"/>
      </w:pPr>
      <w:rPr>
        <w:rFonts w:ascii="Courier New" w:hAnsi="Courier New" w:hint="default"/>
      </w:rPr>
    </w:lvl>
    <w:lvl w:ilvl="2" w:tplc="BA086270">
      <w:start w:val="1"/>
      <w:numFmt w:val="bullet"/>
      <w:lvlText w:val=""/>
      <w:lvlJc w:val="left"/>
      <w:pPr>
        <w:ind w:left="2160" w:hanging="360"/>
      </w:pPr>
      <w:rPr>
        <w:rFonts w:ascii="Wingdings" w:hAnsi="Wingdings" w:hint="default"/>
      </w:rPr>
    </w:lvl>
    <w:lvl w:ilvl="3" w:tplc="F2A43B0C">
      <w:start w:val="1"/>
      <w:numFmt w:val="bullet"/>
      <w:lvlText w:val=""/>
      <w:lvlJc w:val="left"/>
      <w:pPr>
        <w:ind w:left="2880" w:hanging="360"/>
      </w:pPr>
      <w:rPr>
        <w:rFonts w:ascii="Symbol" w:hAnsi="Symbol" w:hint="default"/>
      </w:rPr>
    </w:lvl>
    <w:lvl w:ilvl="4" w:tplc="A2FAFE10">
      <w:start w:val="1"/>
      <w:numFmt w:val="bullet"/>
      <w:lvlText w:val="o"/>
      <w:lvlJc w:val="left"/>
      <w:pPr>
        <w:ind w:left="3600" w:hanging="360"/>
      </w:pPr>
      <w:rPr>
        <w:rFonts w:ascii="Courier New" w:hAnsi="Courier New" w:hint="default"/>
      </w:rPr>
    </w:lvl>
    <w:lvl w:ilvl="5" w:tplc="34562042">
      <w:start w:val="1"/>
      <w:numFmt w:val="bullet"/>
      <w:lvlText w:val=""/>
      <w:lvlJc w:val="left"/>
      <w:pPr>
        <w:ind w:left="4320" w:hanging="360"/>
      </w:pPr>
      <w:rPr>
        <w:rFonts w:ascii="Wingdings" w:hAnsi="Wingdings" w:hint="default"/>
      </w:rPr>
    </w:lvl>
    <w:lvl w:ilvl="6" w:tplc="F9862FFA">
      <w:start w:val="1"/>
      <w:numFmt w:val="bullet"/>
      <w:lvlText w:val=""/>
      <w:lvlJc w:val="left"/>
      <w:pPr>
        <w:ind w:left="5040" w:hanging="360"/>
      </w:pPr>
      <w:rPr>
        <w:rFonts w:ascii="Symbol" w:hAnsi="Symbol" w:hint="default"/>
      </w:rPr>
    </w:lvl>
    <w:lvl w:ilvl="7" w:tplc="F23EB474">
      <w:start w:val="1"/>
      <w:numFmt w:val="bullet"/>
      <w:lvlText w:val="o"/>
      <w:lvlJc w:val="left"/>
      <w:pPr>
        <w:ind w:left="5760" w:hanging="360"/>
      </w:pPr>
      <w:rPr>
        <w:rFonts w:ascii="Courier New" w:hAnsi="Courier New" w:hint="default"/>
      </w:rPr>
    </w:lvl>
    <w:lvl w:ilvl="8" w:tplc="3ADA4D60">
      <w:start w:val="1"/>
      <w:numFmt w:val="bullet"/>
      <w:lvlText w:val=""/>
      <w:lvlJc w:val="left"/>
      <w:pPr>
        <w:ind w:left="6480" w:hanging="360"/>
      </w:pPr>
      <w:rPr>
        <w:rFonts w:ascii="Wingdings" w:hAnsi="Wingdings" w:hint="default"/>
      </w:rPr>
    </w:lvl>
  </w:abstractNum>
  <w:abstractNum w:abstractNumId="23" w15:restartNumberingAfterBreak="0">
    <w:nsid w:val="577F5F95"/>
    <w:multiLevelType w:val="multilevel"/>
    <w:tmpl w:val="2D36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8BC0A"/>
    <w:multiLevelType w:val="hybridMultilevel"/>
    <w:tmpl w:val="4A10A31A"/>
    <w:lvl w:ilvl="0" w:tplc="C37E7202">
      <w:start w:val="1"/>
      <w:numFmt w:val="bullet"/>
      <w:lvlText w:val=""/>
      <w:lvlJc w:val="left"/>
      <w:pPr>
        <w:ind w:left="720" w:hanging="360"/>
      </w:pPr>
      <w:rPr>
        <w:rFonts w:ascii="Symbol" w:hAnsi="Symbol" w:hint="default"/>
      </w:rPr>
    </w:lvl>
    <w:lvl w:ilvl="1" w:tplc="0F404A7C">
      <w:start w:val="1"/>
      <w:numFmt w:val="bullet"/>
      <w:lvlText w:val="o"/>
      <w:lvlJc w:val="left"/>
      <w:pPr>
        <w:ind w:left="1440" w:hanging="360"/>
      </w:pPr>
      <w:rPr>
        <w:rFonts w:ascii="Courier New" w:hAnsi="Courier New" w:hint="default"/>
      </w:rPr>
    </w:lvl>
    <w:lvl w:ilvl="2" w:tplc="F2263726">
      <w:start w:val="1"/>
      <w:numFmt w:val="bullet"/>
      <w:lvlText w:val=""/>
      <w:lvlJc w:val="left"/>
      <w:pPr>
        <w:ind w:left="2160" w:hanging="360"/>
      </w:pPr>
      <w:rPr>
        <w:rFonts w:ascii="Wingdings" w:hAnsi="Wingdings" w:hint="default"/>
      </w:rPr>
    </w:lvl>
    <w:lvl w:ilvl="3" w:tplc="FD58BFDE">
      <w:start w:val="1"/>
      <w:numFmt w:val="bullet"/>
      <w:lvlText w:val=""/>
      <w:lvlJc w:val="left"/>
      <w:pPr>
        <w:ind w:left="2880" w:hanging="360"/>
      </w:pPr>
      <w:rPr>
        <w:rFonts w:ascii="Symbol" w:hAnsi="Symbol" w:hint="default"/>
      </w:rPr>
    </w:lvl>
    <w:lvl w:ilvl="4" w:tplc="1BAE38E8">
      <w:start w:val="1"/>
      <w:numFmt w:val="bullet"/>
      <w:lvlText w:val="o"/>
      <w:lvlJc w:val="left"/>
      <w:pPr>
        <w:ind w:left="3600" w:hanging="360"/>
      </w:pPr>
      <w:rPr>
        <w:rFonts w:ascii="Courier New" w:hAnsi="Courier New" w:hint="default"/>
      </w:rPr>
    </w:lvl>
    <w:lvl w:ilvl="5" w:tplc="988EF394">
      <w:start w:val="1"/>
      <w:numFmt w:val="bullet"/>
      <w:lvlText w:val=""/>
      <w:lvlJc w:val="left"/>
      <w:pPr>
        <w:ind w:left="4320" w:hanging="360"/>
      </w:pPr>
      <w:rPr>
        <w:rFonts w:ascii="Wingdings" w:hAnsi="Wingdings" w:hint="default"/>
      </w:rPr>
    </w:lvl>
    <w:lvl w:ilvl="6" w:tplc="FDC2BAC2">
      <w:start w:val="1"/>
      <w:numFmt w:val="bullet"/>
      <w:lvlText w:val=""/>
      <w:lvlJc w:val="left"/>
      <w:pPr>
        <w:ind w:left="5040" w:hanging="360"/>
      </w:pPr>
      <w:rPr>
        <w:rFonts w:ascii="Symbol" w:hAnsi="Symbol" w:hint="default"/>
      </w:rPr>
    </w:lvl>
    <w:lvl w:ilvl="7" w:tplc="37EE15F8">
      <w:start w:val="1"/>
      <w:numFmt w:val="bullet"/>
      <w:lvlText w:val="o"/>
      <w:lvlJc w:val="left"/>
      <w:pPr>
        <w:ind w:left="5760" w:hanging="360"/>
      </w:pPr>
      <w:rPr>
        <w:rFonts w:ascii="Courier New" w:hAnsi="Courier New" w:hint="default"/>
      </w:rPr>
    </w:lvl>
    <w:lvl w:ilvl="8" w:tplc="44C6C9F0">
      <w:start w:val="1"/>
      <w:numFmt w:val="bullet"/>
      <w:lvlText w:val=""/>
      <w:lvlJc w:val="left"/>
      <w:pPr>
        <w:ind w:left="6480" w:hanging="360"/>
      </w:pPr>
      <w:rPr>
        <w:rFonts w:ascii="Wingdings" w:hAnsi="Wingdings" w:hint="default"/>
      </w:rPr>
    </w:lvl>
  </w:abstractNum>
  <w:abstractNum w:abstractNumId="25" w15:restartNumberingAfterBreak="0">
    <w:nsid w:val="5F0B032D"/>
    <w:multiLevelType w:val="multilevel"/>
    <w:tmpl w:val="FFEC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2E26E1"/>
    <w:multiLevelType w:val="multilevel"/>
    <w:tmpl w:val="5F80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3B186B"/>
    <w:multiLevelType w:val="multilevel"/>
    <w:tmpl w:val="0B42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6098B"/>
    <w:multiLevelType w:val="multilevel"/>
    <w:tmpl w:val="B0C4C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C49EB"/>
    <w:multiLevelType w:val="multilevel"/>
    <w:tmpl w:val="0576E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B4A82"/>
    <w:multiLevelType w:val="multilevel"/>
    <w:tmpl w:val="2ED6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D5278E"/>
    <w:multiLevelType w:val="multilevel"/>
    <w:tmpl w:val="49DC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B1545"/>
    <w:multiLevelType w:val="multilevel"/>
    <w:tmpl w:val="3DD4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236303"/>
    <w:multiLevelType w:val="multilevel"/>
    <w:tmpl w:val="8E26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468046">
    <w:abstractNumId w:val="17"/>
  </w:num>
  <w:num w:numId="2" w16cid:durableId="609361564">
    <w:abstractNumId w:val="0"/>
  </w:num>
  <w:num w:numId="3" w16cid:durableId="1068579846">
    <w:abstractNumId w:val="31"/>
  </w:num>
  <w:num w:numId="4" w16cid:durableId="744374744">
    <w:abstractNumId w:val="29"/>
  </w:num>
  <w:num w:numId="5" w16cid:durableId="1246300666">
    <w:abstractNumId w:val="19"/>
  </w:num>
  <w:num w:numId="6" w16cid:durableId="1739595017">
    <w:abstractNumId w:val="30"/>
  </w:num>
  <w:num w:numId="7" w16cid:durableId="438764333">
    <w:abstractNumId w:val="2"/>
  </w:num>
  <w:num w:numId="8" w16cid:durableId="2107186779">
    <w:abstractNumId w:val="3"/>
  </w:num>
  <w:num w:numId="9" w16cid:durableId="682711208">
    <w:abstractNumId w:val="15"/>
  </w:num>
  <w:num w:numId="10" w16cid:durableId="157575622">
    <w:abstractNumId w:val="33"/>
  </w:num>
  <w:num w:numId="11" w16cid:durableId="1744260397">
    <w:abstractNumId w:val="9"/>
  </w:num>
  <w:num w:numId="12" w16cid:durableId="1655908612">
    <w:abstractNumId w:val="32"/>
  </w:num>
  <w:num w:numId="13" w16cid:durableId="1623419700">
    <w:abstractNumId w:val="20"/>
  </w:num>
  <w:num w:numId="14" w16cid:durableId="1112743918">
    <w:abstractNumId w:val="4"/>
  </w:num>
  <w:num w:numId="15" w16cid:durableId="614949074">
    <w:abstractNumId w:val="27"/>
  </w:num>
  <w:num w:numId="16" w16cid:durableId="53478421">
    <w:abstractNumId w:val="25"/>
  </w:num>
  <w:num w:numId="17" w16cid:durableId="135072915">
    <w:abstractNumId w:val="23"/>
  </w:num>
  <w:num w:numId="18" w16cid:durableId="1993212156">
    <w:abstractNumId w:val="28"/>
  </w:num>
  <w:num w:numId="19" w16cid:durableId="1297681094">
    <w:abstractNumId w:val="13"/>
  </w:num>
  <w:num w:numId="20" w16cid:durableId="2036879876">
    <w:abstractNumId w:val="18"/>
  </w:num>
  <w:num w:numId="21" w16cid:durableId="133177479">
    <w:abstractNumId w:val="1"/>
  </w:num>
  <w:num w:numId="22" w16cid:durableId="99645012">
    <w:abstractNumId w:val="24"/>
  </w:num>
  <w:num w:numId="23" w16cid:durableId="945885425">
    <w:abstractNumId w:val="12"/>
  </w:num>
  <w:num w:numId="24" w16cid:durableId="90930216">
    <w:abstractNumId w:val="5"/>
  </w:num>
  <w:num w:numId="25" w16cid:durableId="870995837">
    <w:abstractNumId w:val="22"/>
  </w:num>
  <w:num w:numId="26" w16cid:durableId="699085880">
    <w:abstractNumId w:val="7"/>
  </w:num>
  <w:num w:numId="27" w16cid:durableId="1884631796">
    <w:abstractNumId w:val="10"/>
  </w:num>
  <w:num w:numId="28" w16cid:durableId="482478146">
    <w:abstractNumId w:val="8"/>
  </w:num>
  <w:num w:numId="29" w16cid:durableId="2024161593">
    <w:abstractNumId w:val="6"/>
  </w:num>
  <w:num w:numId="30" w16cid:durableId="1026566887">
    <w:abstractNumId w:val="14"/>
  </w:num>
  <w:num w:numId="31" w16cid:durableId="1347438581">
    <w:abstractNumId w:val="11"/>
  </w:num>
  <w:num w:numId="32" w16cid:durableId="1625037805">
    <w:abstractNumId w:val="21"/>
  </w:num>
  <w:num w:numId="33" w16cid:durableId="621569119">
    <w:abstractNumId w:val="16"/>
  </w:num>
  <w:num w:numId="34" w16cid:durableId="11036930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2B9"/>
    <w:rsid w:val="00015A40"/>
    <w:rsid w:val="00026574"/>
    <w:rsid w:val="0004710B"/>
    <w:rsid w:val="00093523"/>
    <w:rsid w:val="00093D72"/>
    <w:rsid w:val="000A66E7"/>
    <w:rsid w:val="000B2F9C"/>
    <w:rsid w:val="000C54F5"/>
    <w:rsid w:val="000D4EC2"/>
    <w:rsid w:val="000F7FF9"/>
    <w:rsid w:val="00106CC1"/>
    <w:rsid w:val="00147303"/>
    <w:rsid w:val="0015640B"/>
    <w:rsid w:val="0018357F"/>
    <w:rsid w:val="001B045E"/>
    <w:rsid w:val="001B337A"/>
    <w:rsid w:val="001C0130"/>
    <w:rsid w:val="001C0E43"/>
    <w:rsid w:val="001D1154"/>
    <w:rsid w:val="001D382D"/>
    <w:rsid w:val="001D50BF"/>
    <w:rsid w:val="001D6ACC"/>
    <w:rsid w:val="001F0DC5"/>
    <w:rsid w:val="001F5472"/>
    <w:rsid w:val="00212877"/>
    <w:rsid w:val="00222B12"/>
    <w:rsid w:val="00224818"/>
    <w:rsid w:val="00236427"/>
    <w:rsid w:val="00253BF3"/>
    <w:rsid w:val="00263BF6"/>
    <w:rsid w:val="0028144D"/>
    <w:rsid w:val="002865FB"/>
    <w:rsid w:val="00292480"/>
    <w:rsid w:val="00295F1D"/>
    <w:rsid w:val="002A3DFE"/>
    <w:rsid w:val="002C4BDE"/>
    <w:rsid w:val="002C63E5"/>
    <w:rsid w:val="002D13CD"/>
    <w:rsid w:val="002E76E4"/>
    <w:rsid w:val="002F3A67"/>
    <w:rsid w:val="002F4CD1"/>
    <w:rsid w:val="00301B9E"/>
    <w:rsid w:val="00326E00"/>
    <w:rsid w:val="00357E93"/>
    <w:rsid w:val="0037593C"/>
    <w:rsid w:val="00376B7E"/>
    <w:rsid w:val="003808BF"/>
    <w:rsid w:val="00381F2A"/>
    <w:rsid w:val="0039085B"/>
    <w:rsid w:val="00394D8C"/>
    <w:rsid w:val="003A0C1E"/>
    <w:rsid w:val="003B6458"/>
    <w:rsid w:val="003F046B"/>
    <w:rsid w:val="003F4C60"/>
    <w:rsid w:val="003F5E02"/>
    <w:rsid w:val="003F6AF5"/>
    <w:rsid w:val="00400C3D"/>
    <w:rsid w:val="00410C22"/>
    <w:rsid w:val="00416D47"/>
    <w:rsid w:val="00417619"/>
    <w:rsid w:val="00431FA1"/>
    <w:rsid w:val="004465FB"/>
    <w:rsid w:val="00463DC5"/>
    <w:rsid w:val="00467759"/>
    <w:rsid w:val="00467788"/>
    <w:rsid w:val="00471FA8"/>
    <w:rsid w:val="00483656"/>
    <w:rsid w:val="004905EF"/>
    <w:rsid w:val="00491653"/>
    <w:rsid w:val="004B127C"/>
    <w:rsid w:val="004D1993"/>
    <w:rsid w:val="004D699E"/>
    <w:rsid w:val="004E16AB"/>
    <w:rsid w:val="004E75FB"/>
    <w:rsid w:val="004E7A3C"/>
    <w:rsid w:val="004F2BD1"/>
    <w:rsid w:val="00512E3E"/>
    <w:rsid w:val="00524E02"/>
    <w:rsid w:val="005270F9"/>
    <w:rsid w:val="00535D50"/>
    <w:rsid w:val="00545EDE"/>
    <w:rsid w:val="00547594"/>
    <w:rsid w:val="00560FDF"/>
    <w:rsid w:val="00580B4F"/>
    <w:rsid w:val="005B1FD0"/>
    <w:rsid w:val="005E20E2"/>
    <w:rsid w:val="005F74FE"/>
    <w:rsid w:val="00600CD4"/>
    <w:rsid w:val="006174DA"/>
    <w:rsid w:val="00622F6F"/>
    <w:rsid w:val="006244FB"/>
    <w:rsid w:val="006424E1"/>
    <w:rsid w:val="00646763"/>
    <w:rsid w:val="00665881"/>
    <w:rsid w:val="00672AA1"/>
    <w:rsid w:val="00686A3D"/>
    <w:rsid w:val="006A0A03"/>
    <w:rsid w:val="006B1DEB"/>
    <w:rsid w:val="006B5A68"/>
    <w:rsid w:val="006C4E01"/>
    <w:rsid w:val="006C5895"/>
    <w:rsid w:val="006C59C8"/>
    <w:rsid w:val="006D3619"/>
    <w:rsid w:val="006D6D0D"/>
    <w:rsid w:val="006E502C"/>
    <w:rsid w:val="006F3816"/>
    <w:rsid w:val="00700F04"/>
    <w:rsid w:val="00705119"/>
    <w:rsid w:val="00711BEF"/>
    <w:rsid w:val="00761974"/>
    <w:rsid w:val="007717C5"/>
    <w:rsid w:val="00776BBC"/>
    <w:rsid w:val="00787477"/>
    <w:rsid w:val="00793B2A"/>
    <w:rsid w:val="00793B7C"/>
    <w:rsid w:val="007A1C0B"/>
    <w:rsid w:val="007A2CE3"/>
    <w:rsid w:val="007B04A6"/>
    <w:rsid w:val="007EE6D6"/>
    <w:rsid w:val="007F32B9"/>
    <w:rsid w:val="007F63AC"/>
    <w:rsid w:val="00802AA8"/>
    <w:rsid w:val="00831558"/>
    <w:rsid w:val="00876D1E"/>
    <w:rsid w:val="00877D16"/>
    <w:rsid w:val="008918A1"/>
    <w:rsid w:val="008B5A52"/>
    <w:rsid w:val="008B67DE"/>
    <w:rsid w:val="008D1A07"/>
    <w:rsid w:val="008D4958"/>
    <w:rsid w:val="008D58FE"/>
    <w:rsid w:val="008E4DD3"/>
    <w:rsid w:val="008E536C"/>
    <w:rsid w:val="008F0919"/>
    <w:rsid w:val="008F1BCE"/>
    <w:rsid w:val="008F5D01"/>
    <w:rsid w:val="00911238"/>
    <w:rsid w:val="00913A3F"/>
    <w:rsid w:val="00913EEA"/>
    <w:rsid w:val="0092744E"/>
    <w:rsid w:val="0093127C"/>
    <w:rsid w:val="00934819"/>
    <w:rsid w:val="00936720"/>
    <w:rsid w:val="00946D52"/>
    <w:rsid w:val="00947757"/>
    <w:rsid w:val="00966607"/>
    <w:rsid w:val="009A2E1D"/>
    <w:rsid w:val="009C6C09"/>
    <w:rsid w:val="009F3529"/>
    <w:rsid w:val="00A05ACB"/>
    <w:rsid w:val="00A075E7"/>
    <w:rsid w:val="00A130BE"/>
    <w:rsid w:val="00A17B40"/>
    <w:rsid w:val="00A4165A"/>
    <w:rsid w:val="00A55A16"/>
    <w:rsid w:val="00A61348"/>
    <w:rsid w:val="00A85906"/>
    <w:rsid w:val="00A904F7"/>
    <w:rsid w:val="00AB1473"/>
    <w:rsid w:val="00AB3A4F"/>
    <w:rsid w:val="00B01CC7"/>
    <w:rsid w:val="00B03FC3"/>
    <w:rsid w:val="00B57D05"/>
    <w:rsid w:val="00B658B6"/>
    <w:rsid w:val="00B7001A"/>
    <w:rsid w:val="00B739DB"/>
    <w:rsid w:val="00B90185"/>
    <w:rsid w:val="00B90FFD"/>
    <w:rsid w:val="00B975DF"/>
    <w:rsid w:val="00BA1FB3"/>
    <w:rsid w:val="00BC53BB"/>
    <w:rsid w:val="00BD3743"/>
    <w:rsid w:val="00BD4C58"/>
    <w:rsid w:val="00C11329"/>
    <w:rsid w:val="00C168D9"/>
    <w:rsid w:val="00C27A03"/>
    <w:rsid w:val="00C32A91"/>
    <w:rsid w:val="00C515D1"/>
    <w:rsid w:val="00C51E5F"/>
    <w:rsid w:val="00C57F89"/>
    <w:rsid w:val="00C973A3"/>
    <w:rsid w:val="00CA03CB"/>
    <w:rsid w:val="00CA0AD3"/>
    <w:rsid w:val="00CA0C8C"/>
    <w:rsid w:val="00CC4AB2"/>
    <w:rsid w:val="00CC7DA8"/>
    <w:rsid w:val="00CD1D22"/>
    <w:rsid w:val="00CE371F"/>
    <w:rsid w:val="00CE4B7C"/>
    <w:rsid w:val="00CE7BEF"/>
    <w:rsid w:val="00D0419E"/>
    <w:rsid w:val="00D0793B"/>
    <w:rsid w:val="00D102F7"/>
    <w:rsid w:val="00D170C4"/>
    <w:rsid w:val="00D52F27"/>
    <w:rsid w:val="00D57566"/>
    <w:rsid w:val="00D72B64"/>
    <w:rsid w:val="00D912AD"/>
    <w:rsid w:val="00D97E6A"/>
    <w:rsid w:val="00DB37B6"/>
    <w:rsid w:val="00DC044E"/>
    <w:rsid w:val="00DC0CFF"/>
    <w:rsid w:val="00DC6607"/>
    <w:rsid w:val="00DE41E0"/>
    <w:rsid w:val="00E203F1"/>
    <w:rsid w:val="00E35249"/>
    <w:rsid w:val="00E4506C"/>
    <w:rsid w:val="00E46B08"/>
    <w:rsid w:val="00E4714F"/>
    <w:rsid w:val="00E54DB4"/>
    <w:rsid w:val="00E761E3"/>
    <w:rsid w:val="00E77F04"/>
    <w:rsid w:val="00E838F9"/>
    <w:rsid w:val="00E83AA8"/>
    <w:rsid w:val="00E95194"/>
    <w:rsid w:val="00EA5EFE"/>
    <w:rsid w:val="00EA7D9E"/>
    <w:rsid w:val="00EC2B62"/>
    <w:rsid w:val="00EC49A0"/>
    <w:rsid w:val="00F126FB"/>
    <w:rsid w:val="00F16C5E"/>
    <w:rsid w:val="00F23525"/>
    <w:rsid w:val="00F25EAE"/>
    <w:rsid w:val="00F55453"/>
    <w:rsid w:val="00F81603"/>
    <w:rsid w:val="00FC4916"/>
    <w:rsid w:val="00FE272C"/>
    <w:rsid w:val="00FF1728"/>
    <w:rsid w:val="00FF559C"/>
    <w:rsid w:val="01434791"/>
    <w:rsid w:val="01CD5837"/>
    <w:rsid w:val="0245CDA2"/>
    <w:rsid w:val="051C74B5"/>
    <w:rsid w:val="06E02EE2"/>
    <w:rsid w:val="0A7DDE65"/>
    <w:rsid w:val="0D92C507"/>
    <w:rsid w:val="0DC84C3E"/>
    <w:rsid w:val="0E545E88"/>
    <w:rsid w:val="0F956BA3"/>
    <w:rsid w:val="0FC1FEB6"/>
    <w:rsid w:val="117FC1B6"/>
    <w:rsid w:val="11D22A02"/>
    <w:rsid w:val="125070D8"/>
    <w:rsid w:val="129A9E96"/>
    <w:rsid w:val="12E16C07"/>
    <w:rsid w:val="144A4D28"/>
    <w:rsid w:val="158E4B15"/>
    <w:rsid w:val="16B95A58"/>
    <w:rsid w:val="1892A3DD"/>
    <w:rsid w:val="1A63C166"/>
    <w:rsid w:val="1AB7B195"/>
    <w:rsid w:val="1C6BE460"/>
    <w:rsid w:val="1C72C688"/>
    <w:rsid w:val="1EA38354"/>
    <w:rsid w:val="1F28922F"/>
    <w:rsid w:val="1F729510"/>
    <w:rsid w:val="222C6DD4"/>
    <w:rsid w:val="2268B37E"/>
    <w:rsid w:val="25DC0648"/>
    <w:rsid w:val="272291BE"/>
    <w:rsid w:val="2796A11F"/>
    <w:rsid w:val="27ECBDA2"/>
    <w:rsid w:val="29C993C8"/>
    <w:rsid w:val="2A615BBD"/>
    <w:rsid w:val="2B3ACEE8"/>
    <w:rsid w:val="2BA91C77"/>
    <w:rsid w:val="2D905948"/>
    <w:rsid w:val="2E583947"/>
    <w:rsid w:val="31CC5B0E"/>
    <w:rsid w:val="32C70E1C"/>
    <w:rsid w:val="32DD2871"/>
    <w:rsid w:val="3613A9BB"/>
    <w:rsid w:val="366BE0CB"/>
    <w:rsid w:val="376B8E93"/>
    <w:rsid w:val="377E6FAF"/>
    <w:rsid w:val="39A1FA8F"/>
    <w:rsid w:val="3AEB8032"/>
    <w:rsid w:val="3C34EFC6"/>
    <w:rsid w:val="3CA452F3"/>
    <w:rsid w:val="3E112112"/>
    <w:rsid w:val="3F549604"/>
    <w:rsid w:val="4003F219"/>
    <w:rsid w:val="4379004D"/>
    <w:rsid w:val="43AEA5CD"/>
    <w:rsid w:val="454177F5"/>
    <w:rsid w:val="457B8F6A"/>
    <w:rsid w:val="4799FF5E"/>
    <w:rsid w:val="48261F56"/>
    <w:rsid w:val="489A2368"/>
    <w:rsid w:val="4B2E04E8"/>
    <w:rsid w:val="4BDB4E8E"/>
    <w:rsid w:val="4C2234D7"/>
    <w:rsid w:val="4EDDE310"/>
    <w:rsid w:val="50A5E257"/>
    <w:rsid w:val="51E1B4BF"/>
    <w:rsid w:val="52B1E588"/>
    <w:rsid w:val="52E9D5AE"/>
    <w:rsid w:val="57B013DA"/>
    <w:rsid w:val="5807BF8D"/>
    <w:rsid w:val="5A7C5291"/>
    <w:rsid w:val="5A841444"/>
    <w:rsid w:val="5AA0AC79"/>
    <w:rsid w:val="5D7B2278"/>
    <w:rsid w:val="5D9C574F"/>
    <w:rsid w:val="6053833D"/>
    <w:rsid w:val="60B3C303"/>
    <w:rsid w:val="61399096"/>
    <w:rsid w:val="61798C44"/>
    <w:rsid w:val="63BF0C5B"/>
    <w:rsid w:val="660D3D6D"/>
    <w:rsid w:val="67004B70"/>
    <w:rsid w:val="69451B50"/>
    <w:rsid w:val="69F37793"/>
    <w:rsid w:val="6BC83C88"/>
    <w:rsid w:val="6C31022A"/>
    <w:rsid w:val="6D213481"/>
    <w:rsid w:val="6D28E997"/>
    <w:rsid w:val="6DCB824A"/>
    <w:rsid w:val="6E5802D9"/>
    <w:rsid w:val="703D3CFF"/>
    <w:rsid w:val="7112DC8F"/>
    <w:rsid w:val="716912C5"/>
    <w:rsid w:val="73B857AE"/>
    <w:rsid w:val="73E56D3E"/>
    <w:rsid w:val="766B20EC"/>
    <w:rsid w:val="78732C03"/>
    <w:rsid w:val="7B12D71D"/>
    <w:rsid w:val="7B21FD60"/>
    <w:rsid w:val="7BD8CD43"/>
    <w:rsid w:val="7BFA371F"/>
    <w:rsid w:val="7C9D0456"/>
    <w:rsid w:val="7E0B38AE"/>
    <w:rsid w:val="7E1DABCE"/>
    <w:rsid w:val="7E396698"/>
    <w:rsid w:val="7EBF9220"/>
    <w:rsid w:val="7EFBE194"/>
    <w:rsid w:val="7FBC55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F4E9824"/>
  <w15:chartTrackingRefBased/>
  <w15:docId w15:val="{EB001344-6C26-45DA-8BBB-0B55F6A29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32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32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32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32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32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32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32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32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2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32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32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32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32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32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32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32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32B9"/>
    <w:rPr>
      <w:rFonts w:eastAsiaTheme="majorEastAsia" w:cstheme="majorBidi"/>
      <w:color w:val="272727" w:themeColor="text1" w:themeTint="D8"/>
    </w:rPr>
  </w:style>
  <w:style w:type="paragraph" w:styleId="Title">
    <w:name w:val="Title"/>
    <w:basedOn w:val="Normal"/>
    <w:next w:val="Normal"/>
    <w:link w:val="TitleChar"/>
    <w:uiPriority w:val="10"/>
    <w:qFormat/>
    <w:rsid w:val="007F32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2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32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32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32B9"/>
    <w:pPr>
      <w:spacing w:before="160"/>
      <w:jc w:val="center"/>
    </w:pPr>
    <w:rPr>
      <w:i/>
      <w:iCs/>
      <w:color w:val="404040" w:themeColor="text1" w:themeTint="BF"/>
    </w:rPr>
  </w:style>
  <w:style w:type="character" w:customStyle="1" w:styleId="QuoteChar">
    <w:name w:val="Quote Char"/>
    <w:basedOn w:val="DefaultParagraphFont"/>
    <w:link w:val="Quote"/>
    <w:uiPriority w:val="29"/>
    <w:rsid w:val="007F32B9"/>
    <w:rPr>
      <w:i/>
      <w:iCs/>
      <w:color w:val="404040" w:themeColor="text1" w:themeTint="BF"/>
    </w:rPr>
  </w:style>
  <w:style w:type="paragraph" w:styleId="ListParagraph">
    <w:name w:val="List Paragraph"/>
    <w:basedOn w:val="Normal"/>
    <w:uiPriority w:val="34"/>
    <w:qFormat/>
    <w:rsid w:val="007F32B9"/>
    <w:pPr>
      <w:ind w:left="720"/>
      <w:contextualSpacing/>
    </w:pPr>
  </w:style>
  <w:style w:type="character" w:styleId="IntenseEmphasis">
    <w:name w:val="Intense Emphasis"/>
    <w:basedOn w:val="DefaultParagraphFont"/>
    <w:uiPriority w:val="21"/>
    <w:qFormat/>
    <w:rsid w:val="007F32B9"/>
    <w:rPr>
      <w:i/>
      <w:iCs/>
      <w:color w:val="0F4761" w:themeColor="accent1" w:themeShade="BF"/>
    </w:rPr>
  </w:style>
  <w:style w:type="paragraph" w:styleId="IntenseQuote">
    <w:name w:val="Intense Quote"/>
    <w:basedOn w:val="Normal"/>
    <w:next w:val="Normal"/>
    <w:link w:val="IntenseQuoteChar"/>
    <w:uiPriority w:val="30"/>
    <w:qFormat/>
    <w:rsid w:val="007F32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32B9"/>
    <w:rPr>
      <w:i/>
      <w:iCs/>
      <w:color w:val="0F4761" w:themeColor="accent1" w:themeShade="BF"/>
    </w:rPr>
  </w:style>
  <w:style w:type="character" w:styleId="IntenseReference">
    <w:name w:val="Intense Reference"/>
    <w:basedOn w:val="DefaultParagraphFont"/>
    <w:uiPriority w:val="32"/>
    <w:qFormat/>
    <w:rsid w:val="007F32B9"/>
    <w:rPr>
      <w:b/>
      <w:bCs/>
      <w:smallCaps/>
      <w:color w:val="0F4761" w:themeColor="accent1" w:themeShade="BF"/>
      <w:spacing w:val="5"/>
    </w:rPr>
  </w:style>
  <w:style w:type="paragraph" w:styleId="TOCHeading">
    <w:name w:val="TOC Heading"/>
    <w:basedOn w:val="Heading1"/>
    <w:next w:val="Normal"/>
    <w:uiPriority w:val="39"/>
    <w:unhideWhenUsed/>
    <w:qFormat/>
    <w:rsid w:val="00C57F8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57F89"/>
    <w:pPr>
      <w:spacing w:after="100"/>
    </w:pPr>
  </w:style>
  <w:style w:type="character" w:styleId="Hyperlink">
    <w:name w:val="Hyperlink"/>
    <w:basedOn w:val="DefaultParagraphFont"/>
    <w:uiPriority w:val="99"/>
    <w:unhideWhenUsed/>
    <w:rsid w:val="00C57F89"/>
    <w:rPr>
      <w:color w:val="467886" w:themeColor="hyperlink"/>
      <w:u w:val="single"/>
    </w:rPr>
  </w:style>
  <w:style w:type="paragraph" w:styleId="NormalWeb">
    <w:name w:val="Normal (Web)"/>
    <w:basedOn w:val="Normal"/>
    <w:uiPriority w:val="99"/>
    <w:unhideWhenUsed/>
    <w:rsid w:val="002F4CD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2F4CD1"/>
    <w:rPr>
      <w:i/>
      <w:iCs/>
    </w:rPr>
  </w:style>
  <w:style w:type="character" w:styleId="Strong">
    <w:name w:val="Strong"/>
    <w:basedOn w:val="DefaultParagraphFont"/>
    <w:uiPriority w:val="22"/>
    <w:qFormat/>
    <w:rsid w:val="002F4CD1"/>
    <w:rPr>
      <w:b/>
      <w:bCs/>
    </w:rPr>
  </w:style>
  <w:style w:type="table" w:styleId="TableGrid">
    <w:name w:val="Table Grid"/>
    <w:basedOn w:val="TableNormal"/>
    <w:uiPriority w:val="59"/>
    <w:rsid w:val="00093D7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EA7D9E"/>
    <w:pPr>
      <w:spacing w:after="100"/>
      <w:ind w:left="240"/>
    </w:pPr>
  </w:style>
  <w:style w:type="paragraph" w:styleId="TOC3">
    <w:name w:val="toc 3"/>
    <w:basedOn w:val="Normal"/>
    <w:next w:val="Normal"/>
    <w:autoRedefine/>
    <w:uiPriority w:val="39"/>
    <w:unhideWhenUsed/>
    <w:rsid w:val="00EA7D9E"/>
    <w:pPr>
      <w:spacing w:after="100"/>
      <w:ind w:left="480"/>
    </w:pPr>
  </w:style>
  <w:style w:type="paragraph" w:styleId="Bibliography">
    <w:name w:val="Bibliography"/>
    <w:basedOn w:val="Normal"/>
    <w:next w:val="Normal"/>
    <w:uiPriority w:val="37"/>
    <w:unhideWhenUsed/>
    <w:rsid w:val="00C97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736921">
      <w:bodyDiv w:val="1"/>
      <w:marLeft w:val="0"/>
      <w:marRight w:val="0"/>
      <w:marTop w:val="0"/>
      <w:marBottom w:val="0"/>
      <w:divBdr>
        <w:top w:val="none" w:sz="0" w:space="0" w:color="auto"/>
        <w:left w:val="none" w:sz="0" w:space="0" w:color="auto"/>
        <w:bottom w:val="none" w:sz="0" w:space="0" w:color="auto"/>
        <w:right w:val="none" w:sz="0" w:space="0" w:color="auto"/>
      </w:divBdr>
    </w:div>
    <w:div w:id="148598315">
      <w:bodyDiv w:val="1"/>
      <w:marLeft w:val="0"/>
      <w:marRight w:val="0"/>
      <w:marTop w:val="0"/>
      <w:marBottom w:val="0"/>
      <w:divBdr>
        <w:top w:val="none" w:sz="0" w:space="0" w:color="auto"/>
        <w:left w:val="none" w:sz="0" w:space="0" w:color="auto"/>
        <w:bottom w:val="none" w:sz="0" w:space="0" w:color="auto"/>
        <w:right w:val="none" w:sz="0" w:space="0" w:color="auto"/>
      </w:divBdr>
    </w:div>
    <w:div w:id="163597057">
      <w:bodyDiv w:val="1"/>
      <w:marLeft w:val="0"/>
      <w:marRight w:val="0"/>
      <w:marTop w:val="0"/>
      <w:marBottom w:val="0"/>
      <w:divBdr>
        <w:top w:val="none" w:sz="0" w:space="0" w:color="auto"/>
        <w:left w:val="none" w:sz="0" w:space="0" w:color="auto"/>
        <w:bottom w:val="none" w:sz="0" w:space="0" w:color="auto"/>
        <w:right w:val="none" w:sz="0" w:space="0" w:color="auto"/>
      </w:divBdr>
    </w:div>
    <w:div w:id="246110561">
      <w:bodyDiv w:val="1"/>
      <w:marLeft w:val="0"/>
      <w:marRight w:val="0"/>
      <w:marTop w:val="0"/>
      <w:marBottom w:val="0"/>
      <w:divBdr>
        <w:top w:val="none" w:sz="0" w:space="0" w:color="auto"/>
        <w:left w:val="none" w:sz="0" w:space="0" w:color="auto"/>
        <w:bottom w:val="none" w:sz="0" w:space="0" w:color="auto"/>
        <w:right w:val="none" w:sz="0" w:space="0" w:color="auto"/>
      </w:divBdr>
    </w:div>
    <w:div w:id="324817500">
      <w:bodyDiv w:val="1"/>
      <w:marLeft w:val="0"/>
      <w:marRight w:val="0"/>
      <w:marTop w:val="0"/>
      <w:marBottom w:val="0"/>
      <w:divBdr>
        <w:top w:val="none" w:sz="0" w:space="0" w:color="auto"/>
        <w:left w:val="none" w:sz="0" w:space="0" w:color="auto"/>
        <w:bottom w:val="none" w:sz="0" w:space="0" w:color="auto"/>
        <w:right w:val="none" w:sz="0" w:space="0" w:color="auto"/>
      </w:divBdr>
    </w:div>
    <w:div w:id="372735089">
      <w:bodyDiv w:val="1"/>
      <w:marLeft w:val="0"/>
      <w:marRight w:val="0"/>
      <w:marTop w:val="0"/>
      <w:marBottom w:val="0"/>
      <w:divBdr>
        <w:top w:val="none" w:sz="0" w:space="0" w:color="auto"/>
        <w:left w:val="none" w:sz="0" w:space="0" w:color="auto"/>
        <w:bottom w:val="none" w:sz="0" w:space="0" w:color="auto"/>
        <w:right w:val="none" w:sz="0" w:space="0" w:color="auto"/>
      </w:divBdr>
    </w:div>
    <w:div w:id="443579231">
      <w:bodyDiv w:val="1"/>
      <w:marLeft w:val="0"/>
      <w:marRight w:val="0"/>
      <w:marTop w:val="0"/>
      <w:marBottom w:val="0"/>
      <w:divBdr>
        <w:top w:val="none" w:sz="0" w:space="0" w:color="auto"/>
        <w:left w:val="none" w:sz="0" w:space="0" w:color="auto"/>
        <w:bottom w:val="none" w:sz="0" w:space="0" w:color="auto"/>
        <w:right w:val="none" w:sz="0" w:space="0" w:color="auto"/>
      </w:divBdr>
    </w:div>
    <w:div w:id="476842776">
      <w:bodyDiv w:val="1"/>
      <w:marLeft w:val="0"/>
      <w:marRight w:val="0"/>
      <w:marTop w:val="0"/>
      <w:marBottom w:val="0"/>
      <w:divBdr>
        <w:top w:val="none" w:sz="0" w:space="0" w:color="auto"/>
        <w:left w:val="none" w:sz="0" w:space="0" w:color="auto"/>
        <w:bottom w:val="none" w:sz="0" w:space="0" w:color="auto"/>
        <w:right w:val="none" w:sz="0" w:space="0" w:color="auto"/>
      </w:divBdr>
    </w:div>
    <w:div w:id="503980899">
      <w:bodyDiv w:val="1"/>
      <w:marLeft w:val="0"/>
      <w:marRight w:val="0"/>
      <w:marTop w:val="0"/>
      <w:marBottom w:val="0"/>
      <w:divBdr>
        <w:top w:val="none" w:sz="0" w:space="0" w:color="auto"/>
        <w:left w:val="none" w:sz="0" w:space="0" w:color="auto"/>
        <w:bottom w:val="none" w:sz="0" w:space="0" w:color="auto"/>
        <w:right w:val="none" w:sz="0" w:space="0" w:color="auto"/>
      </w:divBdr>
    </w:div>
    <w:div w:id="506361391">
      <w:bodyDiv w:val="1"/>
      <w:marLeft w:val="0"/>
      <w:marRight w:val="0"/>
      <w:marTop w:val="0"/>
      <w:marBottom w:val="0"/>
      <w:divBdr>
        <w:top w:val="none" w:sz="0" w:space="0" w:color="auto"/>
        <w:left w:val="none" w:sz="0" w:space="0" w:color="auto"/>
        <w:bottom w:val="none" w:sz="0" w:space="0" w:color="auto"/>
        <w:right w:val="none" w:sz="0" w:space="0" w:color="auto"/>
      </w:divBdr>
    </w:div>
    <w:div w:id="566191484">
      <w:bodyDiv w:val="1"/>
      <w:marLeft w:val="0"/>
      <w:marRight w:val="0"/>
      <w:marTop w:val="0"/>
      <w:marBottom w:val="0"/>
      <w:divBdr>
        <w:top w:val="none" w:sz="0" w:space="0" w:color="auto"/>
        <w:left w:val="none" w:sz="0" w:space="0" w:color="auto"/>
        <w:bottom w:val="none" w:sz="0" w:space="0" w:color="auto"/>
        <w:right w:val="none" w:sz="0" w:space="0" w:color="auto"/>
      </w:divBdr>
    </w:div>
    <w:div w:id="665792625">
      <w:bodyDiv w:val="1"/>
      <w:marLeft w:val="0"/>
      <w:marRight w:val="0"/>
      <w:marTop w:val="0"/>
      <w:marBottom w:val="0"/>
      <w:divBdr>
        <w:top w:val="none" w:sz="0" w:space="0" w:color="auto"/>
        <w:left w:val="none" w:sz="0" w:space="0" w:color="auto"/>
        <w:bottom w:val="none" w:sz="0" w:space="0" w:color="auto"/>
        <w:right w:val="none" w:sz="0" w:space="0" w:color="auto"/>
      </w:divBdr>
    </w:div>
    <w:div w:id="767968692">
      <w:bodyDiv w:val="1"/>
      <w:marLeft w:val="0"/>
      <w:marRight w:val="0"/>
      <w:marTop w:val="0"/>
      <w:marBottom w:val="0"/>
      <w:divBdr>
        <w:top w:val="none" w:sz="0" w:space="0" w:color="auto"/>
        <w:left w:val="none" w:sz="0" w:space="0" w:color="auto"/>
        <w:bottom w:val="none" w:sz="0" w:space="0" w:color="auto"/>
        <w:right w:val="none" w:sz="0" w:space="0" w:color="auto"/>
      </w:divBdr>
    </w:div>
    <w:div w:id="817572282">
      <w:bodyDiv w:val="1"/>
      <w:marLeft w:val="0"/>
      <w:marRight w:val="0"/>
      <w:marTop w:val="0"/>
      <w:marBottom w:val="0"/>
      <w:divBdr>
        <w:top w:val="none" w:sz="0" w:space="0" w:color="auto"/>
        <w:left w:val="none" w:sz="0" w:space="0" w:color="auto"/>
        <w:bottom w:val="none" w:sz="0" w:space="0" w:color="auto"/>
        <w:right w:val="none" w:sz="0" w:space="0" w:color="auto"/>
      </w:divBdr>
    </w:div>
    <w:div w:id="820804976">
      <w:bodyDiv w:val="1"/>
      <w:marLeft w:val="0"/>
      <w:marRight w:val="0"/>
      <w:marTop w:val="0"/>
      <w:marBottom w:val="0"/>
      <w:divBdr>
        <w:top w:val="none" w:sz="0" w:space="0" w:color="auto"/>
        <w:left w:val="none" w:sz="0" w:space="0" w:color="auto"/>
        <w:bottom w:val="none" w:sz="0" w:space="0" w:color="auto"/>
        <w:right w:val="none" w:sz="0" w:space="0" w:color="auto"/>
      </w:divBdr>
    </w:div>
    <w:div w:id="902108192">
      <w:bodyDiv w:val="1"/>
      <w:marLeft w:val="0"/>
      <w:marRight w:val="0"/>
      <w:marTop w:val="0"/>
      <w:marBottom w:val="0"/>
      <w:divBdr>
        <w:top w:val="none" w:sz="0" w:space="0" w:color="auto"/>
        <w:left w:val="none" w:sz="0" w:space="0" w:color="auto"/>
        <w:bottom w:val="none" w:sz="0" w:space="0" w:color="auto"/>
        <w:right w:val="none" w:sz="0" w:space="0" w:color="auto"/>
      </w:divBdr>
    </w:div>
    <w:div w:id="963193839">
      <w:bodyDiv w:val="1"/>
      <w:marLeft w:val="0"/>
      <w:marRight w:val="0"/>
      <w:marTop w:val="0"/>
      <w:marBottom w:val="0"/>
      <w:divBdr>
        <w:top w:val="none" w:sz="0" w:space="0" w:color="auto"/>
        <w:left w:val="none" w:sz="0" w:space="0" w:color="auto"/>
        <w:bottom w:val="none" w:sz="0" w:space="0" w:color="auto"/>
        <w:right w:val="none" w:sz="0" w:space="0" w:color="auto"/>
      </w:divBdr>
    </w:div>
    <w:div w:id="979388361">
      <w:bodyDiv w:val="1"/>
      <w:marLeft w:val="0"/>
      <w:marRight w:val="0"/>
      <w:marTop w:val="0"/>
      <w:marBottom w:val="0"/>
      <w:divBdr>
        <w:top w:val="none" w:sz="0" w:space="0" w:color="auto"/>
        <w:left w:val="none" w:sz="0" w:space="0" w:color="auto"/>
        <w:bottom w:val="none" w:sz="0" w:space="0" w:color="auto"/>
        <w:right w:val="none" w:sz="0" w:space="0" w:color="auto"/>
      </w:divBdr>
    </w:div>
    <w:div w:id="981614336">
      <w:bodyDiv w:val="1"/>
      <w:marLeft w:val="0"/>
      <w:marRight w:val="0"/>
      <w:marTop w:val="0"/>
      <w:marBottom w:val="0"/>
      <w:divBdr>
        <w:top w:val="none" w:sz="0" w:space="0" w:color="auto"/>
        <w:left w:val="none" w:sz="0" w:space="0" w:color="auto"/>
        <w:bottom w:val="none" w:sz="0" w:space="0" w:color="auto"/>
        <w:right w:val="none" w:sz="0" w:space="0" w:color="auto"/>
      </w:divBdr>
    </w:div>
    <w:div w:id="1049959382">
      <w:bodyDiv w:val="1"/>
      <w:marLeft w:val="0"/>
      <w:marRight w:val="0"/>
      <w:marTop w:val="0"/>
      <w:marBottom w:val="0"/>
      <w:divBdr>
        <w:top w:val="none" w:sz="0" w:space="0" w:color="auto"/>
        <w:left w:val="none" w:sz="0" w:space="0" w:color="auto"/>
        <w:bottom w:val="none" w:sz="0" w:space="0" w:color="auto"/>
        <w:right w:val="none" w:sz="0" w:space="0" w:color="auto"/>
      </w:divBdr>
    </w:div>
    <w:div w:id="1077436106">
      <w:bodyDiv w:val="1"/>
      <w:marLeft w:val="0"/>
      <w:marRight w:val="0"/>
      <w:marTop w:val="0"/>
      <w:marBottom w:val="0"/>
      <w:divBdr>
        <w:top w:val="none" w:sz="0" w:space="0" w:color="auto"/>
        <w:left w:val="none" w:sz="0" w:space="0" w:color="auto"/>
        <w:bottom w:val="none" w:sz="0" w:space="0" w:color="auto"/>
        <w:right w:val="none" w:sz="0" w:space="0" w:color="auto"/>
      </w:divBdr>
    </w:div>
    <w:div w:id="1171334579">
      <w:bodyDiv w:val="1"/>
      <w:marLeft w:val="0"/>
      <w:marRight w:val="0"/>
      <w:marTop w:val="0"/>
      <w:marBottom w:val="0"/>
      <w:divBdr>
        <w:top w:val="none" w:sz="0" w:space="0" w:color="auto"/>
        <w:left w:val="none" w:sz="0" w:space="0" w:color="auto"/>
        <w:bottom w:val="none" w:sz="0" w:space="0" w:color="auto"/>
        <w:right w:val="none" w:sz="0" w:space="0" w:color="auto"/>
      </w:divBdr>
    </w:div>
    <w:div w:id="1245914761">
      <w:bodyDiv w:val="1"/>
      <w:marLeft w:val="0"/>
      <w:marRight w:val="0"/>
      <w:marTop w:val="0"/>
      <w:marBottom w:val="0"/>
      <w:divBdr>
        <w:top w:val="none" w:sz="0" w:space="0" w:color="auto"/>
        <w:left w:val="none" w:sz="0" w:space="0" w:color="auto"/>
        <w:bottom w:val="none" w:sz="0" w:space="0" w:color="auto"/>
        <w:right w:val="none" w:sz="0" w:space="0" w:color="auto"/>
      </w:divBdr>
    </w:div>
    <w:div w:id="1274942455">
      <w:bodyDiv w:val="1"/>
      <w:marLeft w:val="0"/>
      <w:marRight w:val="0"/>
      <w:marTop w:val="0"/>
      <w:marBottom w:val="0"/>
      <w:divBdr>
        <w:top w:val="none" w:sz="0" w:space="0" w:color="auto"/>
        <w:left w:val="none" w:sz="0" w:space="0" w:color="auto"/>
        <w:bottom w:val="none" w:sz="0" w:space="0" w:color="auto"/>
        <w:right w:val="none" w:sz="0" w:space="0" w:color="auto"/>
      </w:divBdr>
    </w:div>
    <w:div w:id="1306204934">
      <w:bodyDiv w:val="1"/>
      <w:marLeft w:val="0"/>
      <w:marRight w:val="0"/>
      <w:marTop w:val="0"/>
      <w:marBottom w:val="0"/>
      <w:divBdr>
        <w:top w:val="none" w:sz="0" w:space="0" w:color="auto"/>
        <w:left w:val="none" w:sz="0" w:space="0" w:color="auto"/>
        <w:bottom w:val="none" w:sz="0" w:space="0" w:color="auto"/>
        <w:right w:val="none" w:sz="0" w:space="0" w:color="auto"/>
      </w:divBdr>
    </w:div>
    <w:div w:id="1372221924">
      <w:bodyDiv w:val="1"/>
      <w:marLeft w:val="0"/>
      <w:marRight w:val="0"/>
      <w:marTop w:val="0"/>
      <w:marBottom w:val="0"/>
      <w:divBdr>
        <w:top w:val="none" w:sz="0" w:space="0" w:color="auto"/>
        <w:left w:val="none" w:sz="0" w:space="0" w:color="auto"/>
        <w:bottom w:val="none" w:sz="0" w:space="0" w:color="auto"/>
        <w:right w:val="none" w:sz="0" w:space="0" w:color="auto"/>
      </w:divBdr>
    </w:div>
    <w:div w:id="1506281814">
      <w:bodyDiv w:val="1"/>
      <w:marLeft w:val="0"/>
      <w:marRight w:val="0"/>
      <w:marTop w:val="0"/>
      <w:marBottom w:val="0"/>
      <w:divBdr>
        <w:top w:val="none" w:sz="0" w:space="0" w:color="auto"/>
        <w:left w:val="none" w:sz="0" w:space="0" w:color="auto"/>
        <w:bottom w:val="none" w:sz="0" w:space="0" w:color="auto"/>
        <w:right w:val="none" w:sz="0" w:space="0" w:color="auto"/>
      </w:divBdr>
    </w:div>
    <w:div w:id="1543245220">
      <w:bodyDiv w:val="1"/>
      <w:marLeft w:val="0"/>
      <w:marRight w:val="0"/>
      <w:marTop w:val="0"/>
      <w:marBottom w:val="0"/>
      <w:divBdr>
        <w:top w:val="none" w:sz="0" w:space="0" w:color="auto"/>
        <w:left w:val="none" w:sz="0" w:space="0" w:color="auto"/>
        <w:bottom w:val="none" w:sz="0" w:space="0" w:color="auto"/>
        <w:right w:val="none" w:sz="0" w:space="0" w:color="auto"/>
      </w:divBdr>
    </w:div>
    <w:div w:id="1583106191">
      <w:bodyDiv w:val="1"/>
      <w:marLeft w:val="0"/>
      <w:marRight w:val="0"/>
      <w:marTop w:val="0"/>
      <w:marBottom w:val="0"/>
      <w:divBdr>
        <w:top w:val="none" w:sz="0" w:space="0" w:color="auto"/>
        <w:left w:val="none" w:sz="0" w:space="0" w:color="auto"/>
        <w:bottom w:val="none" w:sz="0" w:space="0" w:color="auto"/>
        <w:right w:val="none" w:sz="0" w:space="0" w:color="auto"/>
      </w:divBdr>
    </w:div>
    <w:div w:id="1597132149">
      <w:bodyDiv w:val="1"/>
      <w:marLeft w:val="0"/>
      <w:marRight w:val="0"/>
      <w:marTop w:val="0"/>
      <w:marBottom w:val="0"/>
      <w:divBdr>
        <w:top w:val="none" w:sz="0" w:space="0" w:color="auto"/>
        <w:left w:val="none" w:sz="0" w:space="0" w:color="auto"/>
        <w:bottom w:val="none" w:sz="0" w:space="0" w:color="auto"/>
        <w:right w:val="none" w:sz="0" w:space="0" w:color="auto"/>
      </w:divBdr>
    </w:div>
    <w:div w:id="1597978759">
      <w:bodyDiv w:val="1"/>
      <w:marLeft w:val="0"/>
      <w:marRight w:val="0"/>
      <w:marTop w:val="0"/>
      <w:marBottom w:val="0"/>
      <w:divBdr>
        <w:top w:val="none" w:sz="0" w:space="0" w:color="auto"/>
        <w:left w:val="none" w:sz="0" w:space="0" w:color="auto"/>
        <w:bottom w:val="none" w:sz="0" w:space="0" w:color="auto"/>
        <w:right w:val="none" w:sz="0" w:space="0" w:color="auto"/>
      </w:divBdr>
    </w:div>
    <w:div w:id="1659454719">
      <w:bodyDiv w:val="1"/>
      <w:marLeft w:val="0"/>
      <w:marRight w:val="0"/>
      <w:marTop w:val="0"/>
      <w:marBottom w:val="0"/>
      <w:divBdr>
        <w:top w:val="none" w:sz="0" w:space="0" w:color="auto"/>
        <w:left w:val="none" w:sz="0" w:space="0" w:color="auto"/>
        <w:bottom w:val="none" w:sz="0" w:space="0" w:color="auto"/>
        <w:right w:val="none" w:sz="0" w:space="0" w:color="auto"/>
      </w:divBdr>
    </w:div>
    <w:div w:id="1691226569">
      <w:bodyDiv w:val="1"/>
      <w:marLeft w:val="0"/>
      <w:marRight w:val="0"/>
      <w:marTop w:val="0"/>
      <w:marBottom w:val="0"/>
      <w:divBdr>
        <w:top w:val="none" w:sz="0" w:space="0" w:color="auto"/>
        <w:left w:val="none" w:sz="0" w:space="0" w:color="auto"/>
        <w:bottom w:val="none" w:sz="0" w:space="0" w:color="auto"/>
        <w:right w:val="none" w:sz="0" w:space="0" w:color="auto"/>
      </w:divBdr>
      <w:divsChild>
        <w:div w:id="1939021627">
          <w:marLeft w:val="0"/>
          <w:marRight w:val="0"/>
          <w:marTop w:val="0"/>
          <w:marBottom w:val="0"/>
          <w:divBdr>
            <w:top w:val="none" w:sz="0" w:space="0" w:color="auto"/>
            <w:left w:val="none" w:sz="0" w:space="0" w:color="auto"/>
            <w:bottom w:val="none" w:sz="0" w:space="0" w:color="auto"/>
            <w:right w:val="none" w:sz="0" w:space="0" w:color="auto"/>
          </w:divBdr>
        </w:div>
        <w:div w:id="1303585293">
          <w:marLeft w:val="0"/>
          <w:marRight w:val="0"/>
          <w:marTop w:val="0"/>
          <w:marBottom w:val="0"/>
          <w:divBdr>
            <w:top w:val="none" w:sz="0" w:space="0" w:color="auto"/>
            <w:left w:val="none" w:sz="0" w:space="0" w:color="auto"/>
            <w:bottom w:val="none" w:sz="0" w:space="0" w:color="auto"/>
            <w:right w:val="none" w:sz="0" w:space="0" w:color="auto"/>
          </w:divBdr>
          <w:divsChild>
            <w:div w:id="1837577791">
              <w:marLeft w:val="0"/>
              <w:marRight w:val="0"/>
              <w:marTop w:val="0"/>
              <w:marBottom w:val="0"/>
              <w:divBdr>
                <w:top w:val="none" w:sz="0" w:space="0" w:color="auto"/>
                <w:left w:val="none" w:sz="0" w:space="0" w:color="auto"/>
                <w:bottom w:val="none" w:sz="0" w:space="0" w:color="auto"/>
                <w:right w:val="none" w:sz="0" w:space="0" w:color="auto"/>
              </w:divBdr>
              <w:divsChild>
                <w:div w:id="719942960">
                  <w:marLeft w:val="0"/>
                  <w:marRight w:val="0"/>
                  <w:marTop w:val="0"/>
                  <w:marBottom w:val="0"/>
                  <w:divBdr>
                    <w:top w:val="none" w:sz="0" w:space="0" w:color="auto"/>
                    <w:left w:val="none" w:sz="0" w:space="0" w:color="auto"/>
                    <w:bottom w:val="none" w:sz="0" w:space="0" w:color="auto"/>
                    <w:right w:val="none" w:sz="0" w:space="0" w:color="auto"/>
                  </w:divBdr>
                </w:div>
              </w:divsChild>
            </w:div>
            <w:div w:id="994727637">
              <w:marLeft w:val="0"/>
              <w:marRight w:val="0"/>
              <w:marTop w:val="0"/>
              <w:marBottom w:val="0"/>
              <w:divBdr>
                <w:top w:val="none" w:sz="0" w:space="0" w:color="auto"/>
                <w:left w:val="none" w:sz="0" w:space="0" w:color="auto"/>
                <w:bottom w:val="none" w:sz="0" w:space="0" w:color="auto"/>
                <w:right w:val="none" w:sz="0" w:space="0" w:color="auto"/>
              </w:divBdr>
              <w:divsChild>
                <w:div w:id="17173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82610">
      <w:bodyDiv w:val="1"/>
      <w:marLeft w:val="0"/>
      <w:marRight w:val="0"/>
      <w:marTop w:val="0"/>
      <w:marBottom w:val="0"/>
      <w:divBdr>
        <w:top w:val="none" w:sz="0" w:space="0" w:color="auto"/>
        <w:left w:val="none" w:sz="0" w:space="0" w:color="auto"/>
        <w:bottom w:val="none" w:sz="0" w:space="0" w:color="auto"/>
        <w:right w:val="none" w:sz="0" w:space="0" w:color="auto"/>
      </w:divBdr>
    </w:div>
    <w:div w:id="1806727852">
      <w:bodyDiv w:val="1"/>
      <w:marLeft w:val="0"/>
      <w:marRight w:val="0"/>
      <w:marTop w:val="0"/>
      <w:marBottom w:val="0"/>
      <w:divBdr>
        <w:top w:val="none" w:sz="0" w:space="0" w:color="auto"/>
        <w:left w:val="none" w:sz="0" w:space="0" w:color="auto"/>
        <w:bottom w:val="none" w:sz="0" w:space="0" w:color="auto"/>
        <w:right w:val="none" w:sz="0" w:space="0" w:color="auto"/>
      </w:divBdr>
    </w:div>
    <w:div w:id="1816793578">
      <w:bodyDiv w:val="1"/>
      <w:marLeft w:val="0"/>
      <w:marRight w:val="0"/>
      <w:marTop w:val="0"/>
      <w:marBottom w:val="0"/>
      <w:divBdr>
        <w:top w:val="none" w:sz="0" w:space="0" w:color="auto"/>
        <w:left w:val="none" w:sz="0" w:space="0" w:color="auto"/>
        <w:bottom w:val="none" w:sz="0" w:space="0" w:color="auto"/>
        <w:right w:val="none" w:sz="0" w:space="0" w:color="auto"/>
      </w:divBdr>
    </w:div>
    <w:div w:id="1821771913">
      <w:bodyDiv w:val="1"/>
      <w:marLeft w:val="0"/>
      <w:marRight w:val="0"/>
      <w:marTop w:val="0"/>
      <w:marBottom w:val="0"/>
      <w:divBdr>
        <w:top w:val="none" w:sz="0" w:space="0" w:color="auto"/>
        <w:left w:val="none" w:sz="0" w:space="0" w:color="auto"/>
        <w:bottom w:val="none" w:sz="0" w:space="0" w:color="auto"/>
        <w:right w:val="none" w:sz="0" w:space="0" w:color="auto"/>
      </w:divBdr>
    </w:div>
    <w:div w:id="1858536915">
      <w:bodyDiv w:val="1"/>
      <w:marLeft w:val="0"/>
      <w:marRight w:val="0"/>
      <w:marTop w:val="0"/>
      <w:marBottom w:val="0"/>
      <w:divBdr>
        <w:top w:val="none" w:sz="0" w:space="0" w:color="auto"/>
        <w:left w:val="none" w:sz="0" w:space="0" w:color="auto"/>
        <w:bottom w:val="none" w:sz="0" w:space="0" w:color="auto"/>
        <w:right w:val="none" w:sz="0" w:space="0" w:color="auto"/>
      </w:divBdr>
    </w:div>
    <w:div w:id="1886914579">
      <w:bodyDiv w:val="1"/>
      <w:marLeft w:val="0"/>
      <w:marRight w:val="0"/>
      <w:marTop w:val="0"/>
      <w:marBottom w:val="0"/>
      <w:divBdr>
        <w:top w:val="none" w:sz="0" w:space="0" w:color="auto"/>
        <w:left w:val="none" w:sz="0" w:space="0" w:color="auto"/>
        <w:bottom w:val="none" w:sz="0" w:space="0" w:color="auto"/>
        <w:right w:val="none" w:sz="0" w:space="0" w:color="auto"/>
      </w:divBdr>
    </w:div>
    <w:div w:id="1904824898">
      <w:bodyDiv w:val="1"/>
      <w:marLeft w:val="0"/>
      <w:marRight w:val="0"/>
      <w:marTop w:val="0"/>
      <w:marBottom w:val="0"/>
      <w:divBdr>
        <w:top w:val="none" w:sz="0" w:space="0" w:color="auto"/>
        <w:left w:val="none" w:sz="0" w:space="0" w:color="auto"/>
        <w:bottom w:val="none" w:sz="0" w:space="0" w:color="auto"/>
        <w:right w:val="none" w:sz="0" w:space="0" w:color="auto"/>
      </w:divBdr>
      <w:divsChild>
        <w:div w:id="174927559">
          <w:marLeft w:val="0"/>
          <w:marRight w:val="0"/>
          <w:marTop w:val="0"/>
          <w:marBottom w:val="0"/>
          <w:divBdr>
            <w:top w:val="none" w:sz="0" w:space="0" w:color="auto"/>
            <w:left w:val="none" w:sz="0" w:space="0" w:color="auto"/>
            <w:bottom w:val="none" w:sz="0" w:space="0" w:color="auto"/>
            <w:right w:val="none" w:sz="0" w:space="0" w:color="auto"/>
          </w:divBdr>
        </w:div>
        <w:div w:id="973753262">
          <w:marLeft w:val="0"/>
          <w:marRight w:val="0"/>
          <w:marTop w:val="0"/>
          <w:marBottom w:val="0"/>
          <w:divBdr>
            <w:top w:val="none" w:sz="0" w:space="0" w:color="auto"/>
            <w:left w:val="none" w:sz="0" w:space="0" w:color="auto"/>
            <w:bottom w:val="none" w:sz="0" w:space="0" w:color="auto"/>
            <w:right w:val="none" w:sz="0" w:space="0" w:color="auto"/>
          </w:divBdr>
          <w:divsChild>
            <w:div w:id="1736971658">
              <w:marLeft w:val="0"/>
              <w:marRight w:val="0"/>
              <w:marTop w:val="0"/>
              <w:marBottom w:val="0"/>
              <w:divBdr>
                <w:top w:val="none" w:sz="0" w:space="0" w:color="auto"/>
                <w:left w:val="none" w:sz="0" w:space="0" w:color="auto"/>
                <w:bottom w:val="none" w:sz="0" w:space="0" w:color="auto"/>
                <w:right w:val="none" w:sz="0" w:space="0" w:color="auto"/>
              </w:divBdr>
              <w:divsChild>
                <w:div w:id="189341641">
                  <w:marLeft w:val="0"/>
                  <w:marRight w:val="0"/>
                  <w:marTop w:val="0"/>
                  <w:marBottom w:val="0"/>
                  <w:divBdr>
                    <w:top w:val="none" w:sz="0" w:space="0" w:color="auto"/>
                    <w:left w:val="none" w:sz="0" w:space="0" w:color="auto"/>
                    <w:bottom w:val="none" w:sz="0" w:space="0" w:color="auto"/>
                    <w:right w:val="none" w:sz="0" w:space="0" w:color="auto"/>
                  </w:divBdr>
                </w:div>
              </w:divsChild>
            </w:div>
            <w:div w:id="1003364459">
              <w:marLeft w:val="0"/>
              <w:marRight w:val="0"/>
              <w:marTop w:val="0"/>
              <w:marBottom w:val="0"/>
              <w:divBdr>
                <w:top w:val="none" w:sz="0" w:space="0" w:color="auto"/>
                <w:left w:val="none" w:sz="0" w:space="0" w:color="auto"/>
                <w:bottom w:val="none" w:sz="0" w:space="0" w:color="auto"/>
                <w:right w:val="none" w:sz="0" w:space="0" w:color="auto"/>
              </w:divBdr>
              <w:divsChild>
                <w:div w:id="2579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2154">
      <w:bodyDiv w:val="1"/>
      <w:marLeft w:val="0"/>
      <w:marRight w:val="0"/>
      <w:marTop w:val="0"/>
      <w:marBottom w:val="0"/>
      <w:divBdr>
        <w:top w:val="none" w:sz="0" w:space="0" w:color="auto"/>
        <w:left w:val="none" w:sz="0" w:space="0" w:color="auto"/>
        <w:bottom w:val="none" w:sz="0" w:space="0" w:color="auto"/>
        <w:right w:val="none" w:sz="0" w:space="0" w:color="auto"/>
      </w:divBdr>
    </w:div>
    <w:div w:id="1912228714">
      <w:bodyDiv w:val="1"/>
      <w:marLeft w:val="0"/>
      <w:marRight w:val="0"/>
      <w:marTop w:val="0"/>
      <w:marBottom w:val="0"/>
      <w:divBdr>
        <w:top w:val="none" w:sz="0" w:space="0" w:color="auto"/>
        <w:left w:val="none" w:sz="0" w:space="0" w:color="auto"/>
        <w:bottom w:val="none" w:sz="0" w:space="0" w:color="auto"/>
        <w:right w:val="none" w:sz="0" w:space="0" w:color="auto"/>
      </w:divBdr>
    </w:div>
    <w:div w:id="1914047912">
      <w:bodyDiv w:val="1"/>
      <w:marLeft w:val="0"/>
      <w:marRight w:val="0"/>
      <w:marTop w:val="0"/>
      <w:marBottom w:val="0"/>
      <w:divBdr>
        <w:top w:val="none" w:sz="0" w:space="0" w:color="auto"/>
        <w:left w:val="none" w:sz="0" w:space="0" w:color="auto"/>
        <w:bottom w:val="none" w:sz="0" w:space="0" w:color="auto"/>
        <w:right w:val="none" w:sz="0" w:space="0" w:color="auto"/>
      </w:divBdr>
    </w:div>
    <w:div w:id="1916619975">
      <w:bodyDiv w:val="1"/>
      <w:marLeft w:val="0"/>
      <w:marRight w:val="0"/>
      <w:marTop w:val="0"/>
      <w:marBottom w:val="0"/>
      <w:divBdr>
        <w:top w:val="none" w:sz="0" w:space="0" w:color="auto"/>
        <w:left w:val="none" w:sz="0" w:space="0" w:color="auto"/>
        <w:bottom w:val="none" w:sz="0" w:space="0" w:color="auto"/>
        <w:right w:val="none" w:sz="0" w:space="0" w:color="auto"/>
      </w:divBdr>
    </w:div>
    <w:div w:id="207384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28604C5B2EF447B1FE08D280A23113" ma:contentTypeVersion="12" ma:contentTypeDescription="Create a new document." ma:contentTypeScope="" ma:versionID="20e65827b9e5b413ed268997be47f37d">
  <xsd:schema xmlns:xsd="http://www.w3.org/2001/XMLSchema" xmlns:xs="http://www.w3.org/2001/XMLSchema" xmlns:p="http://schemas.microsoft.com/office/2006/metadata/properties" xmlns:ns3="9f92fe35-a4da-4066-9114-62950f867b19" xmlns:ns4="6cecc6ed-a2a8-4f85-b25a-438954c2aaae" targetNamespace="http://schemas.microsoft.com/office/2006/metadata/properties" ma:root="true" ma:fieldsID="58cc94ddeabc1132455689e11ab70f44" ns3:_="" ns4:_="">
    <xsd:import namespace="9f92fe35-a4da-4066-9114-62950f867b19"/>
    <xsd:import namespace="6cecc6ed-a2a8-4f85-b25a-438954c2aaa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92fe35-a4da-4066-9114-62950f867b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ecc6ed-a2a8-4f85-b25a-438954c2aa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f92fe35-a4da-4066-9114-62950f867b1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RHS811</b:Tag>
    <b:SourceType>JournalArticle</b:SourceType>
    <b:Guid>{0D132098-CE35-4B2D-BFE5-597A182EFDB5}</b:Guid>
    <b:Author>
      <b:Author>
        <b:NameList>
          <b:Person>
            <b:Last>Winterton</b:Last>
            <b:First>R.H.S</b:First>
          </b:Person>
        </b:NameList>
      </b:Author>
    </b:Author>
    <b:Title>Chapter 10- Magnetic Confinement </b:Title>
    <b:Year>1981</b:Year>
    <b:Pages>163-172</b:Pages>
    <b:RefOrder>3</b:RefOrder>
  </b:Source>
  <b:Source>
    <b:Tag>FJa111</b:Tag>
    <b:SourceType>JournalArticle</b:SourceType>
    <b:Guid>{31D9248D-28E6-49A9-B0FA-BEC5475905A4}</b:Guid>
    <b:Author>
      <b:Author>
        <b:NameList>
          <b:Person>
            <b:Last>F. Janky</b:Last>
            <b:First>J.</b:First>
            <b:Middle>Horacek, T.V Pereira</b:Middle>
          </b:Person>
        </b:NameList>
      </b:Author>
    </b:Author>
    <b:Title>Communication Protocol for Plasma Position and Shape Control for the COMPASS Tokamak</b:Title>
    <b:Year>2011</b:Year>
    <b:RefOrder>4</b:RefOrder>
  </b:Source>
  <b:Source>
    <b:Tag>ite</b:Tag>
    <b:SourceType>InternetSite</b:SourceType>
    <b:Guid>{3160A3CB-DAEB-4389-A824-2E92464ADD33}</b:Guid>
    <b:Title>External Heating Systems</b:Title>
    <b:Author>
      <b:Author>
        <b:NameList>
          <b:Person>
            <b:Last>iter</b:Last>
          </b:Person>
        </b:NameList>
      </b:Author>
    </b:Author>
    <b:URL>https://www.iter.org/machine/supporting-systems/external-heating-systems</b:URL>
    <b:RefOrder>5</b:RefOrder>
  </b:Source>
  <b:Source>
    <b:Tag>Nim17</b:Tag>
    <b:SourceType>JournalArticle</b:SourceType>
    <b:Guid>{78F2A14E-74EF-4090-841D-8F8620C8BFD0}</b:Guid>
    <b:Title>Ohmic Heating : Concept and Application - A Review</b:Title>
    <b:Year>2017</b:Year>
    <b:Author>
      <b:Author>
        <b:NameList>
          <b:Person>
            <b:Last>Nimratbir Kaur</b:Last>
            <b:First>A</b:First>
            <b:Middle>K Singh</b:Middle>
          </b:Person>
        </b:NameList>
      </b:Author>
    </b:Author>
    <b:JournalName>Critical reviews in food science and nutrition</b:JournalName>
    <b:RefOrder>6</b:RefOrder>
  </b:Source>
  <b:Source>
    <b:Tag>RFH</b:Tag>
    <b:SourceType>InternetSite</b:SourceType>
    <b:Guid>{5C204305-0690-4E0E-9DEC-47C7E2238197}</b:Guid>
    <b:Title>RF Heating</b:Title>
    <b:URL> https://radiofrequency.com/general-industry/rf-heating/</b:URL>
    <b:RefOrder>7</b:RefOrder>
  </b:Source>
  <b:Source>
    <b:Tag>ite1</b:Tag>
    <b:SourceType>InternetSite</b:SourceType>
    <b:Guid>{697B8A6E-8E52-4CCE-B4BB-3DD71B221048}</b:Guid>
    <b:Author>
      <b:Author>
        <b:NameList>
          <b:Person>
            <b:Last>iter</b:Last>
          </b:Person>
        </b:NameList>
      </b:Author>
    </b:Author>
    <b:Title>Tritium Breeding</b:Title>
    <b:URL>https://www.iter.org/machine/supporting-systems/tritium-breeding</b:URL>
    <b:RefOrder>8</b:RefOrder>
  </b:Source>
  <b:Source>
    <b:Tag>Fus25</b:Tag>
    <b:SourceType>InternetSite</b:SourceType>
    <b:Guid>{AC0029D6-A331-4F9E-B0F4-494C4A312E02}</b:Guid>
    <b:Title>Fusion energy explained: Powering the future of clean energy</b:Title>
    <b:InternetSiteTitle>innovationnewsnetwork</b:InternetSiteTitle>
    <b:Year>2025</b:Year>
    <b:Month>May</b:Month>
    <b:Day>23</b:Day>
    <b:URL>https://www.innovationnewsnetwork.com/fusion-energy-explained-powering-the-future-of-clean-energy/58361/</b:URL>
    <b:RefOrder>9</b:RefOrder>
  </b:Source>
  <b:Source>
    <b:Tag>MKo13</b:Tag>
    <b:SourceType>Report</b:SourceType>
    <b:Guid>{28A7832F-7E82-4341-BEF3-52CC0B91CF30}</b:Guid>
    <b:Title>Converting energy from fusion into useful forms</b:Title>
    <b:Year>2013</b:Year>
    <b:Author>
      <b:Author>
        <b:NameList>
          <b:Person>
            <b:Last>M. Kovari</b:Last>
            <b:First>C.</b:First>
            <b:Middle>Harrington, I. Jenkins, C. Kiely</b:Middle>
          </b:Person>
        </b:NameList>
      </b:Author>
    </b:Author>
    <b:Publisher>Physics and Society (physics.soc-ph)</b:Publisher>
    <b:RefOrder>10</b:RefOrder>
  </b:Source>
  <b:Source>
    <b:Tag>Sch221</b:Tag>
    <b:SourceType>JournalArticle</b:SourceType>
    <b:Guid>{54DBF98D-CFB8-408F-93A7-DE366DB5552F}</b:Guid>
    <b:Author>
      <b:Author>
        <b:NameList>
          <b:Person>
            <b:Last>Schwarz</b:Last>
            <b:First>Lucas</b:First>
          </b:Person>
        </b:NameList>
      </b:Author>
    </b:Author>
    <b:Title>Intergenerational justice starts now: Recognizing future generations in nuclear waste management</b:Title>
    <b:Year>2022</b:Year>
    <b:Publisher>2022</b:Publisher>
    <b:JournalName>TATuP - Zeitschrift für Technikfolgenabschätzung in Theorie und Praxis / Journal for Technology Assessment in Theory and Practice </b:JournalName>
    <b:Pages>37-43</b:Pages>
    <b:RefOrder>12</b:RefOrder>
  </b:Source>
  <b:Source>
    <b:Tag>Adv24</b:Tag>
    <b:SourceType>InternetSite</b:SourceType>
    <b:Guid>{CBF14F21-A257-4040-BC00-EAEF59F3A6A0}</b:Guid>
    <b:Title>Advantages and Challenges of Nuclear Energy</b:Title>
    <b:Year>2024</b:Year>
    <b:InternetSiteTitle>U.S Department of Energy</b:InternetSiteTitle>
    <b:Month>June</b:Month>
    <b:Day>11</b:Day>
    <b:URL>https://www.energy.gov/ne/articles/advantages-and-challenges-nuclear-energy</b:URL>
    <b:RefOrder>13</b:RefOrder>
  </b:Source>
  <b:Source>
    <b:Tag>Law25</b:Tag>
    <b:SourceType>InternetSite</b:SourceType>
    <b:Guid>{DD71F2D3-3E5A-4EAD-B2D5-56A9EC276712}</b:Guid>
    <b:Title>Lawson Criteria for Nuclear Fusion</b:Title>
    <b:InternetSiteTitle>Gsu.edu.</b:InternetSiteTitle>
    <b:Year>2025</b:Year>
    <b:URL>http://www.hyperphysics.phy-astr.gsu.edu/hbase/NucEne/lawson.html </b:URL>
    <b:RefOrder>1</b:RefOrder>
  </b:Source>
  <b:Source>
    <b:Tag>IAE</b:Tag>
    <b:SourceType>InternetSite</b:SourceType>
    <b:Guid>{69B5AEA9-A538-4051-B66A-21ADBB06E0CD}</b:Guid>
    <b:Author>
      <b:Author>
        <b:Corporate>IAEA.</b:Corporate>
      </b:Author>
    </b:Author>
    <b:Title>Magnetic Fusion Confinement with Tokamaks and Stellarators</b:Title>
    <b:Day>2021</b:Day>
    <b:URL> https://www.iaea.org/bulletin/magnetic-fusion-confinement-with-tokamaks-and-stellarators?utm_source=chatgpt.com</b:URL>
    <b:RefOrder>2</b:RefOrder>
  </b:Source>
  <b:Source>
    <b:Tag>ITE231</b:Tag>
    <b:SourceType>InternetSite</b:SourceType>
    <b:Guid>{E17FCDB5-8A58-4440-B14E-99621BE98495}</b:Guid>
    <b:Author>
      <b:Author>
        <b:NameList>
          <b:Person>
            <b:Last>ITER</b:Last>
          </b:Person>
        </b:NameList>
      </b:Author>
    </b:Author>
    <b:Title>Fusion energy: Clean, safe and virtually limitless</b:Title>
    <b:Year>2023</b:Year>
    <b:URL>https://www.iter.org/sci/Fusion</b:URL>
    <b:RefOrder>11</b:RefOrder>
  </b:Source>
</b:Sources>
</file>

<file path=customXml/itemProps1.xml><?xml version="1.0" encoding="utf-8"?>
<ds:datastoreItem xmlns:ds="http://schemas.openxmlformats.org/officeDocument/2006/customXml" ds:itemID="{DC1F81D9-AA24-4D60-96BF-D271F5E7BC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92fe35-a4da-4066-9114-62950f867b19"/>
    <ds:schemaRef ds:uri="6cecc6ed-a2a8-4f85-b25a-438954c2aa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74DE05-09C6-4357-BE73-8659E2C1B12B}">
  <ds:schemaRefs>
    <ds:schemaRef ds:uri="http://schemas.microsoft.com/sharepoint/v3/contenttype/forms"/>
  </ds:schemaRefs>
</ds:datastoreItem>
</file>

<file path=customXml/itemProps3.xml><?xml version="1.0" encoding="utf-8"?>
<ds:datastoreItem xmlns:ds="http://schemas.openxmlformats.org/officeDocument/2006/customXml" ds:itemID="{E8899610-81F2-4D21-8266-FB91D93536FE}">
  <ds:schemaRefs>
    <ds:schemaRef ds:uri="http://purl.org/dc/elements/1.1/"/>
    <ds:schemaRef ds:uri="http://schemas.openxmlformats.org/package/2006/metadata/core-properties"/>
    <ds:schemaRef ds:uri="6cecc6ed-a2a8-4f85-b25a-438954c2aaae"/>
    <ds:schemaRef ds:uri="http://schemas.microsoft.com/office/infopath/2007/PartnerControls"/>
    <ds:schemaRef ds:uri="http://purl.org/dc/terms/"/>
    <ds:schemaRef ds:uri="http://schemas.microsoft.com/office/2006/metadata/properties"/>
    <ds:schemaRef ds:uri="http://www.w3.org/XML/1998/namespace"/>
    <ds:schemaRef ds:uri="http://purl.org/dc/dcmitype/"/>
    <ds:schemaRef ds:uri="http://schemas.microsoft.com/office/2006/documentManagement/types"/>
    <ds:schemaRef ds:uri="9f92fe35-a4da-4066-9114-62950f867b19"/>
  </ds:schemaRefs>
</ds:datastoreItem>
</file>

<file path=customXml/itemProps4.xml><?xml version="1.0" encoding="utf-8"?>
<ds:datastoreItem xmlns:ds="http://schemas.openxmlformats.org/officeDocument/2006/customXml" ds:itemID="{0F9BAF32-7282-4494-9E35-9ECB4370D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3143</Words>
  <Characters>18110</Characters>
  <Application>Microsoft Office Word</Application>
  <DocSecurity>0</DocSecurity>
  <Lines>441</Lines>
  <Paragraphs>216</Paragraphs>
  <ScaleCrop>false</ScaleCrop>
  <Company/>
  <LinksUpToDate>false</LinksUpToDate>
  <CharactersWithSpaces>21037</CharactersWithSpaces>
  <SharedDoc>false</SharedDoc>
  <HLinks>
    <vt:vector size="198" baseType="variant">
      <vt:variant>
        <vt:i4>7602258</vt:i4>
      </vt:variant>
      <vt:variant>
        <vt:i4>204</vt:i4>
      </vt:variant>
      <vt:variant>
        <vt:i4>0</vt:i4>
      </vt:variant>
      <vt:variant>
        <vt:i4>5</vt:i4>
      </vt:variant>
      <vt:variant>
        <vt:lpwstr>https://www.iaea.org/bulletin/magnetic-fusion-confinement-with-tokamaks-and-stellarators?utm_source=chatgpt.com</vt:lpwstr>
      </vt:variant>
      <vt:variant>
        <vt:lpwstr/>
      </vt:variant>
      <vt:variant>
        <vt:i4>524318</vt:i4>
      </vt:variant>
      <vt:variant>
        <vt:i4>201</vt:i4>
      </vt:variant>
      <vt:variant>
        <vt:i4>0</vt:i4>
      </vt:variant>
      <vt:variant>
        <vt:i4>5</vt:i4>
      </vt:variant>
      <vt:variant>
        <vt:lpwstr>http://www.hyperphysics.phy-astr.gsu.edu/hbase/NucEne/lawson.html</vt:lpwstr>
      </vt:variant>
      <vt:variant>
        <vt:lpwstr/>
      </vt:variant>
      <vt:variant>
        <vt:i4>2687024</vt:i4>
      </vt:variant>
      <vt:variant>
        <vt:i4>183</vt:i4>
      </vt:variant>
      <vt:variant>
        <vt:i4>0</vt:i4>
      </vt:variant>
      <vt:variant>
        <vt:i4>5</vt:i4>
      </vt:variant>
      <vt:variant>
        <vt:lpwstr>http://gsu.edu/</vt:lpwstr>
      </vt:variant>
      <vt:variant>
        <vt:lpwstr/>
      </vt:variant>
      <vt:variant>
        <vt:i4>1638456</vt:i4>
      </vt:variant>
      <vt:variant>
        <vt:i4>176</vt:i4>
      </vt:variant>
      <vt:variant>
        <vt:i4>0</vt:i4>
      </vt:variant>
      <vt:variant>
        <vt:i4>5</vt:i4>
      </vt:variant>
      <vt:variant>
        <vt:lpwstr/>
      </vt:variant>
      <vt:variant>
        <vt:lpwstr>_Toc929905801</vt:lpwstr>
      </vt:variant>
      <vt:variant>
        <vt:i4>2752519</vt:i4>
      </vt:variant>
      <vt:variant>
        <vt:i4>170</vt:i4>
      </vt:variant>
      <vt:variant>
        <vt:i4>0</vt:i4>
      </vt:variant>
      <vt:variant>
        <vt:i4>5</vt:i4>
      </vt:variant>
      <vt:variant>
        <vt:lpwstr/>
      </vt:variant>
      <vt:variant>
        <vt:lpwstr>_Toc1436225429</vt:lpwstr>
      </vt:variant>
      <vt:variant>
        <vt:i4>2162700</vt:i4>
      </vt:variant>
      <vt:variant>
        <vt:i4>164</vt:i4>
      </vt:variant>
      <vt:variant>
        <vt:i4>0</vt:i4>
      </vt:variant>
      <vt:variant>
        <vt:i4>5</vt:i4>
      </vt:variant>
      <vt:variant>
        <vt:lpwstr/>
      </vt:variant>
      <vt:variant>
        <vt:lpwstr>_Toc1542454094</vt:lpwstr>
      </vt:variant>
      <vt:variant>
        <vt:i4>1310768</vt:i4>
      </vt:variant>
      <vt:variant>
        <vt:i4>158</vt:i4>
      </vt:variant>
      <vt:variant>
        <vt:i4>0</vt:i4>
      </vt:variant>
      <vt:variant>
        <vt:i4>5</vt:i4>
      </vt:variant>
      <vt:variant>
        <vt:lpwstr/>
      </vt:variant>
      <vt:variant>
        <vt:lpwstr>_Toc827074850</vt:lpwstr>
      </vt:variant>
      <vt:variant>
        <vt:i4>1048629</vt:i4>
      </vt:variant>
      <vt:variant>
        <vt:i4>152</vt:i4>
      </vt:variant>
      <vt:variant>
        <vt:i4>0</vt:i4>
      </vt:variant>
      <vt:variant>
        <vt:i4>5</vt:i4>
      </vt:variant>
      <vt:variant>
        <vt:lpwstr/>
      </vt:variant>
      <vt:variant>
        <vt:lpwstr>_Toc379563964</vt:lpwstr>
      </vt:variant>
      <vt:variant>
        <vt:i4>3080193</vt:i4>
      </vt:variant>
      <vt:variant>
        <vt:i4>146</vt:i4>
      </vt:variant>
      <vt:variant>
        <vt:i4>0</vt:i4>
      </vt:variant>
      <vt:variant>
        <vt:i4>5</vt:i4>
      </vt:variant>
      <vt:variant>
        <vt:lpwstr/>
      </vt:variant>
      <vt:variant>
        <vt:lpwstr>_Toc1289909487</vt:lpwstr>
      </vt:variant>
      <vt:variant>
        <vt:i4>2424839</vt:i4>
      </vt:variant>
      <vt:variant>
        <vt:i4>140</vt:i4>
      </vt:variant>
      <vt:variant>
        <vt:i4>0</vt:i4>
      </vt:variant>
      <vt:variant>
        <vt:i4>5</vt:i4>
      </vt:variant>
      <vt:variant>
        <vt:lpwstr/>
      </vt:variant>
      <vt:variant>
        <vt:lpwstr>_Toc1768284267</vt:lpwstr>
      </vt:variant>
      <vt:variant>
        <vt:i4>1441848</vt:i4>
      </vt:variant>
      <vt:variant>
        <vt:i4>134</vt:i4>
      </vt:variant>
      <vt:variant>
        <vt:i4>0</vt:i4>
      </vt:variant>
      <vt:variant>
        <vt:i4>5</vt:i4>
      </vt:variant>
      <vt:variant>
        <vt:lpwstr/>
      </vt:variant>
      <vt:variant>
        <vt:lpwstr>_Toc17319730</vt:lpwstr>
      </vt:variant>
      <vt:variant>
        <vt:i4>2424845</vt:i4>
      </vt:variant>
      <vt:variant>
        <vt:i4>128</vt:i4>
      </vt:variant>
      <vt:variant>
        <vt:i4>0</vt:i4>
      </vt:variant>
      <vt:variant>
        <vt:i4>5</vt:i4>
      </vt:variant>
      <vt:variant>
        <vt:lpwstr/>
      </vt:variant>
      <vt:variant>
        <vt:lpwstr>_Toc1253825647</vt:lpwstr>
      </vt:variant>
      <vt:variant>
        <vt:i4>1048637</vt:i4>
      </vt:variant>
      <vt:variant>
        <vt:i4>122</vt:i4>
      </vt:variant>
      <vt:variant>
        <vt:i4>0</vt:i4>
      </vt:variant>
      <vt:variant>
        <vt:i4>5</vt:i4>
      </vt:variant>
      <vt:variant>
        <vt:lpwstr/>
      </vt:variant>
      <vt:variant>
        <vt:lpwstr>_Toc187099263</vt:lpwstr>
      </vt:variant>
      <vt:variant>
        <vt:i4>1441854</vt:i4>
      </vt:variant>
      <vt:variant>
        <vt:i4>116</vt:i4>
      </vt:variant>
      <vt:variant>
        <vt:i4>0</vt:i4>
      </vt:variant>
      <vt:variant>
        <vt:i4>5</vt:i4>
      </vt:variant>
      <vt:variant>
        <vt:lpwstr/>
      </vt:variant>
      <vt:variant>
        <vt:lpwstr>_Toc561025820</vt:lpwstr>
      </vt:variant>
      <vt:variant>
        <vt:i4>1048627</vt:i4>
      </vt:variant>
      <vt:variant>
        <vt:i4>110</vt:i4>
      </vt:variant>
      <vt:variant>
        <vt:i4>0</vt:i4>
      </vt:variant>
      <vt:variant>
        <vt:i4>5</vt:i4>
      </vt:variant>
      <vt:variant>
        <vt:lpwstr/>
      </vt:variant>
      <vt:variant>
        <vt:lpwstr>_Toc404677461</vt:lpwstr>
      </vt:variant>
      <vt:variant>
        <vt:i4>2686990</vt:i4>
      </vt:variant>
      <vt:variant>
        <vt:i4>104</vt:i4>
      </vt:variant>
      <vt:variant>
        <vt:i4>0</vt:i4>
      </vt:variant>
      <vt:variant>
        <vt:i4>5</vt:i4>
      </vt:variant>
      <vt:variant>
        <vt:lpwstr/>
      </vt:variant>
      <vt:variant>
        <vt:lpwstr>_Toc1486740901</vt:lpwstr>
      </vt:variant>
      <vt:variant>
        <vt:i4>2097156</vt:i4>
      </vt:variant>
      <vt:variant>
        <vt:i4>98</vt:i4>
      </vt:variant>
      <vt:variant>
        <vt:i4>0</vt:i4>
      </vt:variant>
      <vt:variant>
        <vt:i4>5</vt:i4>
      </vt:variant>
      <vt:variant>
        <vt:lpwstr/>
      </vt:variant>
      <vt:variant>
        <vt:lpwstr>_Toc1658484809</vt:lpwstr>
      </vt:variant>
      <vt:variant>
        <vt:i4>2359298</vt:i4>
      </vt:variant>
      <vt:variant>
        <vt:i4>92</vt:i4>
      </vt:variant>
      <vt:variant>
        <vt:i4>0</vt:i4>
      </vt:variant>
      <vt:variant>
        <vt:i4>5</vt:i4>
      </vt:variant>
      <vt:variant>
        <vt:lpwstr/>
      </vt:variant>
      <vt:variant>
        <vt:lpwstr>_Toc1525162124</vt:lpwstr>
      </vt:variant>
      <vt:variant>
        <vt:i4>2162695</vt:i4>
      </vt:variant>
      <vt:variant>
        <vt:i4>86</vt:i4>
      </vt:variant>
      <vt:variant>
        <vt:i4>0</vt:i4>
      </vt:variant>
      <vt:variant>
        <vt:i4>5</vt:i4>
      </vt:variant>
      <vt:variant>
        <vt:lpwstr/>
      </vt:variant>
      <vt:variant>
        <vt:lpwstr>_Toc2147427022</vt:lpwstr>
      </vt:variant>
      <vt:variant>
        <vt:i4>1310771</vt:i4>
      </vt:variant>
      <vt:variant>
        <vt:i4>80</vt:i4>
      </vt:variant>
      <vt:variant>
        <vt:i4>0</vt:i4>
      </vt:variant>
      <vt:variant>
        <vt:i4>5</vt:i4>
      </vt:variant>
      <vt:variant>
        <vt:lpwstr/>
      </vt:variant>
      <vt:variant>
        <vt:lpwstr>_Toc838919209</vt:lpwstr>
      </vt:variant>
      <vt:variant>
        <vt:i4>1572916</vt:i4>
      </vt:variant>
      <vt:variant>
        <vt:i4>74</vt:i4>
      </vt:variant>
      <vt:variant>
        <vt:i4>0</vt:i4>
      </vt:variant>
      <vt:variant>
        <vt:i4>5</vt:i4>
      </vt:variant>
      <vt:variant>
        <vt:lpwstr/>
      </vt:variant>
      <vt:variant>
        <vt:lpwstr>_Toc645479064</vt:lpwstr>
      </vt:variant>
      <vt:variant>
        <vt:i4>1441855</vt:i4>
      </vt:variant>
      <vt:variant>
        <vt:i4>68</vt:i4>
      </vt:variant>
      <vt:variant>
        <vt:i4>0</vt:i4>
      </vt:variant>
      <vt:variant>
        <vt:i4>5</vt:i4>
      </vt:variant>
      <vt:variant>
        <vt:lpwstr/>
      </vt:variant>
      <vt:variant>
        <vt:lpwstr>_Toc734556912</vt:lpwstr>
      </vt:variant>
      <vt:variant>
        <vt:i4>1572921</vt:i4>
      </vt:variant>
      <vt:variant>
        <vt:i4>62</vt:i4>
      </vt:variant>
      <vt:variant>
        <vt:i4>0</vt:i4>
      </vt:variant>
      <vt:variant>
        <vt:i4>5</vt:i4>
      </vt:variant>
      <vt:variant>
        <vt:lpwstr/>
      </vt:variant>
      <vt:variant>
        <vt:lpwstr>_Toc975748178</vt:lpwstr>
      </vt:variant>
      <vt:variant>
        <vt:i4>2359301</vt:i4>
      </vt:variant>
      <vt:variant>
        <vt:i4>56</vt:i4>
      </vt:variant>
      <vt:variant>
        <vt:i4>0</vt:i4>
      </vt:variant>
      <vt:variant>
        <vt:i4>5</vt:i4>
      </vt:variant>
      <vt:variant>
        <vt:lpwstr/>
      </vt:variant>
      <vt:variant>
        <vt:lpwstr>_Toc1166560270</vt:lpwstr>
      </vt:variant>
      <vt:variant>
        <vt:i4>2818058</vt:i4>
      </vt:variant>
      <vt:variant>
        <vt:i4>50</vt:i4>
      </vt:variant>
      <vt:variant>
        <vt:i4>0</vt:i4>
      </vt:variant>
      <vt:variant>
        <vt:i4>5</vt:i4>
      </vt:variant>
      <vt:variant>
        <vt:lpwstr/>
      </vt:variant>
      <vt:variant>
        <vt:lpwstr>_Toc1245325198</vt:lpwstr>
      </vt:variant>
      <vt:variant>
        <vt:i4>1048633</vt:i4>
      </vt:variant>
      <vt:variant>
        <vt:i4>44</vt:i4>
      </vt:variant>
      <vt:variant>
        <vt:i4>0</vt:i4>
      </vt:variant>
      <vt:variant>
        <vt:i4>5</vt:i4>
      </vt:variant>
      <vt:variant>
        <vt:lpwstr/>
      </vt:variant>
      <vt:variant>
        <vt:lpwstr>_Toc551546919</vt:lpwstr>
      </vt:variant>
      <vt:variant>
        <vt:i4>2424833</vt:i4>
      </vt:variant>
      <vt:variant>
        <vt:i4>38</vt:i4>
      </vt:variant>
      <vt:variant>
        <vt:i4>0</vt:i4>
      </vt:variant>
      <vt:variant>
        <vt:i4>5</vt:i4>
      </vt:variant>
      <vt:variant>
        <vt:lpwstr/>
      </vt:variant>
      <vt:variant>
        <vt:lpwstr>_Toc1990883526</vt:lpwstr>
      </vt:variant>
      <vt:variant>
        <vt:i4>1638450</vt:i4>
      </vt:variant>
      <vt:variant>
        <vt:i4>32</vt:i4>
      </vt:variant>
      <vt:variant>
        <vt:i4>0</vt:i4>
      </vt:variant>
      <vt:variant>
        <vt:i4>5</vt:i4>
      </vt:variant>
      <vt:variant>
        <vt:lpwstr/>
      </vt:variant>
      <vt:variant>
        <vt:lpwstr>_Toc117902442</vt:lpwstr>
      </vt:variant>
      <vt:variant>
        <vt:i4>2818057</vt:i4>
      </vt:variant>
      <vt:variant>
        <vt:i4>26</vt:i4>
      </vt:variant>
      <vt:variant>
        <vt:i4>0</vt:i4>
      </vt:variant>
      <vt:variant>
        <vt:i4>5</vt:i4>
      </vt:variant>
      <vt:variant>
        <vt:lpwstr/>
      </vt:variant>
      <vt:variant>
        <vt:lpwstr>_Toc2138920413</vt:lpwstr>
      </vt:variant>
      <vt:variant>
        <vt:i4>2293766</vt:i4>
      </vt:variant>
      <vt:variant>
        <vt:i4>20</vt:i4>
      </vt:variant>
      <vt:variant>
        <vt:i4>0</vt:i4>
      </vt:variant>
      <vt:variant>
        <vt:i4>5</vt:i4>
      </vt:variant>
      <vt:variant>
        <vt:lpwstr/>
      </vt:variant>
      <vt:variant>
        <vt:lpwstr>_Toc1173565808</vt:lpwstr>
      </vt:variant>
      <vt:variant>
        <vt:i4>2162700</vt:i4>
      </vt:variant>
      <vt:variant>
        <vt:i4>14</vt:i4>
      </vt:variant>
      <vt:variant>
        <vt:i4>0</vt:i4>
      </vt:variant>
      <vt:variant>
        <vt:i4>5</vt:i4>
      </vt:variant>
      <vt:variant>
        <vt:lpwstr/>
      </vt:variant>
      <vt:variant>
        <vt:lpwstr>_Toc1224864432</vt:lpwstr>
      </vt:variant>
      <vt:variant>
        <vt:i4>1179704</vt:i4>
      </vt:variant>
      <vt:variant>
        <vt:i4>8</vt:i4>
      </vt:variant>
      <vt:variant>
        <vt:i4>0</vt:i4>
      </vt:variant>
      <vt:variant>
        <vt:i4>5</vt:i4>
      </vt:variant>
      <vt:variant>
        <vt:lpwstr/>
      </vt:variant>
      <vt:variant>
        <vt:lpwstr>_Toc553380637</vt:lpwstr>
      </vt:variant>
      <vt:variant>
        <vt:i4>1441846</vt:i4>
      </vt:variant>
      <vt:variant>
        <vt:i4>2</vt:i4>
      </vt:variant>
      <vt:variant>
        <vt:i4>0</vt:i4>
      </vt:variant>
      <vt:variant>
        <vt:i4>5</vt:i4>
      </vt:variant>
      <vt:variant>
        <vt:lpwstr/>
      </vt:variant>
      <vt:variant>
        <vt:lpwstr>_Toc215056469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Kodra</dc:creator>
  <cp:keywords/>
  <dc:description/>
  <cp:lastModifiedBy>Jessica Kodra</cp:lastModifiedBy>
  <cp:revision>2</cp:revision>
  <dcterms:created xsi:type="dcterms:W3CDTF">2025-07-08T12:28:00Z</dcterms:created>
  <dcterms:modified xsi:type="dcterms:W3CDTF">2025-07-08T12:28:00Z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f1073a3e-3194-47f2-858a-365ebcb524c8</vt:lpwstr>
  </property>
  <property fmtid="{D5CDD505-2E9C-101B-9397-08002B2CF9AE}" pid="3" name="ContentTypeId">
    <vt:lpwstr>0x0101000628604C5B2EF447B1FE08D280A23113</vt:lpwstr>
  </property>
</Properties>
</file>