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44688C73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jesskwallingford.github.io</w:t>
        </w:r>
      </w:hyperlink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5256C1C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hyperlink r:id="rId9" w:history="1">
        <w:r w:rsidR="002D7988" w:rsidRPr="00C05F98">
          <w:rPr>
            <w:rStyle w:val="Hyperlink"/>
            <w:rFonts w:ascii="Times New Roman" w:hAnsi="Times New Roman" w:cs="Times New Roman"/>
            <w:bCs/>
            <w:i/>
            <w:iCs/>
            <w:sz w:val="22"/>
            <w:szCs w:val="22"/>
          </w:rPr>
          <w:t>https://tinyurl.com/24y7kpnk</w:t>
        </w:r>
      </w:hyperlink>
      <w:r w:rsidR="002D7988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1268B80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0F7B00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12D4CCD" w14:textId="65BC3434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218DDB15" w14:textId="77777777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E7A28CD" w14:textId="77777777" w:rsidR="00E945D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Pr="00CE1E4F">
        <w:rPr>
          <w:rFonts w:ascii="Times New Roman" w:hAnsi="Times New Roman" w:cs="Times New Roman"/>
          <w:i/>
          <w:iCs/>
        </w:rPr>
        <w:t>Submitted to Agricultural Economics</w:t>
      </w:r>
      <w:r>
        <w:rPr>
          <w:rFonts w:ascii="Times New Roman" w:hAnsi="Times New Roman" w:cs="Times New Roman"/>
        </w:rPr>
        <w:t>).</w:t>
      </w:r>
    </w:p>
    <w:p w14:paraId="4E39EE0A" w14:textId="77777777" w:rsidR="00E945D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</w:p>
    <w:p w14:paraId="436904BC" w14:textId="332E1995" w:rsidR="00ED1000" w:rsidRPr="0082760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E945DB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Gilbert, R., Martinez, E., Bai, Y., </w:t>
      </w:r>
      <w:proofErr w:type="spellStart"/>
      <w:r>
        <w:rPr>
          <w:rFonts w:ascii="Times New Roman" w:hAnsi="Times New Roman" w:cs="Times New Roman"/>
        </w:rPr>
        <w:t>Sokourenko</w:t>
      </w:r>
      <w:proofErr w:type="spell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 (2024). Are healthy foods affordable? The past, present, and future of measuring food access using least-cost diets. (</w:t>
      </w:r>
      <w:r w:rsidRPr="00E945DB">
        <w:rPr>
          <w:rFonts w:ascii="Times New Roman" w:hAnsi="Times New Roman" w:cs="Times New Roman"/>
          <w:i/>
          <w:iCs/>
        </w:rPr>
        <w:t>Preparing for submission to Annual Review of Resource Economics</w:t>
      </w:r>
      <w:r>
        <w:rPr>
          <w:rFonts w:ascii="Times New Roman" w:hAnsi="Times New Roman" w:cs="Times New Roman"/>
        </w:rPr>
        <w:t>).</w:t>
      </w:r>
      <w:r w:rsidR="00ED1000">
        <w:rPr>
          <w:rFonts w:ascii="Times New Roman" w:hAnsi="Times New Roman" w:cs="Times New Roman"/>
        </w:rPr>
        <w:t xml:space="preserve">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603E6D6D" w14:textId="4F29E5A7" w:rsidR="003B733F" w:rsidRDefault="003B733F" w:rsidP="00C93BBD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10091412" w14:textId="77777777" w:rsidR="00AA6BFC" w:rsidRPr="00AA6BFC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D11CBC" w14:textId="11A4B8C2" w:rsidR="00AA6BFC" w:rsidRPr="00AA6BFC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External reviewer for publication in the F</w:t>
      </w:r>
      <w:r w:rsidR="00BA1F5C">
        <w:rPr>
          <w:rFonts w:ascii="Times New Roman" w:hAnsi="Times New Roman" w:cs="Times New Roman"/>
          <w:sz w:val="22"/>
          <w:szCs w:val="22"/>
        </w:rPr>
        <w:t xml:space="preserve">ood and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1F5C">
        <w:rPr>
          <w:rFonts w:ascii="Times New Roman" w:hAnsi="Times New Roman" w:cs="Times New Roman"/>
          <w:sz w:val="22"/>
          <w:szCs w:val="22"/>
        </w:rPr>
        <w:t xml:space="preserve">griculture </w:t>
      </w:r>
      <w:r>
        <w:rPr>
          <w:rFonts w:ascii="Times New Roman" w:hAnsi="Times New Roman" w:cs="Times New Roman"/>
          <w:sz w:val="22"/>
          <w:szCs w:val="22"/>
        </w:rPr>
        <w:t>O</w:t>
      </w:r>
      <w:r w:rsidR="00BA1F5C">
        <w:rPr>
          <w:rFonts w:ascii="Times New Roman" w:hAnsi="Times New Roman" w:cs="Times New Roman"/>
          <w:sz w:val="22"/>
          <w:szCs w:val="22"/>
        </w:rPr>
        <w:t>rganization of the United Nations</w:t>
      </w:r>
      <w:r>
        <w:rPr>
          <w:rFonts w:ascii="Times New Roman" w:hAnsi="Times New Roman" w:cs="Times New Roman"/>
          <w:sz w:val="22"/>
          <w:szCs w:val="22"/>
        </w:rPr>
        <w:t xml:space="preserve"> Statistics Division Working Paper Series (Fall 2024)</w:t>
      </w:r>
    </w:p>
    <w:p w14:paraId="28A92D27" w14:textId="11340F09" w:rsidR="009104CF" w:rsidRPr="00095141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reviewer and contributor for paper from Save the Children (Spring 2024): Chui, J. and Donnelly, A. </w:t>
      </w:r>
      <w:r w:rsidRPr="00AA6BFC">
        <w:rPr>
          <w:rFonts w:ascii="Times New Roman" w:hAnsi="Times New Roman" w:cs="Times New Roman"/>
          <w:i/>
          <w:iCs/>
          <w:sz w:val="22"/>
          <w:szCs w:val="22"/>
        </w:rPr>
        <w:t>Methods to Assess the Cost and Affordability of Nutrition and Healthy Diets. Summary of Assessment Methods.</w:t>
      </w:r>
      <w:r>
        <w:rPr>
          <w:rFonts w:ascii="Times New Roman" w:hAnsi="Times New Roman" w:cs="Times New Roman"/>
          <w:sz w:val="22"/>
          <w:szCs w:val="22"/>
        </w:rPr>
        <w:t xml:space="preserve"> Save the Children, LSHTM, Tufts University, UCL, WFP. 2024.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41EB7487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</w:t>
      </w:r>
      <w:r w:rsidR="00AA6BFC">
        <w:rPr>
          <w:rFonts w:ascii="Times New Roman" w:hAnsi="Times New Roman" w:cs="Times New Roman"/>
          <w:sz w:val="22"/>
          <w:szCs w:val="22"/>
        </w:rPr>
        <w:t xml:space="preserve"> in Montréal</w:t>
      </w:r>
      <w:r>
        <w:rPr>
          <w:rFonts w:ascii="Times New Roman" w:hAnsi="Times New Roman" w:cs="Times New Roman"/>
          <w:sz w:val="22"/>
          <w:szCs w:val="22"/>
        </w:rPr>
        <w:t xml:space="preserve"> to meet the nutritional needs of their infants</w:t>
      </w:r>
    </w:p>
    <w:p w14:paraId="70F28F1A" w14:textId="39BDFB3B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</w:t>
      </w:r>
      <w:r w:rsidR="00AA6BFC">
        <w:rPr>
          <w:rFonts w:ascii="Times New Roman" w:hAnsi="Times New Roman" w:cs="Times New Roman"/>
          <w:sz w:val="22"/>
          <w:szCs w:val="22"/>
        </w:rPr>
        <w:t xml:space="preserve">bilingual (French and English)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6ABDA" w14:textId="77777777" w:rsidR="00095FEE" w:rsidRDefault="00095FEE" w:rsidP="00E545C1">
      <w:r>
        <w:separator/>
      </w:r>
    </w:p>
  </w:endnote>
  <w:endnote w:type="continuationSeparator" w:id="0">
    <w:p w14:paraId="6AEBB5D1" w14:textId="77777777" w:rsidR="00095FEE" w:rsidRDefault="00095FEE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10AA8" w14:textId="77777777" w:rsidR="00095FEE" w:rsidRDefault="00095FEE" w:rsidP="00E545C1">
      <w:r>
        <w:separator/>
      </w:r>
    </w:p>
  </w:footnote>
  <w:footnote w:type="continuationSeparator" w:id="0">
    <w:p w14:paraId="07C4862B" w14:textId="77777777" w:rsidR="00095FEE" w:rsidRDefault="00095FEE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95FEE"/>
    <w:rsid w:val="000A2B81"/>
    <w:rsid w:val="000A43F0"/>
    <w:rsid w:val="000B1605"/>
    <w:rsid w:val="000B4365"/>
    <w:rsid w:val="000B57E8"/>
    <w:rsid w:val="000E5126"/>
    <w:rsid w:val="000E581F"/>
    <w:rsid w:val="000E6623"/>
    <w:rsid w:val="000F7B00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D7988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4416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603B"/>
    <w:rsid w:val="00840F16"/>
    <w:rsid w:val="00843329"/>
    <w:rsid w:val="00844EBF"/>
    <w:rsid w:val="0086112A"/>
    <w:rsid w:val="0087562D"/>
    <w:rsid w:val="00876C59"/>
    <w:rsid w:val="008875BA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A6BFC"/>
    <w:rsid w:val="00AB618E"/>
    <w:rsid w:val="00AC45EC"/>
    <w:rsid w:val="00AC4902"/>
    <w:rsid w:val="00AE6A94"/>
    <w:rsid w:val="00AF3FDF"/>
    <w:rsid w:val="00B05CEC"/>
    <w:rsid w:val="00B05E92"/>
    <w:rsid w:val="00B12BF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1F5C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BF5B38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3BBD"/>
    <w:rsid w:val="00C95D81"/>
    <w:rsid w:val="00CB2C08"/>
    <w:rsid w:val="00CC1A76"/>
    <w:rsid w:val="00CC5A20"/>
    <w:rsid w:val="00CD14BA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04A7E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45DB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D458D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24y7kpnk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3</cp:revision>
  <cp:lastPrinted>2023-09-13T20:33:00Z</cp:lastPrinted>
  <dcterms:created xsi:type="dcterms:W3CDTF">2024-09-12T18:54:00Z</dcterms:created>
  <dcterms:modified xsi:type="dcterms:W3CDTF">2024-09-12T19:00:00Z</dcterms:modified>
</cp:coreProperties>
</file>