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1B3E" w14:textId="71FAC77C" w:rsidR="000955B0" w:rsidRPr="002161FB" w:rsidRDefault="000955B0">
      <w:pPr>
        <w:pStyle w:val="Title"/>
        <w:rPr>
          <w:rFonts w:ascii="Verdana" w:hAnsi="Verdana"/>
          <w:sz w:val="28"/>
          <w:szCs w:val="28"/>
        </w:rPr>
      </w:pPr>
      <w:r w:rsidRPr="002161FB">
        <w:rPr>
          <w:rFonts w:ascii="Verdana" w:hAnsi="Verdana"/>
          <w:sz w:val="28"/>
          <w:szCs w:val="28"/>
        </w:rPr>
        <w:t>Policy GR</w:t>
      </w:r>
      <w:r w:rsidR="00921F20">
        <w:rPr>
          <w:rFonts w:ascii="Verdana" w:hAnsi="Verdana"/>
          <w:sz w:val="28"/>
          <w:szCs w:val="28"/>
        </w:rPr>
        <w:t>140</w:t>
      </w:r>
      <w:r w:rsidRPr="002161FB">
        <w:rPr>
          <w:rFonts w:ascii="Verdana" w:hAnsi="Verdana"/>
          <w:sz w:val="28"/>
          <w:szCs w:val="28"/>
        </w:rPr>
        <w:t xml:space="preserve"> – </w:t>
      </w:r>
      <w:r w:rsidR="004D5154">
        <w:rPr>
          <w:rFonts w:ascii="Verdana" w:hAnsi="Verdana"/>
          <w:sz w:val="28"/>
          <w:szCs w:val="28"/>
        </w:rPr>
        <w:t>Drug and Alcohol</w:t>
      </w:r>
      <w:r w:rsidRPr="002161FB">
        <w:rPr>
          <w:rFonts w:ascii="Verdana" w:hAnsi="Verdana"/>
          <w:sz w:val="28"/>
          <w:szCs w:val="28"/>
        </w:rPr>
        <w:t xml:space="preserve">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8"/>
      </w:tblGrid>
      <w:tr w:rsidR="000955B0" w:rsidRPr="002161FB" w14:paraId="25CF88FA" w14:textId="77777777">
        <w:tc>
          <w:tcPr>
            <w:tcW w:w="9854" w:type="dxa"/>
            <w:tcBorders>
              <w:top w:val="nil"/>
              <w:left w:val="nil"/>
              <w:bottom w:val="single" w:sz="4" w:space="0" w:color="auto"/>
              <w:right w:val="nil"/>
            </w:tcBorders>
          </w:tcPr>
          <w:p w14:paraId="2E4EF310" w14:textId="77777777" w:rsidR="000955B0" w:rsidRPr="002161FB" w:rsidRDefault="000955B0">
            <w:pPr>
              <w:rPr>
                <w:rFonts w:ascii="Verdana" w:hAnsi="Verdana"/>
                <w:b/>
                <w:sz w:val="22"/>
              </w:rPr>
            </w:pPr>
          </w:p>
        </w:tc>
      </w:tr>
    </w:tbl>
    <w:p w14:paraId="25C6A255" w14:textId="77777777" w:rsidR="000955B0" w:rsidRPr="002161FB" w:rsidRDefault="000955B0">
      <w:pPr>
        <w:rPr>
          <w:rFonts w:ascii="Verdana" w:hAnsi="Verdana" w:cs="Arial"/>
          <w:b/>
          <w:sz w:val="22"/>
          <w:lang w:val="en-NZ"/>
        </w:rPr>
      </w:pPr>
    </w:p>
    <w:p w14:paraId="504E639B" w14:textId="77777777" w:rsidR="000955B0" w:rsidRPr="002161FB" w:rsidRDefault="000955B0" w:rsidP="002161FB">
      <w:pPr>
        <w:numPr>
          <w:ilvl w:val="0"/>
          <w:numId w:val="1"/>
        </w:numPr>
        <w:spacing w:after="120"/>
        <w:ind w:left="709" w:hanging="709"/>
        <w:rPr>
          <w:rFonts w:ascii="Verdana" w:hAnsi="Verdana" w:cs="Arial"/>
          <w:b/>
          <w:sz w:val="20"/>
          <w:szCs w:val="20"/>
          <w:lang w:val="en-NZ"/>
        </w:rPr>
      </w:pPr>
      <w:r w:rsidRPr="002161FB">
        <w:rPr>
          <w:rFonts w:ascii="Verdana" w:hAnsi="Verdana" w:cs="Arial"/>
          <w:b/>
          <w:sz w:val="20"/>
          <w:szCs w:val="20"/>
          <w:lang w:val="en-NZ"/>
        </w:rPr>
        <w:t>Purpose</w:t>
      </w:r>
    </w:p>
    <w:p w14:paraId="6A500B25" w14:textId="384DF7B5" w:rsidR="00B113EB" w:rsidRPr="004D5154" w:rsidRDefault="00B113EB" w:rsidP="00B113EB">
      <w:pPr>
        <w:pStyle w:val="ListParagraph"/>
        <w:numPr>
          <w:ilvl w:val="0"/>
          <w:numId w:val="20"/>
        </w:numPr>
        <w:autoSpaceDE w:val="0"/>
        <w:autoSpaceDN w:val="0"/>
        <w:adjustRightInd w:val="0"/>
        <w:spacing w:after="120"/>
        <w:ind w:left="720" w:hanging="720"/>
        <w:jc w:val="both"/>
        <w:rPr>
          <w:rFonts w:ascii="Verdana" w:hAnsi="Verdana" w:cs="Arial"/>
          <w:sz w:val="20"/>
          <w:szCs w:val="20"/>
          <w:lang w:val="en-NZ"/>
        </w:rPr>
      </w:pPr>
      <w:r w:rsidRPr="00A90508">
        <w:rPr>
          <w:rFonts w:ascii="Verdana" w:hAnsi="Verdana" w:cs="Arial"/>
          <w:sz w:val="20"/>
          <w:szCs w:val="20"/>
          <w:lang w:val="en-NZ"/>
        </w:rPr>
        <w:t xml:space="preserve">To ensure that the use of drugs or alcohol does not compromise </w:t>
      </w:r>
      <w:r w:rsidR="000071BA">
        <w:rPr>
          <w:rFonts w:ascii="Verdana" w:hAnsi="Verdana" w:cs="Arial"/>
          <w:sz w:val="20"/>
          <w:szCs w:val="20"/>
          <w:lang w:val="en-NZ"/>
        </w:rPr>
        <w:t xml:space="preserve">a </w:t>
      </w:r>
      <w:r>
        <w:rPr>
          <w:rFonts w:ascii="Verdana" w:hAnsi="Verdana" w:cs="Arial"/>
          <w:sz w:val="20"/>
          <w:szCs w:val="20"/>
          <w:lang w:val="en-NZ"/>
        </w:rPr>
        <w:t>Worker</w:t>
      </w:r>
      <w:r w:rsidR="000071BA">
        <w:rPr>
          <w:rFonts w:ascii="Verdana" w:hAnsi="Verdana" w:cs="Arial"/>
          <w:sz w:val="20"/>
          <w:szCs w:val="20"/>
          <w:lang w:val="en-NZ"/>
        </w:rPr>
        <w:t>’</w:t>
      </w:r>
      <w:r>
        <w:rPr>
          <w:rFonts w:ascii="Verdana" w:hAnsi="Verdana" w:cs="Arial"/>
          <w:sz w:val="20"/>
          <w:szCs w:val="20"/>
          <w:lang w:val="en-NZ"/>
        </w:rPr>
        <w:t xml:space="preserve">s </w:t>
      </w:r>
      <w:r w:rsidRPr="00A90508">
        <w:rPr>
          <w:rFonts w:ascii="Verdana" w:hAnsi="Verdana" w:cs="Arial"/>
          <w:sz w:val="20"/>
          <w:szCs w:val="20"/>
          <w:lang w:val="en-NZ"/>
        </w:rPr>
        <w:t xml:space="preserve">ability to </w:t>
      </w:r>
      <w:r>
        <w:rPr>
          <w:rFonts w:ascii="Verdana" w:hAnsi="Verdana" w:cs="Arial"/>
          <w:sz w:val="20"/>
          <w:szCs w:val="20"/>
          <w:lang w:val="en-NZ"/>
        </w:rPr>
        <w:t>do</w:t>
      </w:r>
      <w:r w:rsidRPr="00A90508">
        <w:rPr>
          <w:rFonts w:ascii="Verdana" w:hAnsi="Verdana" w:cs="Arial"/>
          <w:sz w:val="20"/>
          <w:szCs w:val="20"/>
          <w:lang w:val="en-NZ"/>
        </w:rPr>
        <w:t xml:space="preserve"> their work without detriment</w:t>
      </w:r>
      <w:r>
        <w:rPr>
          <w:rFonts w:ascii="Verdana" w:hAnsi="Verdana" w:cs="Arial"/>
          <w:sz w:val="20"/>
          <w:szCs w:val="20"/>
          <w:lang w:val="en-NZ"/>
        </w:rPr>
        <w:t xml:space="preserve"> to their health and </w:t>
      </w:r>
      <w:r w:rsidRPr="00A90508">
        <w:rPr>
          <w:rFonts w:ascii="Verdana" w:hAnsi="Verdana" w:cs="Arial"/>
          <w:sz w:val="20"/>
          <w:szCs w:val="20"/>
          <w:lang w:val="en-NZ"/>
        </w:rPr>
        <w:t xml:space="preserve">safety or </w:t>
      </w:r>
      <w:r>
        <w:rPr>
          <w:rFonts w:ascii="Verdana" w:hAnsi="Verdana" w:cs="Arial"/>
          <w:sz w:val="20"/>
          <w:szCs w:val="20"/>
          <w:lang w:val="en-NZ"/>
        </w:rPr>
        <w:t xml:space="preserve">that of </w:t>
      </w:r>
      <w:r w:rsidRPr="00A90508">
        <w:rPr>
          <w:rFonts w:ascii="Verdana" w:hAnsi="Verdana" w:cs="Arial"/>
          <w:sz w:val="20"/>
          <w:szCs w:val="20"/>
          <w:lang w:val="en-NZ"/>
        </w:rPr>
        <w:t xml:space="preserve">others, or </w:t>
      </w:r>
      <w:r w:rsidR="005372BD">
        <w:rPr>
          <w:rFonts w:ascii="Verdana" w:hAnsi="Verdana" w:cs="Arial"/>
          <w:sz w:val="20"/>
          <w:szCs w:val="20"/>
          <w:lang w:val="en-NZ"/>
        </w:rPr>
        <w:t>to</w:t>
      </w:r>
      <w:r w:rsidRPr="00A90508">
        <w:rPr>
          <w:rFonts w:ascii="Verdana" w:hAnsi="Verdana" w:cs="Arial"/>
          <w:sz w:val="20"/>
          <w:szCs w:val="20"/>
          <w:lang w:val="en-NZ"/>
        </w:rPr>
        <w:t xml:space="preserve"> the environment</w:t>
      </w:r>
      <w:r w:rsidRPr="004D5154">
        <w:rPr>
          <w:rFonts w:ascii="Verdana" w:hAnsi="Verdana" w:cs="Arial"/>
          <w:sz w:val="20"/>
          <w:szCs w:val="20"/>
          <w:lang w:val="en-NZ"/>
        </w:rPr>
        <w:t>.</w:t>
      </w:r>
    </w:p>
    <w:p w14:paraId="1BC8827B" w14:textId="6BC5E72C" w:rsidR="004D5154" w:rsidRPr="004D5154" w:rsidRDefault="004D5154" w:rsidP="004D5154">
      <w:pPr>
        <w:pStyle w:val="ListParagraph"/>
        <w:numPr>
          <w:ilvl w:val="0"/>
          <w:numId w:val="20"/>
        </w:numPr>
        <w:autoSpaceDE w:val="0"/>
        <w:autoSpaceDN w:val="0"/>
        <w:adjustRightInd w:val="0"/>
        <w:spacing w:after="120"/>
        <w:ind w:left="720" w:hanging="720"/>
        <w:jc w:val="both"/>
        <w:rPr>
          <w:rFonts w:ascii="Verdana" w:hAnsi="Verdana" w:cs="Arial"/>
          <w:sz w:val="20"/>
          <w:szCs w:val="20"/>
          <w:lang w:val="en-NZ"/>
        </w:rPr>
      </w:pPr>
      <w:r>
        <w:rPr>
          <w:rFonts w:ascii="Verdana" w:hAnsi="Verdana" w:cs="Arial"/>
          <w:sz w:val="20"/>
          <w:szCs w:val="20"/>
          <w:lang w:val="en-NZ"/>
        </w:rPr>
        <w:t xml:space="preserve">To set </w:t>
      </w:r>
      <w:r w:rsidR="00AA6866">
        <w:rPr>
          <w:rFonts w:ascii="Verdana" w:hAnsi="Verdana" w:cs="Arial"/>
          <w:sz w:val="20"/>
          <w:szCs w:val="20"/>
          <w:lang w:val="en-NZ"/>
        </w:rPr>
        <w:t>a Terra Industrial NZ Ltd</w:t>
      </w:r>
      <w:r w:rsidRPr="004D5154">
        <w:rPr>
          <w:rFonts w:ascii="Verdana" w:hAnsi="Verdana" w:cs="Arial"/>
          <w:sz w:val="20"/>
          <w:szCs w:val="20"/>
          <w:lang w:val="en-NZ"/>
        </w:rPr>
        <w:t xml:space="preserve"> minimum standard for the control of the risk</w:t>
      </w:r>
      <w:r w:rsidR="00B27250">
        <w:rPr>
          <w:rFonts w:ascii="Verdana" w:hAnsi="Verdana" w:cs="Arial"/>
          <w:sz w:val="20"/>
          <w:szCs w:val="20"/>
          <w:lang w:val="en-NZ"/>
        </w:rPr>
        <w:t>s</w:t>
      </w:r>
      <w:r w:rsidRPr="004D5154">
        <w:rPr>
          <w:rFonts w:ascii="Verdana" w:hAnsi="Verdana" w:cs="Arial"/>
          <w:sz w:val="20"/>
          <w:szCs w:val="20"/>
          <w:lang w:val="en-NZ"/>
        </w:rPr>
        <w:t xml:space="preserve"> </w:t>
      </w:r>
      <w:r>
        <w:rPr>
          <w:rFonts w:ascii="Verdana" w:hAnsi="Verdana" w:cs="Arial"/>
          <w:sz w:val="20"/>
          <w:szCs w:val="20"/>
          <w:lang w:val="en-NZ"/>
        </w:rPr>
        <w:t>posed</w:t>
      </w:r>
      <w:r w:rsidRPr="004D5154">
        <w:rPr>
          <w:rFonts w:ascii="Verdana" w:hAnsi="Verdana" w:cs="Arial"/>
          <w:sz w:val="20"/>
          <w:szCs w:val="20"/>
          <w:lang w:val="en-NZ"/>
        </w:rPr>
        <w:t xml:space="preserve"> by </w:t>
      </w:r>
      <w:r>
        <w:rPr>
          <w:rFonts w:ascii="Verdana" w:hAnsi="Verdana" w:cs="Arial"/>
          <w:sz w:val="20"/>
          <w:szCs w:val="20"/>
          <w:lang w:val="en-NZ"/>
        </w:rPr>
        <w:t xml:space="preserve">drug and </w:t>
      </w:r>
      <w:r w:rsidRPr="004D5154">
        <w:rPr>
          <w:rFonts w:ascii="Verdana" w:hAnsi="Verdana" w:cs="Arial"/>
          <w:sz w:val="20"/>
          <w:szCs w:val="20"/>
          <w:lang w:val="en-NZ"/>
        </w:rPr>
        <w:t>alcohol</w:t>
      </w:r>
      <w:r w:rsidR="00B27250">
        <w:rPr>
          <w:rFonts w:ascii="Verdana" w:hAnsi="Verdana" w:cs="Arial"/>
          <w:sz w:val="20"/>
          <w:szCs w:val="20"/>
          <w:lang w:val="en-NZ"/>
        </w:rPr>
        <w:t xml:space="preserve"> use in the workplace and to require all </w:t>
      </w:r>
      <w:r w:rsidR="00A41440">
        <w:rPr>
          <w:rFonts w:ascii="Verdana" w:hAnsi="Verdana" w:cs="Arial"/>
          <w:sz w:val="20"/>
          <w:szCs w:val="20"/>
          <w:lang w:val="en-NZ"/>
        </w:rPr>
        <w:t>W</w:t>
      </w:r>
      <w:r w:rsidR="00B27250">
        <w:rPr>
          <w:rFonts w:ascii="Verdana" w:hAnsi="Verdana" w:cs="Arial"/>
          <w:sz w:val="20"/>
          <w:szCs w:val="20"/>
          <w:lang w:val="en-NZ"/>
        </w:rPr>
        <w:t>orkers to manage those risks</w:t>
      </w:r>
      <w:r w:rsidRPr="004D5154">
        <w:rPr>
          <w:rFonts w:ascii="Verdana" w:hAnsi="Verdana" w:cs="Arial"/>
          <w:sz w:val="20"/>
          <w:szCs w:val="20"/>
          <w:lang w:val="en-NZ"/>
        </w:rPr>
        <w:t>.</w:t>
      </w:r>
    </w:p>
    <w:p w14:paraId="76425BB5" w14:textId="77777777" w:rsidR="00BF3DA0" w:rsidRPr="002161FB" w:rsidRDefault="00B27250" w:rsidP="002161FB">
      <w:pPr>
        <w:numPr>
          <w:ilvl w:val="0"/>
          <w:numId w:val="1"/>
        </w:numPr>
        <w:spacing w:before="240" w:after="120"/>
        <w:ind w:left="709" w:hanging="709"/>
        <w:rPr>
          <w:rFonts w:ascii="Verdana" w:hAnsi="Verdana" w:cs="Arial"/>
          <w:b/>
          <w:sz w:val="20"/>
          <w:szCs w:val="20"/>
          <w:lang w:val="en-NZ"/>
        </w:rPr>
      </w:pPr>
      <w:r>
        <w:rPr>
          <w:rFonts w:ascii="Verdana" w:hAnsi="Verdana" w:cs="Arial"/>
          <w:b/>
          <w:sz w:val="20"/>
          <w:szCs w:val="20"/>
          <w:lang w:val="en-NZ"/>
        </w:rPr>
        <w:t>Definitions</w:t>
      </w:r>
    </w:p>
    <w:p w14:paraId="6AC52357" w14:textId="07513FC2" w:rsidR="00FF635C" w:rsidRPr="002161FB" w:rsidRDefault="00FF635C" w:rsidP="00FF635C">
      <w:pPr>
        <w:numPr>
          <w:ilvl w:val="1"/>
          <w:numId w:val="1"/>
        </w:numPr>
        <w:spacing w:after="120"/>
        <w:ind w:left="709" w:hanging="709"/>
        <w:jc w:val="both"/>
        <w:rPr>
          <w:rFonts w:ascii="Verdana" w:hAnsi="Verdana" w:cs="Arial"/>
          <w:sz w:val="20"/>
          <w:szCs w:val="20"/>
          <w:lang w:val="en-NZ"/>
        </w:rPr>
      </w:pPr>
      <w:r>
        <w:rPr>
          <w:rFonts w:ascii="Verdana" w:hAnsi="Verdana" w:cs="Arial"/>
          <w:b/>
          <w:sz w:val="20"/>
          <w:szCs w:val="20"/>
          <w:lang w:val="en-NZ"/>
        </w:rPr>
        <w:t xml:space="preserve">Employee </w:t>
      </w:r>
      <w:r>
        <w:rPr>
          <w:rFonts w:ascii="Verdana" w:hAnsi="Verdana" w:cs="Arial"/>
          <w:sz w:val="20"/>
          <w:szCs w:val="20"/>
          <w:lang w:val="en-NZ"/>
        </w:rPr>
        <w:t xml:space="preserve">– a </w:t>
      </w:r>
      <w:r w:rsidR="00AA6866">
        <w:rPr>
          <w:rFonts w:ascii="Verdana" w:hAnsi="Verdana" w:cs="Arial"/>
          <w:sz w:val="20"/>
          <w:szCs w:val="20"/>
          <w:lang w:val="en-NZ"/>
        </w:rPr>
        <w:t>Terra</w:t>
      </w:r>
      <w:r>
        <w:rPr>
          <w:rFonts w:ascii="Verdana" w:hAnsi="Verdana" w:cs="Arial"/>
          <w:sz w:val="20"/>
          <w:szCs w:val="20"/>
          <w:lang w:val="en-NZ"/>
        </w:rPr>
        <w:t xml:space="preserve"> employee</w:t>
      </w:r>
      <w:r w:rsidRPr="002161FB">
        <w:rPr>
          <w:rFonts w:ascii="Verdana" w:hAnsi="Verdana" w:cs="Arial"/>
          <w:sz w:val="20"/>
          <w:szCs w:val="20"/>
          <w:lang w:val="en-NZ"/>
        </w:rPr>
        <w:t xml:space="preserve">.  </w:t>
      </w:r>
    </w:p>
    <w:p w14:paraId="27E9B2B9" w14:textId="18433719" w:rsidR="00E9235D" w:rsidRPr="00E9235D" w:rsidRDefault="00E9235D" w:rsidP="002161FB">
      <w:pPr>
        <w:numPr>
          <w:ilvl w:val="1"/>
          <w:numId w:val="1"/>
        </w:numPr>
        <w:spacing w:after="120"/>
        <w:ind w:left="709" w:hanging="709"/>
        <w:jc w:val="both"/>
        <w:rPr>
          <w:rFonts w:ascii="Verdana" w:hAnsi="Verdana" w:cs="Arial"/>
          <w:sz w:val="20"/>
          <w:szCs w:val="20"/>
          <w:lang w:val="en-NZ"/>
        </w:rPr>
      </w:pPr>
      <w:r w:rsidRPr="00E9235D">
        <w:rPr>
          <w:rFonts w:ascii="Verdana" w:hAnsi="Verdana" w:cs="Arial"/>
          <w:b/>
          <w:sz w:val="20"/>
          <w:szCs w:val="20"/>
          <w:lang w:val="en-NZ"/>
        </w:rPr>
        <w:t>Incident</w:t>
      </w:r>
      <w:r>
        <w:rPr>
          <w:rFonts w:ascii="Verdana" w:hAnsi="Verdana" w:cs="Arial"/>
          <w:sz w:val="20"/>
          <w:szCs w:val="20"/>
          <w:lang w:val="en-NZ"/>
        </w:rPr>
        <w:t xml:space="preserve"> – any event where injury or property damage occurs or where there is a near miss in relation to injury or property damage.</w:t>
      </w:r>
      <w:r w:rsidR="005372BD">
        <w:rPr>
          <w:rFonts w:ascii="Verdana" w:hAnsi="Verdana" w:cs="Arial"/>
          <w:sz w:val="20"/>
          <w:szCs w:val="20"/>
          <w:lang w:val="en-NZ"/>
        </w:rPr>
        <w:t xml:space="preserve">  For avoidance of doubt, this includes </w:t>
      </w:r>
      <w:r w:rsidR="00934CF4">
        <w:rPr>
          <w:rFonts w:ascii="Verdana" w:hAnsi="Verdana" w:cs="Arial"/>
          <w:sz w:val="20"/>
          <w:szCs w:val="20"/>
          <w:lang w:val="en-NZ"/>
        </w:rPr>
        <w:t>a m</w:t>
      </w:r>
      <w:r w:rsidR="005372BD">
        <w:rPr>
          <w:rFonts w:ascii="Verdana" w:hAnsi="Verdana" w:cs="Arial"/>
          <w:sz w:val="20"/>
          <w:szCs w:val="20"/>
          <w:lang w:val="en-NZ"/>
        </w:rPr>
        <w:t>otor vehicle incident.</w:t>
      </w:r>
    </w:p>
    <w:p w14:paraId="4B7A2F42" w14:textId="7BDB2D16" w:rsidR="00EC7A9B" w:rsidRPr="002161FB" w:rsidRDefault="00B27250" w:rsidP="002161FB">
      <w:pPr>
        <w:numPr>
          <w:ilvl w:val="1"/>
          <w:numId w:val="1"/>
        </w:numPr>
        <w:spacing w:after="120"/>
        <w:ind w:left="709" w:hanging="709"/>
        <w:jc w:val="both"/>
        <w:rPr>
          <w:rFonts w:ascii="Verdana" w:hAnsi="Verdana" w:cs="Arial"/>
          <w:sz w:val="20"/>
          <w:szCs w:val="20"/>
          <w:lang w:val="en-NZ"/>
        </w:rPr>
      </w:pPr>
      <w:r w:rsidRPr="00B27250">
        <w:rPr>
          <w:rFonts w:ascii="Verdana" w:hAnsi="Verdana" w:cs="Arial"/>
          <w:b/>
          <w:sz w:val="20"/>
          <w:szCs w:val="20"/>
          <w:lang w:val="en-NZ"/>
        </w:rPr>
        <w:t>Worker</w:t>
      </w:r>
      <w:r>
        <w:rPr>
          <w:rFonts w:ascii="Verdana" w:hAnsi="Verdana" w:cs="Arial"/>
          <w:sz w:val="20"/>
          <w:szCs w:val="20"/>
          <w:lang w:val="en-NZ"/>
        </w:rPr>
        <w:t xml:space="preserve"> – any </w:t>
      </w:r>
      <w:r w:rsidR="00FF635C">
        <w:rPr>
          <w:rFonts w:ascii="Verdana" w:hAnsi="Verdana" w:cs="Arial"/>
          <w:sz w:val="20"/>
          <w:szCs w:val="20"/>
          <w:lang w:val="en-NZ"/>
        </w:rPr>
        <w:t>E</w:t>
      </w:r>
      <w:r w:rsidRPr="00B27250">
        <w:rPr>
          <w:rFonts w:ascii="Verdana" w:hAnsi="Verdana" w:cs="Arial"/>
          <w:sz w:val="20"/>
          <w:szCs w:val="20"/>
          <w:lang w:val="en-NZ"/>
        </w:rPr>
        <w:t xml:space="preserve">mployee, agency </w:t>
      </w:r>
      <w:r w:rsidR="000F766D">
        <w:rPr>
          <w:rFonts w:ascii="Verdana" w:hAnsi="Verdana" w:cs="Arial"/>
          <w:sz w:val="20"/>
          <w:szCs w:val="20"/>
          <w:lang w:val="en-NZ"/>
        </w:rPr>
        <w:t>employee, volunteer</w:t>
      </w:r>
      <w:r w:rsidRPr="00B27250">
        <w:rPr>
          <w:rFonts w:ascii="Verdana" w:hAnsi="Verdana" w:cs="Arial"/>
          <w:sz w:val="20"/>
          <w:szCs w:val="20"/>
          <w:lang w:val="en-NZ"/>
        </w:rPr>
        <w:t xml:space="preserve"> </w:t>
      </w:r>
      <w:r>
        <w:rPr>
          <w:rFonts w:ascii="Verdana" w:hAnsi="Verdana" w:cs="Arial"/>
          <w:sz w:val="20"/>
          <w:szCs w:val="20"/>
          <w:lang w:val="en-NZ"/>
        </w:rPr>
        <w:t>or</w:t>
      </w:r>
      <w:r w:rsidRPr="00B27250">
        <w:rPr>
          <w:rFonts w:ascii="Verdana" w:hAnsi="Verdana" w:cs="Arial"/>
          <w:sz w:val="20"/>
          <w:szCs w:val="20"/>
          <w:lang w:val="en-NZ"/>
        </w:rPr>
        <w:t xml:space="preserve"> contractor working at any </w:t>
      </w:r>
      <w:r w:rsidR="00AA6866">
        <w:rPr>
          <w:rFonts w:ascii="Verdana" w:hAnsi="Verdana" w:cs="Arial"/>
          <w:sz w:val="20"/>
          <w:szCs w:val="20"/>
          <w:lang w:val="en-NZ"/>
        </w:rPr>
        <w:t>Terra</w:t>
      </w:r>
      <w:r w:rsidRPr="00B27250">
        <w:rPr>
          <w:rFonts w:ascii="Verdana" w:hAnsi="Verdana" w:cs="Arial"/>
          <w:sz w:val="20"/>
          <w:szCs w:val="20"/>
          <w:lang w:val="en-NZ"/>
        </w:rPr>
        <w:t xml:space="preserve"> facility or at any applicable </w:t>
      </w:r>
      <w:r w:rsidR="00AA6866">
        <w:rPr>
          <w:rFonts w:ascii="Verdana" w:hAnsi="Verdana" w:cs="Arial"/>
          <w:sz w:val="20"/>
          <w:szCs w:val="20"/>
          <w:lang w:val="en-NZ"/>
        </w:rPr>
        <w:t>Terra</w:t>
      </w:r>
      <w:r w:rsidRPr="00B27250">
        <w:rPr>
          <w:rFonts w:ascii="Verdana" w:hAnsi="Verdana" w:cs="Arial"/>
          <w:sz w:val="20"/>
          <w:szCs w:val="20"/>
          <w:lang w:val="en-NZ"/>
        </w:rPr>
        <w:t xml:space="preserve"> work operation</w:t>
      </w:r>
      <w:r>
        <w:rPr>
          <w:rFonts w:ascii="Verdana" w:hAnsi="Verdana" w:cs="Arial"/>
          <w:sz w:val="20"/>
          <w:szCs w:val="20"/>
          <w:lang w:val="en-NZ"/>
        </w:rPr>
        <w:t>.</w:t>
      </w:r>
      <w:r w:rsidR="00281D87" w:rsidRPr="002161FB">
        <w:rPr>
          <w:rFonts w:ascii="Verdana" w:hAnsi="Verdana" w:cs="Arial"/>
          <w:sz w:val="20"/>
          <w:szCs w:val="20"/>
          <w:lang w:val="en-NZ"/>
        </w:rPr>
        <w:t xml:space="preserve">  </w:t>
      </w:r>
    </w:p>
    <w:p w14:paraId="2973DED4" w14:textId="77777777" w:rsidR="003A3810" w:rsidRPr="002161FB" w:rsidRDefault="000F766D" w:rsidP="002161FB">
      <w:pPr>
        <w:numPr>
          <w:ilvl w:val="0"/>
          <w:numId w:val="1"/>
        </w:numPr>
        <w:spacing w:before="240" w:after="120"/>
        <w:ind w:left="709" w:hanging="709"/>
        <w:rPr>
          <w:rFonts w:ascii="Verdana" w:hAnsi="Verdana" w:cs="Arial"/>
          <w:b/>
          <w:sz w:val="20"/>
          <w:szCs w:val="20"/>
          <w:lang w:val="en-NZ"/>
        </w:rPr>
      </w:pPr>
      <w:r>
        <w:rPr>
          <w:rFonts w:ascii="Verdana" w:hAnsi="Verdana" w:cs="Arial"/>
          <w:b/>
          <w:sz w:val="20"/>
          <w:szCs w:val="20"/>
          <w:lang w:val="en-NZ"/>
        </w:rPr>
        <w:t>Scope</w:t>
      </w:r>
    </w:p>
    <w:p w14:paraId="5D383B6A" w14:textId="77777777" w:rsidR="002206E3" w:rsidRPr="002F1F79" w:rsidRDefault="004044E1" w:rsidP="002F1F79">
      <w:pPr>
        <w:spacing w:after="120"/>
        <w:ind w:left="720"/>
        <w:jc w:val="both"/>
        <w:rPr>
          <w:rFonts w:ascii="Verdana" w:hAnsi="Verdana" w:cs="Arial"/>
          <w:sz w:val="20"/>
          <w:szCs w:val="20"/>
        </w:rPr>
      </w:pPr>
      <w:r w:rsidRPr="002F1F79">
        <w:rPr>
          <w:rFonts w:ascii="Verdana" w:hAnsi="Verdana" w:cs="Arial"/>
          <w:sz w:val="20"/>
          <w:szCs w:val="20"/>
        </w:rPr>
        <w:t>Th</w:t>
      </w:r>
      <w:r w:rsidR="00FF635C" w:rsidRPr="002F1F79">
        <w:rPr>
          <w:rFonts w:ascii="Verdana" w:hAnsi="Verdana" w:cs="Arial"/>
          <w:sz w:val="20"/>
          <w:szCs w:val="20"/>
        </w:rPr>
        <w:t>is</w:t>
      </w:r>
      <w:r w:rsidRPr="002F1F79">
        <w:rPr>
          <w:rFonts w:ascii="Verdana" w:hAnsi="Verdana" w:cs="Arial"/>
          <w:sz w:val="20"/>
          <w:szCs w:val="20"/>
        </w:rPr>
        <w:t xml:space="preserve"> </w:t>
      </w:r>
      <w:r w:rsidR="000F766D" w:rsidRPr="002F1F79">
        <w:rPr>
          <w:rFonts w:ascii="Verdana" w:hAnsi="Verdana" w:cs="Arial"/>
          <w:sz w:val="20"/>
          <w:szCs w:val="20"/>
        </w:rPr>
        <w:t xml:space="preserve">policy applies to all </w:t>
      </w:r>
      <w:proofErr w:type="gramStart"/>
      <w:r w:rsidR="000F766D" w:rsidRPr="002F1F79">
        <w:rPr>
          <w:rFonts w:ascii="Verdana" w:hAnsi="Verdana" w:cs="Arial"/>
          <w:sz w:val="20"/>
          <w:szCs w:val="20"/>
        </w:rPr>
        <w:t>Workers,</w:t>
      </w:r>
      <w:proofErr w:type="gramEnd"/>
      <w:r w:rsidR="000F766D" w:rsidRPr="002F1F79">
        <w:rPr>
          <w:rFonts w:ascii="Verdana" w:hAnsi="Verdana" w:cs="Arial"/>
          <w:sz w:val="20"/>
          <w:szCs w:val="20"/>
        </w:rPr>
        <w:t xml:space="preserve"> </w:t>
      </w:r>
      <w:r w:rsidR="00A41440">
        <w:rPr>
          <w:rFonts w:ascii="Verdana" w:hAnsi="Verdana" w:cs="Arial"/>
          <w:sz w:val="20"/>
          <w:szCs w:val="20"/>
        </w:rPr>
        <w:t>however</w:t>
      </w:r>
      <w:r w:rsidR="000F766D" w:rsidRPr="002F1F79">
        <w:rPr>
          <w:rFonts w:ascii="Verdana" w:hAnsi="Verdana" w:cs="Arial"/>
          <w:sz w:val="20"/>
          <w:szCs w:val="20"/>
        </w:rPr>
        <w:t xml:space="preserve"> Rehabilitation applies only to Employees.</w:t>
      </w:r>
    </w:p>
    <w:p w14:paraId="514C2786" w14:textId="77777777" w:rsidR="00E11B95" w:rsidRPr="002161FB" w:rsidRDefault="00B52C44" w:rsidP="002161FB">
      <w:pPr>
        <w:numPr>
          <w:ilvl w:val="0"/>
          <w:numId w:val="1"/>
        </w:numPr>
        <w:spacing w:before="240" w:after="120"/>
        <w:ind w:left="709" w:hanging="709"/>
        <w:rPr>
          <w:rFonts w:ascii="Verdana" w:hAnsi="Verdana" w:cs="Arial"/>
          <w:sz w:val="20"/>
          <w:szCs w:val="20"/>
          <w:lang w:val="en-NZ"/>
        </w:rPr>
      </w:pPr>
      <w:r>
        <w:rPr>
          <w:rFonts w:ascii="Verdana" w:hAnsi="Verdana" w:cs="Arial"/>
          <w:b/>
          <w:sz w:val="20"/>
          <w:szCs w:val="20"/>
          <w:lang w:val="en-NZ"/>
        </w:rPr>
        <w:t>Education</w:t>
      </w:r>
      <w:r w:rsidR="00353F5E" w:rsidRPr="002161FB">
        <w:rPr>
          <w:rFonts w:ascii="Verdana" w:hAnsi="Verdana" w:cs="Arial"/>
          <w:b/>
          <w:sz w:val="20"/>
          <w:szCs w:val="20"/>
          <w:lang w:val="en-NZ"/>
        </w:rPr>
        <w:t xml:space="preserve">  </w:t>
      </w:r>
    </w:p>
    <w:p w14:paraId="71952D99" w14:textId="77777777" w:rsidR="00E11B95" w:rsidRPr="002F1F79" w:rsidRDefault="00B52C44" w:rsidP="002F1F79">
      <w:pPr>
        <w:spacing w:after="120"/>
        <w:ind w:left="720"/>
        <w:jc w:val="both"/>
        <w:rPr>
          <w:rFonts w:ascii="Verdana" w:hAnsi="Verdana" w:cs="Arial"/>
          <w:sz w:val="20"/>
          <w:szCs w:val="20"/>
          <w:lang w:val="en-NZ"/>
        </w:rPr>
      </w:pPr>
      <w:r w:rsidRPr="002F1F79">
        <w:rPr>
          <w:rFonts w:ascii="Verdana" w:hAnsi="Verdana" w:cs="Arial"/>
          <w:sz w:val="20"/>
          <w:szCs w:val="20"/>
          <w:lang w:val="en-NZ"/>
        </w:rPr>
        <w:t>Where relevant and appropriate</w:t>
      </w:r>
      <w:r w:rsidR="00E9235D" w:rsidRPr="002F1F79">
        <w:rPr>
          <w:rFonts w:ascii="Verdana" w:hAnsi="Verdana" w:cs="Arial"/>
          <w:sz w:val="20"/>
          <w:szCs w:val="20"/>
          <w:lang w:val="en-NZ"/>
        </w:rPr>
        <w:t>,</w:t>
      </w:r>
      <w:r w:rsidRPr="002F1F79">
        <w:rPr>
          <w:rFonts w:ascii="Verdana" w:hAnsi="Verdana" w:cs="Arial"/>
          <w:sz w:val="20"/>
          <w:szCs w:val="20"/>
          <w:lang w:val="en-NZ"/>
        </w:rPr>
        <w:t xml:space="preserve"> the policy will be supported by educational material and training.</w:t>
      </w:r>
    </w:p>
    <w:p w14:paraId="03033255" w14:textId="77777777" w:rsidR="00625C30" w:rsidRPr="002161FB" w:rsidRDefault="00B52C44" w:rsidP="002161FB">
      <w:pPr>
        <w:numPr>
          <w:ilvl w:val="0"/>
          <w:numId w:val="1"/>
        </w:numPr>
        <w:spacing w:before="240" w:after="120"/>
        <w:ind w:left="709" w:hanging="709"/>
        <w:rPr>
          <w:rFonts w:ascii="Verdana" w:hAnsi="Verdana" w:cs="Arial"/>
          <w:b/>
          <w:bCs/>
          <w:sz w:val="20"/>
          <w:szCs w:val="20"/>
        </w:rPr>
      </w:pPr>
      <w:r>
        <w:rPr>
          <w:rFonts w:ascii="Verdana" w:hAnsi="Verdana" w:cs="Arial"/>
          <w:b/>
          <w:sz w:val="20"/>
          <w:szCs w:val="20"/>
          <w:lang w:val="en-NZ"/>
        </w:rPr>
        <w:t>Testing</w:t>
      </w:r>
    </w:p>
    <w:p w14:paraId="2CAEA226" w14:textId="72026A6A" w:rsidR="00713B9D" w:rsidRDefault="00FA36DC" w:rsidP="00713B9D">
      <w:pPr>
        <w:pStyle w:val="ListParagraph"/>
        <w:numPr>
          <w:ilvl w:val="0"/>
          <w:numId w:val="10"/>
        </w:numPr>
        <w:tabs>
          <w:tab w:val="left" w:pos="720"/>
        </w:tabs>
        <w:spacing w:after="120"/>
        <w:ind w:left="720" w:hanging="720"/>
        <w:jc w:val="both"/>
        <w:rPr>
          <w:rFonts w:ascii="Verdana" w:hAnsi="Verdana" w:cs="Arial"/>
          <w:bCs/>
          <w:sz w:val="20"/>
          <w:szCs w:val="20"/>
          <w:lang w:val="en-NZ"/>
        </w:rPr>
      </w:pPr>
      <w:r>
        <w:rPr>
          <w:rFonts w:ascii="Verdana" w:hAnsi="Verdana" w:cs="Arial"/>
          <w:bCs/>
          <w:sz w:val="20"/>
          <w:szCs w:val="20"/>
        </w:rPr>
        <w:t xml:space="preserve">We conduct tests for the presence of drugs and/or alcohol </w:t>
      </w:r>
      <w:r w:rsidR="00713B9D" w:rsidRPr="00713B9D">
        <w:rPr>
          <w:rFonts w:ascii="Verdana" w:hAnsi="Verdana" w:cs="Arial"/>
          <w:bCs/>
          <w:sz w:val="20"/>
          <w:szCs w:val="20"/>
          <w:lang w:val="en-NZ"/>
        </w:rPr>
        <w:t xml:space="preserve">in a person’s system. </w:t>
      </w:r>
      <w:r w:rsidR="00713B9D">
        <w:rPr>
          <w:rFonts w:ascii="Verdana" w:hAnsi="Verdana" w:cs="Arial"/>
          <w:bCs/>
          <w:sz w:val="20"/>
          <w:szCs w:val="20"/>
          <w:lang w:val="en-NZ"/>
        </w:rPr>
        <w:t xml:space="preserve"> Where the test is positive, t</w:t>
      </w:r>
      <w:r w:rsidR="00713B9D" w:rsidRPr="00713B9D">
        <w:rPr>
          <w:rFonts w:ascii="Verdana" w:hAnsi="Verdana" w:cs="Arial"/>
          <w:bCs/>
          <w:sz w:val="20"/>
          <w:szCs w:val="20"/>
          <w:lang w:val="en-NZ"/>
        </w:rPr>
        <w:t xml:space="preserve">he level may indicate that the person </w:t>
      </w:r>
      <w:r w:rsidR="00713B9D">
        <w:rPr>
          <w:rFonts w:ascii="Verdana" w:hAnsi="Verdana" w:cs="Arial"/>
          <w:bCs/>
          <w:sz w:val="20"/>
          <w:szCs w:val="20"/>
          <w:lang w:val="en-NZ"/>
        </w:rPr>
        <w:t>presents</w:t>
      </w:r>
      <w:r w:rsidR="00713B9D" w:rsidRPr="00713B9D">
        <w:rPr>
          <w:rFonts w:ascii="Verdana" w:hAnsi="Verdana" w:cs="Arial"/>
          <w:bCs/>
          <w:sz w:val="20"/>
          <w:szCs w:val="20"/>
          <w:lang w:val="en-NZ"/>
        </w:rPr>
        <w:t xml:space="preserve"> an increased risk of causing harm to themselves and/</w:t>
      </w:r>
      <w:r w:rsidR="00713B9D" w:rsidRPr="00713B9D">
        <w:rPr>
          <w:rFonts w:ascii="Verdana" w:hAnsi="Verdana" w:cs="Arial"/>
          <w:bCs/>
          <w:sz w:val="20"/>
          <w:szCs w:val="20"/>
        </w:rPr>
        <w:t>or</w:t>
      </w:r>
      <w:r w:rsidR="00713B9D" w:rsidRPr="00713B9D">
        <w:rPr>
          <w:rFonts w:ascii="Verdana" w:hAnsi="Verdana" w:cs="Arial"/>
          <w:bCs/>
          <w:sz w:val="20"/>
          <w:szCs w:val="20"/>
          <w:lang w:val="en-NZ"/>
        </w:rPr>
        <w:t xml:space="preserve"> others. </w:t>
      </w:r>
      <w:r w:rsidR="00713B9D">
        <w:rPr>
          <w:rFonts w:ascii="Verdana" w:hAnsi="Verdana" w:cs="Arial"/>
          <w:bCs/>
          <w:sz w:val="20"/>
          <w:szCs w:val="20"/>
          <w:lang w:val="en-NZ"/>
        </w:rPr>
        <w:t xml:space="preserve"> T</w:t>
      </w:r>
      <w:r w:rsidR="00713B9D" w:rsidRPr="00713B9D">
        <w:rPr>
          <w:rFonts w:ascii="Verdana" w:hAnsi="Verdana" w:cs="Arial"/>
          <w:bCs/>
          <w:sz w:val="20"/>
          <w:szCs w:val="20"/>
          <w:lang w:val="en-NZ"/>
        </w:rPr>
        <w:t xml:space="preserve">esting will be performed at the </w:t>
      </w:r>
      <w:r w:rsidR="00713B9D">
        <w:rPr>
          <w:rFonts w:ascii="Verdana" w:hAnsi="Verdana" w:cs="Arial"/>
          <w:bCs/>
          <w:sz w:val="20"/>
          <w:szCs w:val="20"/>
          <w:lang w:val="en-NZ"/>
        </w:rPr>
        <w:t>Company’s</w:t>
      </w:r>
      <w:r w:rsidR="00713B9D" w:rsidRPr="00713B9D">
        <w:rPr>
          <w:rFonts w:ascii="Verdana" w:hAnsi="Verdana" w:cs="Arial"/>
          <w:bCs/>
          <w:sz w:val="20"/>
          <w:szCs w:val="20"/>
          <w:lang w:val="en-NZ"/>
        </w:rPr>
        <w:t xml:space="preserve"> expense by</w:t>
      </w:r>
      <w:r w:rsidR="00FE6DFD">
        <w:rPr>
          <w:rFonts w:ascii="Verdana" w:hAnsi="Verdana" w:cs="Arial"/>
          <w:bCs/>
          <w:sz w:val="20"/>
          <w:szCs w:val="20"/>
          <w:lang w:val="en-NZ"/>
        </w:rPr>
        <w:t>;</w:t>
      </w:r>
      <w:r w:rsidR="00713B9D" w:rsidRPr="00713B9D">
        <w:rPr>
          <w:rFonts w:ascii="Verdana" w:hAnsi="Verdana" w:cs="Arial"/>
          <w:bCs/>
          <w:sz w:val="20"/>
          <w:szCs w:val="20"/>
          <w:lang w:val="en-NZ"/>
        </w:rPr>
        <w:t xml:space="preserve"> </w:t>
      </w:r>
      <w:r w:rsidR="00713B9D">
        <w:rPr>
          <w:rFonts w:ascii="Verdana" w:hAnsi="Verdana" w:cs="Arial"/>
          <w:bCs/>
          <w:sz w:val="20"/>
          <w:szCs w:val="20"/>
          <w:lang w:val="en-NZ"/>
        </w:rPr>
        <w:t>a registered p</w:t>
      </w:r>
      <w:r w:rsidR="00713B9D" w:rsidRPr="00713B9D">
        <w:rPr>
          <w:rFonts w:ascii="Verdana" w:hAnsi="Verdana" w:cs="Arial"/>
          <w:bCs/>
          <w:sz w:val="20"/>
          <w:szCs w:val="20"/>
          <w:lang w:val="en-NZ"/>
        </w:rPr>
        <w:t>rovider</w:t>
      </w:r>
      <w:r w:rsidR="00FE6DFD">
        <w:rPr>
          <w:rFonts w:ascii="Verdana" w:hAnsi="Verdana" w:cs="Arial"/>
          <w:bCs/>
          <w:sz w:val="20"/>
          <w:szCs w:val="20"/>
          <w:lang w:val="en-NZ"/>
        </w:rPr>
        <w:t>,</w:t>
      </w:r>
      <w:r w:rsidR="00E9235D">
        <w:rPr>
          <w:rFonts w:ascii="Verdana" w:hAnsi="Verdana" w:cs="Arial"/>
          <w:bCs/>
          <w:sz w:val="20"/>
          <w:szCs w:val="20"/>
          <w:lang w:val="en-NZ"/>
        </w:rPr>
        <w:t xml:space="preserve"> </w:t>
      </w:r>
      <w:r w:rsidR="00713B9D" w:rsidRPr="00713B9D">
        <w:rPr>
          <w:rFonts w:ascii="Verdana" w:hAnsi="Verdana" w:cs="Arial"/>
          <w:bCs/>
          <w:sz w:val="20"/>
          <w:szCs w:val="20"/>
          <w:lang w:val="en-NZ"/>
        </w:rPr>
        <w:t>a registered medical practitioner</w:t>
      </w:r>
      <w:r w:rsidR="00FE6DFD">
        <w:rPr>
          <w:rFonts w:ascii="Verdana" w:hAnsi="Verdana" w:cs="Arial"/>
          <w:bCs/>
          <w:sz w:val="20"/>
          <w:szCs w:val="20"/>
          <w:lang w:val="en-NZ"/>
        </w:rPr>
        <w:t xml:space="preserve"> or</w:t>
      </w:r>
      <w:r w:rsidR="00EF26FD">
        <w:rPr>
          <w:rFonts w:ascii="Verdana" w:hAnsi="Verdana" w:cs="Arial"/>
          <w:bCs/>
          <w:sz w:val="20"/>
          <w:szCs w:val="20"/>
          <w:lang w:val="en-NZ"/>
        </w:rPr>
        <w:t>, in relation to saliva testing only,</w:t>
      </w:r>
      <w:r w:rsidR="00FE6DFD">
        <w:rPr>
          <w:rFonts w:ascii="Verdana" w:hAnsi="Verdana" w:cs="Arial"/>
          <w:bCs/>
          <w:sz w:val="20"/>
          <w:szCs w:val="20"/>
          <w:lang w:val="en-NZ"/>
        </w:rPr>
        <w:t xml:space="preserve"> by a </w:t>
      </w:r>
      <w:r w:rsidR="00EF26FD">
        <w:rPr>
          <w:rFonts w:ascii="Verdana" w:hAnsi="Verdana" w:cs="Arial"/>
          <w:bCs/>
          <w:sz w:val="20"/>
          <w:szCs w:val="20"/>
          <w:lang w:val="en-NZ"/>
        </w:rPr>
        <w:t xml:space="preserve">Company </w:t>
      </w:r>
      <w:r w:rsidR="00FE6DFD">
        <w:rPr>
          <w:rFonts w:ascii="Verdana" w:hAnsi="Verdana" w:cs="Arial"/>
          <w:bCs/>
          <w:sz w:val="20"/>
          <w:szCs w:val="20"/>
          <w:lang w:val="en-NZ"/>
        </w:rPr>
        <w:t>Health and Safety Advis</w:t>
      </w:r>
      <w:r w:rsidR="00AA6866">
        <w:rPr>
          <w:rFonts w:ascii="Verdana" w:hAnsi="Verdana" w:cs="Arial"/>
          <w:bCs/>
          <w:sz w:val="20"/>
          <w:szCs w:val="20"/>
          <w:lang w:val="en-NZ"/>
        </w:rPr>
        <w:t>o</w:t>
      </w:r>
      <w:r w:rsidR="00FE6DFD">
        <w:rPr>
          <w:rFonts w:ascii="Verdana" w:hAnsi="Verdana" w:cs="Arial"/>
          <w:bCs/>
          <w:sz w:val="20"/>
          <w:szCs w:val="20"/>
          <w:lang w:val="en-NZ"/>
        </w:rPr>
        <w:t>r who has been trained to do so</w:t>
      </w:r>
      <w:r w:rsidR="00713B9D">
        <w:rPr>
          <w:rFonts w:ascii="Verdana" w:hAnsi="Verdana" w:cs="Arial"/>
          <w:bCs/>
          <w:sz w:val="20"/>
          <w:szCs w:val="20"/>
          <w:lang w:val="en-NZ"/>
        </w:rPr>
        <w:t>.</w:t>
      </w:r>
    </w:p>
    <w:p w14:paraId="428F5948" w14:textId="77777777" w:rsidR="00625C30" w:rsidRPr="002161FB" w:rsidRDefault="00713B9D" w:rsidP="00713B9D">
      <w:pPr>
        <w:pStyle w:val="ListParagraph"/>
        <w:numPr>
          <w:ilvl w:val="0"/>
          <w:numId w:val="10"/>
        </w:numPr>
        <w:tabs>
          <w:tab w:val="left" w:pos="720"/>
        </w:tabs>
        <w:spacing w:after="120"/>
        <w:ind w:left="720" w:hanging="720"/>
        <w:jc w:val="both"/>
        <w:rPr>
          <w:rFonts w:ascii="Verdana" w:hAnsi="Verdana" w:cs="Arial"/>
          <w:bCs/>
          <w:sz w:val="20"/>
          <w:szCs w:val="20"/>
        </w:rPr>
      </w:pPr>
      <w:r>
        <w:rPr>
          <w:rFonts w:ascii="Verdana" w:hAnsi="Verdana" w:cs="Arial"/>
          <w:bCs/>
          <w:sz w:val="20"/>
          <w:szCs w:val="20"/>
        </w:rPr>
        <w:t>Situations where testing will be conducted are:</w:t>
      </w:r>
    </w:p>
    <w:p w14:paraId="106108F5" w14:textId="0CDD090A" w:rsidR="00E9235D" w:rsidRDefault="00E9235D" w:rsidP="00713B9D">
      <w:pPr>
        <w:pStyle w:val="ListParagraph"/>
        <w:numPr>
          <w:ilvl w:val="1"/>
          <w:numId w:val="10"/>
        </w:numPr>
        <w:tabs>
          <w:tab w:val="left" w:pos="1260"/>
        </w:tabs>
        <w:spacing w:after="120"/>
        <w:ind w:left="1260" w:hanging="540"/>
        <w:jc w:val="both"/>
        <w:rPr>
          <w:rFonts w:ascii="Verdana" w:hAnsi="Verdana" w:cs="Arial"/>
          <w:bCs/>
          <w:sz w:val="20"/>
          <w:szCs w:val="20"/>
        </w:rPr>
      </w:pPr>
      <w:r>
        <w:rPr>
          <w:rFonts w:ascii="Verdana" w:hAnsi="Verdana" w:cs="Arial"/>
          <w:bCs/>
          <w:sz w:val="20"/>
          <w:szCs w:val="20"/>
        </w:rPr>
        <w:t xml:space="preserve">As part of a </w:t>
      </w:r>
      <w:r w:rsidRPr="006615F9">
        <w:rPr>
          <w:rFonts w:ascii="Verdana" w:hAnsi="Verdana" w:cs="Arial"/>
          <w:b/>
          <w:bCs/>
          <w:sz w:val="20"/>
          <w:szCs w:val="20"/>
        </w:rPr>
        <w:t>pre-employment</w:t>
      </w:r>
      <w:r>
        <w:rPr>
          <w:rFonts w:ascii="Verdana" w:hAnsi="Verdana" w:cs="Arial"/>
          <w:bCs/>
          <w:sz w:val="20"/>
          <w:szCs w:val="20"/>
        </w:rPr>
        <w:t xml:space="preserve"> </w:t>
      </w:r>
      <w:r w:rsidR="00FE6DFD">
        <w:rPr>
          <w:rFonts w:ascii="Verdana" w:hAnsi="Verdana" w:cs="Arial"/>
          <w:bCs/>
          <w:sz w:val="20"/>
          <w:szCs w:val="20"/>
        </w:rPr>
        <w:t xml:space="preserve">or </w:t>
      </w:r>
      <w:r w:rsidR="00FE6DFD">
        <w:rPr>
          <w:rFonts w:ascii="Verdana" w:hAnsi="Verdana" w:cs="Arial"/>
          <w:b/>
          <w:bCs/>
          <w:sz w:val="20"/>
          <w:szCs w:val="20"/>
        </w:rPr>
        <w:t xml:space="preserve">role change </w:t>
      </w:r>
      <w:r>
        <w:rPr>
          <w:rFonts w:ascii="Verdana" w:hAnsi="Verdana" w:cs="Arial"/>
          <w:bCs/>
          <w:sz w:val="20"/>
          <w:szCs w:val="20"/>
        </w:rPr>
        <w:t>medical assessment</w:t>
      </w:r>
      <w:r w:rsidR="00965808">
        <w:rPr>
          <w:rFonts w:ascii="Verdana" w:hAnsi="Verdana" w:cs="Arial"/>
          <w:bCs/>
          <w:sz w:val="20"/>
          <w:szCs w:val="20"/>
        </w:rPr>
        <w:t>.</w:t>
      </w:r>
    </w:p>
    <w:p w14:paraId="75A164C2" w14:textId="428BB270" w:rsidR="00E9235D" w:rsidRDefault="00E9235D" w:rsidP="00713B9D">
      <w:pPr>
        <w:pStyle w:val="ListParagraph"/>
        <w:numPr>
          <w:ilvl w:val="1"/>
          <w:numId w:val="10"/>
        </w:numPr>
        <w:tabs>
          <w:tab w:val="left" w:pos="1260"/>
        </w:tabs>
        <w:spacing w:after="120"/>
        <w:ind w:left="1260" w:hanging="540"/>
        <w:jc w:val="both"/>
        <w:rPr>
          <w:rFonts w:ascii="Verdana" w:hAnsi="Verdana" w:cs="Arial"/>
          <w:bCs/>
          <w:sz w:val="20"/>
          <w:szCs w:val="20"/>
        </w:rPr>
      </w:pPr>
      <w:r w:rsidRPr="006615F9">
        <w:rPr>
          <w:rFonts w:ascii="Verdana" w:hAnsi="Verdana" w:cs="Arial"/>
          <w:b/>
          <w:bCs/>
          <w:sz w:val="20"/>
          <w:szCs w:val="20"/>
        </w:rPr>
        <w:t>Post Incident</w:t>
      </w:r>
      <w:r>
        <w:rPr>
          <w:rFonts w:ascii="Verdana" w:hAnsi="Verdana" w:cs="Arial"/>
          <w:bCs/>
          <w:sz w:val="20"/>
          <w:szCs w:val="20"/>
        </w:rPr>
        <w:t xml:space="preserve">.  </w:t>
      </w:r>
      <w:r w:rsidR="00BB6EFA">
        <w:rPr>
          <w:rFonts w:ascii="Verdana" w:hAnsi="Verdana" w:cs="Arial"/>
          <w:bCs/>
          <w:sz w:val="20"/>
          <w:szCs w:val="20"/>
        </w:rPr>
        <w:t xml:space="preserve">A </w:t>
      </w:r>
      <w:r w:rsidR="00934CF4">
        <w:rPr>
          <w:rFonts w:ascii="Verdana" w:hAnsi="Verdana" w:cs="Arial"/>
          <w:bCs/>
          <w:sz w:val="20"/>
          <w:szCs w:val="20"/>
        </w:rPr>
        <w:t>W</w:t>
      </w:r>
      <w:r w:rsidR="00BB6EFA">
        <w:rPr>
          <w:rFonts w:ascii="Verdana" w:hAnsi="Verdana" w:cs="Arial"/>
          <w:bCs/>
          <w:sz w:val="20"/>
          <w:szCs w:val="20"/>
        </w:rPr>
        <w:t>orker who is involved in an incident must be tested post incident</w:t>
      </w:r>
      <w:r w:rsidR="006E5F32">
        <w:rPr>
          <w:rFonts w:ascii="Verdana" w:hAnsi="Verdana" w:cs="Arial"/>
          <w:bCs/>
          <w:sz w:val="20"/>
          <w:szCs w:val="20"/>
        </w:rPr>
        <w:t xml:space="preserve">, consistent with the Company </w:t>
      </w:r>
      <w:r w:rsidR="001C0C38">
        <w:rPr>
          <w:rFonts w:ascii="Verdana" w:hAnsi="Verdana" w:cs="Arial"/>
          <w:bCs/>
          <w:sz w:val="20"/>
          <w:szCs w:val="20"/>
        </w:rPr>
        <w:t>H&amp;S Standard</w:t>
      </w:r>
      <w:r w:rsidR="006E5F32">
        <w:rPr>
          <w:rFonts w:ascii="Verdana" w:hAnsi="Verdana" w:cs="Arial"/>
          <w:bCs/>
          <w:sz w:val="20"/>
          <w:szCs w:val="20"/>
        </w:rPr>
        <w:t xml:space="preserve"> “H&amp;S Incident Response </w:t>
      </w:r>
      <w:r w:rsidR="001C0C38">
        <w:rPr>
          <w:rFonts w:ascii="Verdana" w:hAnsi="Verdana" w:cs="Arial"/>
          <w:bCs/>
          <w:sz w:val="20"/>
          <w:szCs w:val="20"/>
        </w:rPr>
        <w:t>L</w:t>
      </w:r>
      <w:r w:rsidR="006E5F32">
        <w:rPr>
          <w:rFonts w:ascii="Verdana" w:hAnsi="Verdana" w:cs="Arial"/>
          <w:bCs/>
          <w:sz w:val="20"/>
          <w:szCs w:val="20"/>
        </w:rPr>
        <w:t>evels</w:t>
      </w:r>
      <w:r w:rsidR="00CD07F3">
        <w:rPr>
          <w:rFonts w:ascii="Verdana" w:hAnsi="Verdana" w:cs="Arial"/>
          <w:bCs/>
          <w:sz w:val="20"/>
          <w:szCs w:val="20"/>
        </w:rPr>
        <w:t>.</w:t>
      </w:r>
      <w:r w:rsidR="006E5F32">
        <w:rPr>
          <w:rFonts w:ascii="Verdana" w:hAnsi="Verdana" w:cs="Arial"/>
          <w:bCs/>
          <w:sz w:val="20"/>
          <w:szCs w:val="20"/>
        </w:rPr>
        <w:t>”</w:t>
      </w:r>
      <w:r w:rsidR="00BB6EFA" w:rsidRPr="006E5F32">
        <w:rPr>
          <w:rFonts w:ascii="Verdana" w:hAnsi="Verdana" w:cs="Arial"/>
          <w:bCs/>
          <w:sz w:val="22"/>
          <w:szCs w:val="20"/>
        </w:rPr>
        <w:t xml:space="preserve"> </w:t>
      </w:r>
      <w:r w:rsidR="003103A8">
        <w:rPr>
          <w:rFonts w:ascii="Verdana" w:hAnsi="Verdana" w:cs="Arial"/>
          <w:bCs/>
          <w:sz w:val="22"/>
          <w:szCs w:val="20"/>
        </w:rPr>
        <w:t xml:space="preserve"> </w:t>
      </w:r>
      <w:r>
        <w:rPr>
          <w:rFonts w:ascii="Verdana" w:hAnsi="Verdana" w:cs="Arial"/>
          <w:bCs/>
          <w:sz w:val="20"/>
          <w:szCs w:val="20"/>
        </w:rPr>
        <w:t xml:space="preserve">Where, due to the nature of the </w:t>
      </w:r>
      <w:r w:rsidR="00CD07F3">
        <w:rPr>
          <w:rFonts w:ascii="Verdana" w:hAnsi="Verdana" w:cs="Arial"/>
          <w:bCs/>
          <w:sz w:val="20"/>
          <w:szCs w:val="20"/>
        </w:rPr>
        <w:t>i</w:t>
      </w:r>
      <w:r>
        <w:rPr>
          <w:rFonts w:ascii="Verdana" w:hAnsi="Verdana" w:cs="Arial"/>
          <w:bCs/>
          <w:sz w:val="20"/>
          <w:szCs w:val="20"/>
        </w:rPr>
        <w:t xml:space="preserve">ncident, it is not possible to conduct a test immediately following the </w:t>
      </w:r>
      <w:r w:rsidR="00CD07F3">
        <w:rPr>
          <w:rFonts w:ascii="Verdana" w:hAnsi="Verdana" w:cs="Arial"/>
          <w:bCs/>
          <w:sz w:val="20"/>
          <w:szCs w:val="20"/>
        </w:rPr>
        <w:t>i</w:t>
      </w:r>
      <w:r>
        <w:rPr>
          <w:rFonts w:ascii="Verdana" w:hAnsi="Verdana" w:cs="Arial"/>
          <w:bCs/>
          <w:sz w:val="20"/>
          <w:szCs w:val="20"/>
        </w:rPr>
        <w:t>ncident (</w:t>
      </w:r>
      <w:proofErr w:type="spellStart"/>
      <w:r>
        <w:rPr>
          <w:rFonts w:ascii="Verdana" w:hAnsi="Verdana" w:cs="Arial"/>
          <w:bCs/>
          <w:sz w:val="20"/>
          <w:szCs w:val="20"/>
        </w:rPr>
        <w:t>eg</w:t>
      </w:r>
      <w:r w:rsidR="00013A86">
        <w:rPr>
          <w:rFonts w:ascii="Verdana" w:hAnsi="Verdana" w:cs="Arial"/>
          <w:bCs/>
          <w:sz w:val="20"/>
          <w:szCs w:val="20"/>
        </w:rPr>
        <w:t>.</w:t>
      </w:r>
      <w:proofErr w:type="spellEnd"/>
      <w:r>
        <w:rPr>
          <w:rFonts w:ascii="Verdana" w:hAnsi="Verdana" w:cs="Arial"/>
          <w:bCs/>
          <w:sz w:val="20"/>
          <w:szCs w:val="20"/>
        </w:rPr>
        <w:t xml:space="preserve"> where the person is </w:t>
      </w:r>
      <w:r w:rsidR="00BB6EFA">
        <w:rPr>
          <w:rFonts w:ascii="Verdana" w:hAnsi="Verdana" w:cs="Arial"/>
          <w:bCs/>
          <w:sz w:val="20"/>
          <w:szCs w:val="20"/>
        </w:rPr>
        <w:t xml:space="preserve">seriously </w:t>
      </w:r>
      <w:r>
        <w:rPr>
          <w:rFonts w:ascii="Verdana" w:hAnsi="Verdana" w:cs="Arial"/>
          <w:bCs/>
          <w:sz w:val="20"/>
          <w:szCs w:val="20"/>
        </w:rPr>
        <w:t xml:space="preserve">injured or </w:t>
      </w:r>
      <w:r w:rsidR="00CD07F3">
        <w:rPr>
          <w:rFonts w:ascii="Verdana" w:hAnsi="Verdana" w:cs="Arial"/>
          <w:bCs/>
          <w:sz w:val="20"/>
          <w:szCs w:val="20"/>
        </w:rPr>
        <w:t xml:space="preserve">is </w:t>
      </w:r>
      <w:r w:rsidR="00BB6EFA">
        <w:rPr>
          <w:rFonts w:ascii="Verdana" w:hAnsi="Verdana" w:cs="Arial"/>
          <w:bCs/>
          <w:sz w:val="20"/>
          <w:szCs w:val="20"/>
        </w:rPr>
        <w:t>incapable of testing</w:t>
      </w:r>
      <w:r>
        <w:rPr>
          <w:rFonts w:ascii="Verdana" w:hAnsi="Verdana" w:cs="Arial"/>
          <w:bCs/>
          <w:sz w:val="20"/>
          <w:szCs w:val="20"/>
        </w:rPr>
        <w:t>), the test must be conducted at the first practica</w:t>
      </w:r>
      <w:r w:rsidR="00CD07F3">
        <w:rPr>
          <w:rFonts w:ascii="Verdana" w:hAnsi="Verdana" w:cs="Arial"/>
          <w:bCs/>
          <w:sz w:val="20"/>
          <w:szCs w:val="20"/>
        </w:rPr>
        <w:t>b</w:t>
      </w:r>
      <w:r>
        <w:rPr>
          <w:rFonts w:ascii="Verdana" w:hAnsi="Verdana" w:cs="Arial"/>
          <w:bCs/>
          <w:sz w:val="20"/>
          <w:szCs w:val="20"/>
        </w:rPr>
        <w:t>l</w:t>
      </w:r>
      <w:r w:rsidR="00CD07F3">
        <w:rPr>
          <w:rFonts w:ascii="Verdana" w:hAnsi="Verdana" w:cs="Arial"/>
          <w:bCs/>
          <w:sz w:val="20"/>
          <w:szCs w:val="20"/>
        </w:rPr>
        <w:t>e</w:t>
      </w:r>
      <w:r>
        <w:rPr>
          <w:rFonts w:ascii="Verdana" w:hAnsi="Verdana" w:cs="Arial"/>
          <w:bCs/>
          <w:sz w:val="20"/>
          <w:szCs w:val="20"/>
        </w:rPr>
        <w:t xml:space="preserve"> opportunity.</w:t>
      </w:r>
    </w:p>
    <w:p w14:paraId="37B27F8A" w14:textId="0449511A" w:rsidR="000A1CB7" w:rsidRPr="000A1CB7" w:rsidRDefault="006615F9" w:rsidP="00223AED">
      <w:pPr>
        <w:pStyle w:val="ListParagraph"/>
        <w:numPr>
          <w:ilvl w:val="1"/>
          <w:numId w:val="10"/>
        </w:numPr>
        <w:tabs>
          <w:tab w:val="left" w:pos="1260"/>
        </w:tabs>
        <w:spacing w:after="120"/>
        <w:ind w:left="1260" w:hanging="540"/>
        <w:jc w:val="both"/>
      </w:pPr>
      <w:r w:rsidRPr="006615F9">
        <w:rPr>
          <w:rFonts w:ascii="Verdana" w:hAnsi="Verdana" w:cs="Arial"/>
          <w:b/>
          <w:bCs/>
          <w:sz w:val="20"/>
          <w:szCs w:val="20"/>
        </w:rPr>
        <w:t>Reasonable Cause</w:t>
      </w:r>
      <w:r>
        <w:rPr>
          <w:rFonts w:ascii="Verdana" w:hAnsi="Verdana" w:cs="Arial"/>
          <w:bCs/>
          <w:sz w:val="20"/>
          <w:szCs w:val="20"/>
        </w:rPr>
        <w:t>.  Where a Worker’s actions, appearance, behaviour or conduct suggest that he or she may be affected by drugs or alcohol and thereby pos</w:t>
      </w:r>
      <w:r w:rsidR="00934CF4">
        <w:rPr>
          <w:rFonts w:ascii="Verdana" w:hAnsi="Verdana" w:cs="Arial"/>
          <w:bCs/>
          <w:sz w:val="20"/>
          <w:szCs w:val="20"/>
        </w:rPr>
        <w:t>es</w:t>
      </w:r>
      <w:r>
        <w:rPr>
          <w:rFonts w:ascii="Verdana" w:hAnsi="Verdana" w:cs="Arial"/>
          <w:bCs/>
          <w:sz w:val="20"/>
          <w:szCs w:val="20"/>
        </w:rPr>
        <w:t xml:space="preserve"> a risk to safety.</w:t>
      </w:r>
      <w:r w:rsidR="007C594C">
        <w:rPr>
          <w:rFonts w:ascii="Verdana" w:hAnsi="Verdana" w:cs="Arial"/>
          <w:bCs/>
          <w:sz w:val="20"/>
          <w:szCs w:val="20"/>
        </w:rPr>
        <w:t xml:space="preserve">  Appendix A offers information on reasonable cause indicators. </w:t>
      </w:r>
      <w:r w:rsidR="004F4BFD">
        <w:rPr>
          <w:rFonts w:ascii="Verdana" w:hAnsi="Verdana" w:cs="Arial"/>
          <w:bCs/>
          <w:sz w:val="20"/>
          <w:szCs w:val="20"/>
        </w:rPr>
        <w:t xml:space="preserve"> Reasonable cause also arises </w:t>
      </w:r>
      <w:r w:rsidR="003103A8" w:rsidRPr="004F4BFD">
        <w:rPr>
          <w:rFonts w:ascii="Verdana" w:hAnsi="Verdana" w:cs="Arial"/>
          <w:bCs/>
          <w:sz w:val="20"/>
          <w:szCs w:val="20"/>
        </w:rPr>
        <w:t xml:space="preserve">where credible information provided to the </w:t>
      </w:r>
      <w:r w:rsidR="003103A8">
        <w:rPr>
          <w:rFonts w:ascii="Verdana" w:hAnsi="Verdana" w:cs="Arial"/>
          <w:bCs/>
          <w:sz w:val="20"/>
          <w:szCs w:val="20"/>
        </w:rPr>
        <w:t>C</w:t>
      </w:r>
      <w:r w:rsidR="003103A8" w:rsidRPr="004F4BFD">
        <w:rPr>
          <w:rFonts w:ascii="Verdana" w:hAnsi="Verdana" w:cs="Arial"/>
          <w:bCs/>
          <w:sz w:val="20"/>
          <w:szCs w:val="20"/>
        </w:rPr>
        <w:t xml:space="preserve">ompany indicates that </w:t>
      </w:r>
      <w:r w:rsidR="00F9632C">
        <w:rPr>
          <w:rFonts w:ascii="Verdana" w:hAnsi="Verdana" w:cs="Arial"/>
          <w:bCs/>
          <w:sz w:val="20"/>
          <w:szCs w:val="20"/>
        </w:rPr>
        <w:t>a Worker</w:t>
      </w:r>
      <w:r w:rsidR="003103A8" w:rsidRPr="004F4BFD">
        <w:rPr>
          <w:rFonts w:ascii="Verdana" w:hAnsi="Verdana" w:cs="Arial"/>
          <w:bCs/>
          <w:sz w:val="20"/>
          <w:szCs w:val="20"/>
        </w:rPr>
        <w:t xml:space="preserve"> may be under the influence</w:t>
      </w:r>
      <w:r w:rsidR="003103A8">
        <w:rPr>
          <w:rFonts w:ascii="Verdana" w:hAnsi="Verdana" w:cs="Arial"/>
          <w:bCs/>
          <w:sz w:val="20"/>
          <w:szCs w:val="20"/>
        </w:rPr>
        <w:t xml:space="preserve"> of drugs or alcohol (</w:t>
      </w:r>
      <w:proofErr w:type="spellStart"/>
      <w:r w:rsidR="003103A8">
        <w:rPr>
          <w:rFonts w:ascii="Verdana" w:hAnsi="Verdana" w:cs="Arial"/>
          <w:bCs/>
          <w:sz w:val="20"/>
          <w:szCs w:val="20"/>
        </w:rPr>
        <w:t>eg</w:t>
      </w:r>
      <w:r w:rsidR="00013A86">
        <w:rPr>
          <w:rFonts w:ascii="Verdana" w:hAnsi="Verdana" w:cs="Arial"/>
          <w:bCs/>
          <w:sz w:val="20"/>
          <w:szCs w:val="20"/>
        </w:rPr>
        <w:t>.</w:t>
      </w:r>
      <w:proofErr w:type="spellEnd"/>
      <w:r w:rsidR="003103A8">
        <w:rPr>
          <w:rFonts w:ascii="Verdana" w:hAnsi="Verdana" w:cs="Arial"/>
          <w:bCs/>
          <w:sz w:val="20"/>
          <w:szCs w:val="20"/>
        </w:rPr>
        <w:t xml:space="preserve"> </w:t>
      </w:r>
      <w:r w:rsidR="004F4BFD" w:rsidRPr="004F4BFD">
        <w:rPr>
          <w:rFonts w:ascii="Verdana" w:hAnsi="Verdana" w:cs="Arial"/>
          <w:bCs/>
          <w:sz w:val="20"/>
          <w:szCs w:val="20"/>
        </w:rPr>
        <w:t>arrest</w:t>
      </w:r>
      <w:r w:rsidR="003103A8">
        <w:rPr>
          <w:rFonts w:ascii="Verdana" w:hAnsi="Verdana" w:cs="Arial"/>
          <w:bCs/>
          <w:sz w:val="20"/>
          <w:szCs w:val="20"/>
        </w:rPr>
        <w:t xml:space="preserve"> by police</w:t>
      </w:r>
      <w:r w:rsidR="004F4BFD" w:rsidRPr="004F4BFD">
        <w:rPr>
          <w:rFonts w:ascii="Verdana" w:hAnsi="Verdana" w:cs="Arial"/>
          <w:bCs/>
          <w:sz w:val="20"/>
          <w:szCs w:val="20"/>
        </w:rPr>
        <w:t>, tip off etc</w:t>
      </w:r>
      <w:r w:rsidR="003103A8">
        <w:rPr>
          <w:rFonts w:ascii="Verdana" w:hAnsi="Verdana" w:cs="Arial"/>
          <w:bCs/>
          <w:sz w:val="20"/>
          <w:szCs w:val="20"/>
        </w:rPr>
        <w:t>).</w:t>
      </w:r>
      <w:r w:rsidR="00223AED">
        <w:rPr>
          <w:rFonts w:ascii="Verdana" w:hAnsi="Verdana" w:cs="Arial"/>
          <w:bCs/>
          <w:sz w:val="20"/>
          <w:szCs w:val="20"/>
        </w:rPr>
        <w:t xml:space="preserve"> </w:t>
      </w:r>
      <w:r w:rsidR="00F9632C">
        <w:rPr>
          <w:rFonts w:ascii="Verdana" w:hAnsi="Verdana" w:cs="Arial"/>
          <w:bCs/>
          <w:sz w:val="20"/>
          <w:szCs w:val="20"/>
        </w:rPr>
        <w:t xml:space="preserve"> Where it has reasonable cause, th</w:t>
      </w:r>
      <w:r w:rsidR="00223AED">
        <w:rPr>
          <w:rFonts w:ascii="Verdana" w:hAnsi="Verdana" w:cs="Arial"/>
          <w:bCs/>
          <w:sz w:val="20"/>
          <w:szCs w:val="20"/>
        </w:rPr>
        <w:t xml:space="preserve">e Company reserves the right to test </w:t>
      </w:r>
      <w:r w:rsidR="00F9632C">
        <w:rPr>
          <w:rFonts w:ascii="Verdana" w:hAnsi="Verdana" w:cs="Arial"/>
          <w:bCs/>
          <w:sz w:val="20"/>
          <w:szCs w:val="20"/>
        </w:rPr>
        <w:t xml:space="preserve">all Workers </w:t>
      </w:r>
      <w:r w:rsidR="00223AED">
        <w:rPr>
          <w:rFonts w:ascii="Verdana" w:hAnsi="Verdana" w:cs="Arial"/>
          <w:bCs/>
          <w:sz w:val="20"/>
          <w:szCs w:val="20"/>
        </w:rPr>
        <w:t xml:space="preserve">on </w:t>
      </w:r>
      <w:r w:rsidR="00F9632C">
        <w:rPr>
          <w:rFonts w:ascii="Verdana" w:hAnsi="Verdana" w:cs="Arial"/>
          <w:bCs/>
          <w:sz w:val="20"/>
          <w:szCs w:val="20"/>
        </w:rPr>
        <w:t>a</w:t>
      </w:r>
      <w:r w:rsidR="00223AED">
        <w:rPr>
          <w:rFonts w:ascii="Verdana" w:hAnsi="Verdana" w:cs="Arial"/>
          <w:bCs/>
          <w:sz w:val="20"/>
          <w:szCs w:val="20"/>
        </w:rPr>
        <w:t xml:space="preserve"> site.</w:t>
      </w:r>
    </w:p>
    <w:p w14:paraId="57450BEB" w14:textId="64A6F9D0" w:rsidR="006615F9" w:rsidRPr="004E518A" w:rsidRDefault="006615F9" w:rsidP="00CD07F3">
      <w:pPr>
        <w:pStyle w:val="ListParagraph"/>
        <w:numPr>
          <w:ilvl w:val="1"/>
          <w:numId w:val="10"/>
        </w:numPr>
        <w:tabs>
          <w:tab w:val="left" w:pos="1260"/>
        </w:tabs>
        <w:spacing w:after="120"/>
        <w:ind w:left="1260" w:hanging="540"/>
        <w:jc w:val="both"/>
        <w:rPr>
          <w:rFonts w:ascii="Verdana" w:hAnsi="Verdana" w:cs="Arial"/>
          <w:bCs/>
          <w:sz w:val="20"/>
          <w:szCs w:val="20"/>
        </w:rPr>
      </w:pPr>
      <w:r w:rsidRPr="004E518A">
        <w:rPr>
          <w:rFonts w:ascii="Verdana" w:hAnsi="Verdana" w:cs="Arial"/>
          <w:b/>
          <w:bCs/>
          <w:sz w:val="20"/>
          <w:szCs w:val="20"/>
        </w:rPr>
        <w:lastRenderedPageBreak/>
        <w:t>Random</w:t>
      </w:r>
      <w:r w:rsidRPr="004E518A">
        <w:rPr>
          <w:rFonts w:ascii="Verdana" w:hAnsi="Verdana" w:cs="Arial"/>
          <w:bCs/>
          <w:sz w:val="20"/>
          <w:szCs w:val="20"/>
        </w:rPr>
        <w:t>.</w:t>
      </w:r>
      <w:r w:rsidRPr="004E518A">
        <w:rPr>
          <w:rFonts w:ascii="Verdana" w:hAnsi="Verdana" w:cs="Arial"/>
          <w:b/>
          <w:bCs/>
          <w:sz w:val="20"/>
          <w:szCs w:val="20"/>
        </w:rPr>
        <w:t xml:space="preserve">  </w:t>
      </w:r>
      <w:r w:rsidR="002F1F79" w:rsidRPr="004E518A">
        <w:rPr>
          <w:rFonts w:ascii="Verdana" w:hAnsi="Verdana" w:cs="Arial"/>
          <w:bCs/>
          <w:sz w:val="20"/>
          <w:szCs w:val="20"/>
        </w:rPr>
        <w:t xml:space="preserve">All Workers are subject to random testing.  At </w:t>
      </w:r>
      <w:r w:rsidR="00AA6866">
        <w:rPr>
          <w:rFonts w:ascii="Verdana" w:hAnsi="Verdana" w:cs="Arial"/>
          <w:bCs/>
          <w:sz w:val="20"/>
          <w:szCs w:val="20"/>
        </w:rPr>
        <w:t>Terra</w:t>
      </w:r>
      <w:r w:rsidR="002F1F79" w:rsidRPr="004E518A">
        <w:rPr>
          <w:rFonts w:ascii="Verdana" w:hAnsi="Verdana" w:cs="Arial"/>
          <w:bCs/>
          <w:sz w:val="20"/>
          <w:szCs w:val="20"/>
        </w:rPr>
        <w:t xml:space="preserve">, this involves the random selection of Workers </w:t>
      </w:r>
      <w:r w:rsidR="005372BD" w:rsidRPr="004E518A">
        <w:rPr>
          <w:rFonts w:ascii="Verdana" w:hAnsi="Verdana" w:cs="Arial"/>
          <w:bCs/>
          <w:sz w:val="20"/>
          <w:szCs w:val="20"/>
        </w:rPr>
        <w:t xml:space="preserve">from all those present at a </w:t>
      </w:r>
      <w:r w:rsidR="00AA6866">
        <w:rPr>
          <w:rFonts w:ascii="Verdana" w:hAnsi="Verdana" w:cs="Arial"/>
          <w:bCs/>
          <w:sz w:val="20"/>
          <w:szCs w:val="20"/>
        </w:rPr>
        <w:t>Terra</w:t>
      </w:r>
      <w:r w:rsidR="007C594C" w:rsidRPr="004E518A">
        <w:rPr>
          <w:rFonts w:ascii="Verdana" w:hAnsi="Verdana" w:cs="Arial"/>
          <w:bCs/>
          <w:sz w:val="20"/>
          <w:szCs w:val="20"/>
        </w:rPr>
        <w:t xml:space="preserve"> </w:t>
      </w:r>
      <w:r w:rsidR="005372BD" w:rsidRPr="004E518A">
        <w:rPr>
          <w:rFonts w:ascii="Verdana" w:hAnsi="Verdana" w:cs="Arial"/>
          <w:bCs/>
          <w:sz w:val="20"/>
          <w:szCs w:val="20"/>
        </w:rPr>
        <w:t xml:space="preserve">site on the day that the testing provider turns up.  </w:t>
      </w:r>
      <w:r w:rsidR="0074348D" w:rsidRPr="004E518A">
        <w:rPr>
          <w:rFonts w:ascii="Verdana" w:hAnsi="Verdana" w:cs="Arial"/>
          <w:bCs/>
          <w:sz w:val="20"/>
          <w:szCs w:val="20"/>
        </w:rPr>
        <w:t>Where the site has 10 or less Workers, all Workers will be tested.</w:t>
      </w:r>
    </w:p>
    <w:p w14:paraId="0EE72139" w14:textId="3F4DFA41" w:rsidR="007C594C" w:rsidRPr="004E518A" w:rsidRDefault="007C594C" w:rsidP="00713B9D">
      <w:pPr>
        <w:pStyle w:val="ListParagraph"/>
        <w:numPr>
          <w:ilvl w:val="1"/>
          <w:numId w:val="10"/>
        </w:numPr>
        <w:tabs>
          <w:tab w:val="left" w:pos="1260"/>
        </w:tabs>
        <w:spacing w:after="120"/>
        <w:ind w:left="1260" w:hanging="540"/>
        <w:jc w:val="both"/>
        <w:rPr>
          <w:rFonts w:ascii="Verdana" w:hAnsi="Verdana" w:cs="Arial"/>
          <w:bCs/>
          <w:sz w:val="20"/>
          <w:szCs w:val="20"/>
        </w:rPr>
      </w:pPr>
      <w:r w:rsidRPr="004E518A">
        <w:rPr>
          <w:rFonts w:ascii="Verdana" w:hAnsi="Verdana" w:cs="Arial"/>
          <w:b/>
          <w:bCs/>
          <w:sz w:val="20"/>
          <w:szCs w:val="20"/>
        </w:rPr>
        <w:t>Follow-up</w:t>
      </w:r>
      <w:r w:rsidRPr="004E518A">
        <w:rPr>
          <w:rFonts w:ascii="Verdana" w:hAnsi="Verdana" w:cs="Arial"/>
          <w:bCs/>
          <w:sz w:val="20"/>
          <w:szCs w:val="20"/>
        </w:rPr>
        <w:t xml:space="preserve">.  </w:t>
      </w:r>
      <w:r w:rsidR="0071268D" w:rsidRPr="004E518A">
        <w:rPr>
          <w:rFonts w:ascii="Verdana" w:hAnsi="Verdana" w:cs="Arial"/>
          <w:bCs/>
          <w:sz w:val="20"/>
          <w:szCs w:val="20"/>
        </w:rPr>
        <w:t xml:space="preserve">This will occur as part of rehabilitation to ensure that the Employee has returned a negative test result </w:t>
      </w:r>
      <w:r w:rsidR="003103A8" w:rsidRPr="004E518A">
        <w:rPr>
          <w:rFonts w:ascii="Verdana" w:hAnsi="Verdana" w:cs="Arial"/>
          <w:bCs/>
          <w:sz w:val="20"/>
          <w:szCs w:val="20"/>
        </w:rPr>
        <w:t xml:space="preserve">or results </w:t>
      </w:r>
      <w:r w:rsidR="0071268D" w:rsidRPr="004E518A">
        <w:rPr>
          <w:rFonts w:ascii="Verdana" w:hAnsi="Verdana" w:cs="Arial"/>
          <w:bCs/>
          <w:sz w:val="20"/>
          <w:szCs w:val="20"/>
        </w:rPr>
        <w:t>and is fit to resume normal duties.</w:t>
      </w:r>
    </w:p>
    <w:p w14:paraId="39C8773E" w14:textId="06665BE7" w:rsidR="004F064A" w:rsidRPr="004F064A" w:rsidRDefault="004F064A" w:rsidP="004F064A">
      <w:pPr>
        <w:pStyle w:val="ListParagraph"/>
        <w:numPr>
          <w:ilvl w:val="0"/>
          <w:numId w:val="10"/>
        </w:numPr>
        <w:tabs>
          <w:tab w:val="left" w:pos="720"/>
        </w:tabs>
        <w:spacing w:after="120"/>
        <w:ind w:left="720" w:hanging="720"/>
        <w:jc w:val="both"/>
        <w:rPr>
          <w:rFonts w:ascii="Verdana" w:hAnsi="Verdana" w:cs="Arial"/>
          <w:bCs/>
          <w:sz w:val="20"/>
          <w:szCs w:val="20"/>
        </w:rPr>
      </w:pPr>
      <w:r>
        <w:rPr>
          <w:rFonts w:ascii="Verdana" w:hAnsi="Verdana" w:cs="Arial"/>
          <w:bCs/>
          <w:sz w:val="20"/>
          <w:szCs w:val="20"/>
        </w:rPr>
        <w:t>Where an a</w:t>
      </w:r>
      <w:r w:rsidR="00763FCE">
        <w:rPr>
          <w:rFonts w:ascii="Verdana" w:hAnsi="Verdana" w:cs="Arial"/>
          <w:bCs/>
          <w:sz w:val="20"/>
          <w:szCs w:val="20"/>
        </w:rPr>
        <w:t>lcohol test</w:t>
      </w:r>
      <w:r>
        <w:rPr>
          <w:rFonts w:ascii="Verdana" w:hAnsi="Verdana" w:cs="Arial"/>
          <w:bCs/>
          <w:sz w:val="20"/>
          <w:szCs w:val="20"/>
        </w:rPr>
        <w:t xml:space="preserve"> is conducted, it will</w:t>
      </w:r>
      <w:r w:rsidR="000644AD">
        <w:rPr>
          <w:rFonts w:ascii="Verdana" w:hAnsi="Verdana" w:cs="Arial"/>
          <w:bCs/>
          <w:sz w:val="20"/>
          <w:szCs w:val="20"/>
        </w:rPr>
        <w:t xml:space="preserve"> </w:t>
      </w:r>
      <w:r w:rsidR="00763FCE">
        <w:rPr>
          <w:rFonts w:ascii="Verdana" w:hAnsi="Verdana" w:cs="Arial"/>
          <w:bCs/>
          <w:sz w:val="20"/>
          <w:szCs w:val="20"/>
        </w:rPr>
        <w:t>be a breath/alcohol test for all tests except random</w:t>
      </w:r>
      <w:r w:rsidR="009A69A7">
        <w:rPr>
          <w:rFonts w:ascii="Verdana" w:hAnsi="Verdana" w:cs="Arial"/>
          <w:bCs/>
          <w:sz w:val="20"/>
          <w:szCs w:val="20"/>
        </w:rPr>
        <w:t>.</w:t>
      </w:r>
      <w:r w:rsidR="000644AD">
        <w:rPr>
          <w:rFonts w:ascii="Verdana" w:hAnsi="Verdana" w:cs="Arial"/>
          <w:bCs/>
          <w:sz w:val="20"/>
          <w:szCs w:val="20"/>
        </w:rPr>
        <w:t xml:space="preserve">  </w:t>
      </w:r>
      <w:r>
        <w:rPr>
          <w:rFonts w:ascii="Verdana" w:hAnsi="Verdana" w:cs="Arial"/>
          <w:bCs/>
          <w:sz w:val="20"/>
          <w:szCs w:val="20"/>
        </w:rPr>
        <w:t xml:space="preserve">In most instances, however, where there is </w:t>
      </w:r>
      <w:r w:rsidR="00FE6DFD">
        <w:rPr>
          <w:rFonts w:ascii="Verdana" w:hAnsi="Verdana" w:cs="Arial"/>
          <w:bCs/>
          <w:sz w:val="20"/>
          <w:szCs w:val="20"/>
        </w:rPr>
        <w:t xml:space="preserve">clear </w:t>
      </w:r>
      <w:r>
        <w:rPr>
          <w:rFonts w:ascii="Verdana" w:hAnsi="Verdana" w:cs="Arial"/>
          <w:bCs/>
          <w:sz w:val="20"/>
          <w:szCs w:val="20"/>
        </w:rPr>
        <w:t>evidence of alcohol consumption which may affect the Worker’s ability to work safely, that Worker will be instructed to not attend work until the next day and, for an Employee, the Company’s disciplinary process will be followed.</w:t>
      </w:r>
    </w:p>
    <w:p w14:paraId="57BACA60" w14:textId="3531DE1F" w:rsidR="00FE6DFD" w:rsidRDefault="00FE6DFD" w:rsidP="007C594C">
      <w:pPr>
        <w:pStyle w:val="ListParagraph"/>
        <w:numPr>
          <w:ilvl w:val="0"/>
          <w:numId w:val="10"/>
        </w:numPr>
        <w:tabs>
          <w:tab w:val="left" w:pos="720"/>
        </w:tabs>
        <w:spacing w:after="120"/>
        <w:ind w:left="720" w:hanging="720"/>
        <w:jc w:val="both"/>
        <w:rPr>
          <w:rFonts w:ascii="Verdana" w:hAnsi="Verdana" w:cs="Arial"/>
          <w:bCs/>
          <w:sz w:val="20"/>
          <w:szCs w:val="20"/>
        </w:rPr>
      </w:pPr>
      <w:r>
        <w:rPr>
          <w:rFonts w:ascii="Verdana" w:hAnsi="Verdana" w:cs="Arial"/>
          <w:bCs/>
          <w:sz w:val="20"/>
          <w:szCs w:val="20"/>
        </w:rPr>
        <w:t xml:space="preserve">For post-incident and reasonable cause testing, the method could be a saliva test administered by a person trained to do so or could be a urine sample administered by the Company’s contracted external provider.  </w:t>
      </w:r>
    </w:p>
    <w:p w14:paraId="0EF20A75" w14:textId="0F201D8E" w:rsidR="009F553A" w:rsidRDefault="00FE6DFD" w:rsidP="007C594C">
      <w:pPr>
        <w:pStyle w:val="ListParagraph"/>
        <w:numPr>
          <w:ilvl w:val="0"/>
          <w:numId w:val="10"/>
        </w:numPr>
        <w:tabs>
          <w:tab w:val="left" w:pos="720"/>
        </w:tabs>
        <w:spacing w:after="120"/>
        <w:ind w:left="720" w:hanging="720"/>
        <w:jc w:val="both"/>
        <w:rPr>
          <w:rFonts w:ascii="Verdana" w:hAnsi="Verdana" w:cs="Arial"/>
          <w:bCs/>
          <w:sz w:val="20"/>
          <w:szCs w:val="20"/>
        </w:rPr>
      </w:pPr>
      <w:r>
        <w:rPr>
          <w:rFonts w:ascii="Verdana" w:hAnsi="Verdana" w:cs="Arial"/>
          <w:bCs/>
          <w:sz w:val="20"/>
          <w:szCs w:val="20"/>
        </w:rPr>
        <w:t>Where t</w:t>
      </w:r>
      <w:r w:rsidR="007C594C">
        <w:rPr>
          <w:rFonts w:ascii="Verdana" w:hAnsi="Verdana" w:cs="Arial"/>
          <w:bCs/>
          <w:sz w:val="20"/>
          <w:szCs w:val="20"/>
        </w:rPr>
        <w:t xml:space="preserve">he </w:t>
      </w:r>
      <w:r w:rsidR="00763FCE">
        <w:rPr>
          <w:rFonts w:ascii="Verdana" w:hAnsi="Verdana" w:cs="Arial"/>
          <w:bCs/>
          <w:sz w:val="20"/>
          <w:szCs w:val="20"/>
        </w:rPr>
        <w:t xml:space="preserve">drug </w:t>
      </w:r>
      <w:r w:rsidR="007C594C">
        <w:rPr>
          <w:rFonts w:ascii="Verdana" w:hAnsi="Verdana" w:cs="Arial"/>
          <w:bCs/>
          <w:sz w:val="20"/>
          <w:szCs w:val="20"/>
        </w:rPr>
        <w:t>testing me</w:t>
      </w:r>
      <w:r w:rsidR="00544282">
        <w:rPr>
          <w:rFonts w:ascii="Verdana" w:hAnsi="Verdana" w:cs="Arial"/>
          <w:bCs/>
          <w:sz w:val="20"/>
          <w:szCs w:val="20"/>
        </w:rPr>
        <w:t>thod</w:t>
      </w:r>
      <w:r w:rsidR="007C594C">
        <w:rPr>
          <w:rFonts w:ascii="Verdana" w:hAnsi="Verdana" w:cs="Arial"/>
          <w:bCs/>
          <w:sz w:val="20"/>
          <w:szCs w:val="20"/>
        </w:rPr>
        <w:t xml:space="preserve"> </w:t>
      </w:r>
      <w:r>
        <w:rPr>
          <w:rFonts w:ascii="Verdana" w:hAnsi="Verdana" w:cs="Arial"/>
          <w:bCs/>
          <w:sz w:val="20"/>
          <w:szCs w:val="20"/>
        </w:rPr>
        <w:t xml:space="preserve">is </w:t>
      </w:r>
      <w:r w:rsidR="007C594C">
        <w:rPr>
          <w:rFonts w:ascii="Verdana" w:hAnsi="Verdana" w:cs="Arial"/>
          <w:bCs/>
          <w:sz w:val="20"/>
          <w:szCs w:val="20"/>
        </w:rPr>
        <w:t>a urine sample</w:t>
      </w:r>
      <w:r>
        <w:rPr>
          <w:rFonts w:ascii="Verdana" w:hAnsi="Verdana" w:cs="Arial"/>
          <w:bCs/>
          <w:sz w:val="20"/>
          <w:szCs w:val="20"/>
        </w:rPr>
        <w:t>,</w:t>
      </w:r>
      <w:r w:rsidR="007C594C">
        <w:rPr>
          <w:rFonts w:ascii="Verdana" w:hAnsi="Verdana" w:cs="Arial"/>
          <w:bCs/>
          <w:sz w:val="20"/>
          <w:szCs w:val="20"/>
        </w:rPr>
        <w:t xml:space="preserve"> </w:t>
      </w:r>
      <w:r>
        <w:rPr>
          <w:rFonts w:ascii="Verdana" w:hAnsi="Verdana" w:cs="Arial"/>
          <w:bCs/>
          <w:sz w:val="20"/>
          <w:szCs w:val="20"/>
        </w:rPr>
        <w:t>t</w:t>
      </w:r>
      <w:r w:rsidR="004F4BFD">
        <w:rPr>
          <w:rFonts w:ascii="Verdana" w:hAnsi="Verdana" w:cs="Arial"/>
          <w:bCs/>
          <w:sz w:val="20"/>
          <w:szCs w:val="20"/>
        </w:rPr>
        <w:t xml:space="preserve">he Worker will be given up to three hours to provide the sample, failing which it will be treated as a failed test.  Where the waiting time extends into non-work time, an Employee will be paid </w:t>
      </w:r>
      <w:r w:rsidR="0016442B">
        <w:rPr>
          <w:rFonts w:ascii="Verdana" w:hAnsi="Verdana" w:cs="Arial"/>
          <w:bCs/>
          <w:sz w:val="20"/>
          <w:szCs w:val="20"/>
        </w:rPr>
        <w:t xml:space="preserve">at their normal rate </w:t>
      </w:r>
      <w:r w:rsidR="004F4BFD">
        <w:rPr>
          <w:rFonts w:ascii="Verdana" w:hAnsi="Verdana" w:cs="Arial"/>
          <w:bCs/>
          <w:sz w:val="20"/>
          <w:szCs w:val="20"/>
        </w:rPr>
        <w:t>for that extra time.</w:t>
      </w:r>
    </w:p>
    <w:p w14:paraId="7687DAAE" w14:textId="53255E78" w:rsidR="007C594C" w:rsidRPr="002161FB" w:rsidRDefault="007C594C" w:rsidP="007C594C">
      <w:pPr>
        <w:pStyle w:val="ListParagraph"/>
        <w:numPr>
          <w:ilvl w:val="0"/>
          <w:numId w:val="10"/>
        </w:numPr>
        <w:tabs>
          <w:tab w:val="left" w:pos="720"/>
        </w:tabs>
        <w:spacing w:after="120"/>
        <w:ind w:left="720" w:hanging="720"/>
        <w:jc w:val="both"/>
        <w:rPr>
          <w:rFonts w:ascii="Verdana" w:hAnsi="Verdana" w:cs="Arial"/>
          <w:bCs/>
          <w:sz w:val="20"/>
          <w:szCs w:val="20"/>
        </w:rPr>
      </w:pPr>
      <w:r>
        <w:rPr>
          <w:rFonts w:ascii="Verdana" w:hAnsi="Verdana" w:cs="Arial"/>
          <w:bCs/>
          <w:sz w:val="20"/>
          <w:szCs w:val="20"/>
        </w:rPr>
        <w:t xml:space="preserve">The </w:t>
      </w:r>
      <w:r w:rsidR="00E16F33">
        <w:rPr>
          <w:rFonts w:ascii="Verdana" w:hAnsi="Verdana" w:cs="Arial"/>
          <w:bCs/>
          <w:sz w:val="20"/>
          <w:szCs w:val="20"/>
        </w:rPr>
        <w:t>initial testing</w:t>
      </w:r>
      <w:r>
        <w:rPr>
          <w:rFonts w:ascii="Verdana" w:hAnsi="Verdana" w:cs="Arial"/>
          <w:bCs/>
          <w:sz w:val="20"/>
          <w:szCs w:val="20"/>
        </w:rPr>
        <w:t xml:space="preserve"> me</w:t>
      </w:r>
      <w:r w:rsidR="00544282">
        <w:rPr>
          <w:rFonts w:ascii="Verdana" w:hAnsi="Verdana" w:cs="Arial"/>
          <w:bCs/>
          <w:sz w:val="20"/>
          <w:szCs w:val="20"/>
        </w:rPr>
        <w:t>thod</w:t>
      </w:r>
      <w:r>
        <w:rPr>
          <w:rFonts w:ascii="Verdana" w:hAnsi="Verdana" w:cs="Arial"/>
          <w:bCs/>
          <w:sz w:val="20"/>
          <w:szCs w:val="20"/>
        </w:rPr>
        <w:t xml:space="preserve"> for random tests </w:t>
      </w:r>
      <w:r w:rsidR="004540B9">
        <w:rPr>
          <w:rFonts w:ascii="Verdana" w:hAnsi="Verdana" w:cs="Arial"/>
          <w:bCs/>
          <w:sz w:val="20"/>
          <w:szCs w:val="20"/>
        </w:rPr>
        <w:t xml:space="preserve">(except when on rehabilitation) </w:t>
      </w:r>
      <w:r>
        <w:rPr>
          <w:rFonts w:ascii="Verdana" w:hAnsi="Verdana" w:cs="Arial"/>
          <w:bCs/>
          <w:sz w:val="20"/>
          <w:szCs w:val="20"/>
        </w:rPr>
        <w:t>will be saliva</w:t>
      </w:r>
      <w:r w:rsidR="007E7E91">
        <w:rPr>
          <w:rFonts w:ascii="Verdana" w:hAnsi="Verdana" w:cs="Arial"/>
          <w:bCs/>
          <w:sz w:val="20"/>
          <w:szCs w:val="20"/>
        </w:rPr>
        <w:t>.</w:t>
      </w:r>
    </w:p>
    <w:p w14:paraId="54DD3D8B" w14:textId="77777777" w:rsidR="006478C6" w:rsidRPr="002161FB" w:rsidRDefault="00A91CA1" w:rsidP="002161FB">
      <w:pPr>
        <w:numPr>
          <w:ilvl w:val="0"/>
          <w:numId w:val="1"/>
        </w:numPr>
        <w:spacing w:before="240" w:after="120"/>
        <w:ind w:left="709" w:hanging="709"/>
        <w:rPr>
          <w:rFonts w:ascii="Verdana" w:hAnsi="Verdana" w:cs="Arial"/>
          <w:b/>
          <w:sz w:val="20"/>
          <w:szCs w:val="20"/>
          <w:lang w:val="en-NZ"/>
        </w:rPr>
      </w:pPr>
      <w:r>
        <w:rPr>
          <w:rFonts w:ascii="Verdana" w:hAnsi="Verdana" w:cs="Arial"/>
          <w:b/>
          <w:sz w:val="20"/>
          <w:szCs w:val="20"/>
          <w:lang w:val="en-NZ"/>
        </w:rPr>
        <w:t>Rehabilitation (Employees only)</w:t>
      </w:r>
    </w:p>
    <w:p w14:paraId="468EF2E9" w14:textId="77777777" w:rsidR="005E5A1B" w:rsidRPr="005E5A1B" w:rsidRDefault="009125CD" w:rsidP="002161FB">
      <w:pPr>
        <w:pStyle w:val="ListParagraph"/>
        <w:numPr>
          <w:ilvl w:val="1"/>
          <w:numId w:val="11"/>
        </w:numPr>
        <w:spacing w:after="120"/>
        <w:ind w:left="720" w:hanging="720"/>
        <w:jc w:val="both"/>
        <w:rPr>
          <w:rFonts w:ascii="Verdana" w:hAnsi="Verdana" w:cs="Arial"/>
          <w:bCs/>
          <w:sz w:val="20"/>
          <w:szCs w:val="20"/>
        </w:rPr>
      </w:pPr>
      <w:r>
        <w:rPr>
          <w:rFonts w:ascii="Verdana" w:hAnsi="Verdana" w:cs="Arial"/>
          <w:bCs/>
          <w:sz w:val="20"/>
          <w:szCs w:val="20"/>
          <w:lang w:val="en-NZ"/>
        </w:rPr>
        <w:t>We</w:t>
      </w:r>
      <w:r w:rsidR="005E5A1B" w:rsidRPr="005E5A1B">
        <w:rPr>
          <w:rFonts w:ascii="Verdana" w:hAnsi="Verdana" w:cs="Arial"/>
          <w:bCs/>
          <w:sz w:val="20"/>
          <w:szCs w:val="20"/>
          <w:lang w:val="en-NZ"/>
        </w:rPr>
        <w:t xml:space="preserve"> recognise that drug </w:t>
      </w:r>
      <w:r w:rsidR="005E5A1B">
        <w:rPr>
          <w:rFonts w:ascii="Verdana" w:hAnsi="Verdana" w:cs="Arial"/>
          <w:bCs/>
          <w:sz w:val="20"/>
          <w:szCs w:val="20"/>
          <w:lang w:val="en-NZ"/>
        </w:rPr>
        <w:t>and/</w:t>
      </w:r>
      <w:r w:rsidR="005E5A1B" w:rsidRPr="005E5A1B">
        <w:rPr>
          <w:rFonts w:ascii="Verdana" w:hAnsi="Verdana" w:cs="Arial"/>
          <w:bCs/>
          <w:sz w:val="20"/>
          <w:szCs w:val="20"/>
          <w:lang w:val="en-NZ"/>
        </w:rPr>
        <w:t xml:space="preserve">or alcohol dependence is an illness. </w:t>
      </w:r>
      <w:r w:rsidR="005E5A1B">
        <w:rPr>
          <w:rFonts w:ascii="Verdana" w:hAnsi="Verdana" w:cs="Arial"/>
          <w:bCs/>
          <w:sz w:val="20"/>
          <w:szCs w:val="20"/>
          <w:lang w:val="en-NZ"/>
        </w:rPr>
        <w:t xml:space="preserve"> Where, at any time, an Employee requests assistance, the Company will </w:t>
      </w:r>
      <w:proofErr w:type="gramStart"/>
      <w:r w:rsidR="005E5A1B">
        <w:rPr>
          <w:rFonts w:ascii="Verdana" w:hAnsi="Verdana" w:cs="Arial"/>
          <w:bCs/>
          <w:sz w:val="20"/>
          <w:szCs w:val="20"/>
          <w:lang w:val="en-NZ"/>
        </w:rPr>
        <w:t xml:space="preserve">provide </w:t>
      </w:r>
      <w:r w:rsidR="005E5A1B" w:rsidRPr="005E5A1B">
        <w:rPr>
          <w:rFonts w:ascii="Verdana" w:hAnsi="Verdana" w:cs="Arial"/>
          <w:bCs/>
          <w:sz w:val="20"/>
          <w:szCs w:val="20"/>
          <w:lang w:val="en-NZ"/>
        </w:rPr>
        <w:t>assist</w:t>
      </w:r>
      <w:r w:rsidR="005E5A1B">
        <w:rPr>
          <w:rFonts w:ascii="Verdana" w:hAnsi="Verdana" w:cs="Arial"/>
          <w:bCs/>
          <w:sz w:val="20"/>
          <w:szCs w:val="20"/>
          <w:lang w:val="en-NZ"/>
        </w:rPr>
        <w:t>ance</w:t>
      </w:r>
      <w:proofErr w:type="gramEnd"/>
      <w:r w:rsidR="005E5A1B" w:rsidRPr="005E5A1B">
        <w:rPr>
          <w:rFonts w:ascii="Verdana" w:hAnsi="Verdana" w:cs="Arial"/>
          <w:bCs/>
          <w:sz w:val="20"/>
          <w:szCs w:val="20"/>
          <w:lang w:val="en-NZ"/>
        </w:rPr>
        <w:t xml:space="preserve"> </w:t>
      </w:r>
      <w:r w:rsidR="005E5A1B">
        <w:rPr>
          <w:rFonts w:ascii="Verdana" w:hAnsi="Verdana" w:cs="Arial"/>
          <w:bCs/>
          <w:sz w:val="20"/>
          <w:szCs w:val="20"/>
          <w:lang w:val="en-NZ"/>
        </w:rPr>
        <w:t xml:space="preserve">through </w:t>
      </w:r>
      <w:r w:rsidR="005E5A1B" w:rsidRPr="005E5A1B">
        <w:rPr>
          <w:rFonts w:ascii="Verdana" w:hAnsi="Verdana" w:cs="Arial"/>
          <w:bCs/>
          <w:sz w:val="20"/>
          <w:szCs w:val="20"/>
          <w:lang w:val="en-NZ"/>
        </w:rPr>
        <w:t xml:space="preserve">a </w:t>
      </w:r>
      <w:r w:rsidR="005E5A1B">
        <w:rPr>
          <w:rFonts w:ascii="Verdana" w:hAnsi="Verdana" w:cs="Arial"/>
          <w:bCs/>
          <w:sz w:val="20"/>
          <w:szCs w:val="20"/>
          <w:lang w:val="en-NZ"/>
        </w:rPr>
        <w:t>suitable r</w:t>
      </w:r>
      <w:r w:rsidR="005E5A1B" w:rsidRPr="005E5A1B">
        <w:rPr>
          <w:rFonts w:ascii="Verdana" w:hAnsi="Verdana" w:cs="Arial"/>
          <w:bCs/>
          <w:sz w:val="20"/>
          <w:szCs w:val="20"/>
          <w:lang w:val="en-NZ"/>
        </w:rPr>
        <w:t xml:space="preserve">ehabilitation </w:t>
      </w:r>
      <w:r w:rsidR="005E5A1B">
        <w:rPr>
          <w:rFonts w:ascii="Verdana" w:hAnsi="Verdana" w:cs="Arial"/>
          <w:bCs/>
          <w:sz w:val="20"/>
          <w:szCs w:val="20"/>
          <w:lang w:val="en-NZ"/>
        </w:rPr>
        <w:t>p</w:t>
      </w:r>
      <w:r w:rsidR="005E5A1B" w:rsidRPr="005E5A1B">
        <w:rPr>
          <w:rFonts w:ascii="Verdana" w:hAnsi="Verdana" w:cs="Arial"/>
          <w:bCs/>
          <w:sz w:val="20"/>
          <w:szCs w:val="20"/>
          <w:lang w:val="en-NZ"/>
        </w:rPr>
        <w:t>rogramme</w:t>
      </w:r>
      <w:r w:rsidR="005E5A1B">
        <w:rPr>
          <w:rFonts w:ascii="Verdana" w:hAnsi="Verdana" w:cs="Arial"/>
          <w:bCs/>
          <w:sz w:val="20"/>
          <w:szCs w:val="20"/>
          <w:lang w:val="en-NZ"/>
        </w:rPr>
        <w:t>.  Such programme may be provided by a specialist external provider.</w:t>
      </w:r>
    </w:p>
    <w:p w14:paraId="7509A052" w14:textId="199155FA" w:rsidR="006478C6" w:rsidRPr="00BB6EFA" w:rsidRDefault="005E5A1B" w:rsidP="002161FB">
      <w:pPr>
        <w:pStyle w:val="ListParagraph"/>
        <w:numPr>
          <w:ilvl w:val="1"/>
          <w:numId w:val="11"/>
        </w:numPr>
        <w:spacing w:after="120"/>
        <w:ind w:left="720" w:hanging="720"/>
        <w:jc w:val="both"/>
        <w:rPr>
          <w:rFonts w:ascii="Verdana" w:hAnsi="Verdana" w:cs="Arial"/>
          <w:bCs/>
          <w:sz w:val="20"/>
          <w:szCs w:val="20"/>
        </w:rPr>
      </w:pPr>
      <w:r>
        <w:rPr>
          <w:rFonts w:ascii="Verdana" w:hAnsi="Verdana" w:cs="Arial"/>
          <w:bCs/>
          <w:sz w:val="20"/>
          <w:szCs w:val="20"/>
          <w:lang w:val="en-NZ"/>
        </w:rPr>
        <w:t xml:space="preserve">Where an Employee has provided a non-negative result </w:t>
      </w:r>
      <w:r w:rsidR="00CD07F3">
        <w:rPr>
          <w:rFonts w:ascii="Verdana" w:hAnsi="Verdana" w:cs="Arial"/>
          <w:bCs/>
          <w:sz w:val="20"/>
          <w:szCs w:val="20"/>
          <w:lang w:val="en-NZ"/>
        </w:rPr>
        <w:t xml:space="preserve">under </w:t>
      </w:r>
      <w:r w:rsidR="004E518A">
        <w:rPr>
          <w:rFonts w:ascii="Verdana" w:hAnsi="Verdana" w:cs="Arial"/>
          <w:bCs/>
          <w:sz w:val="20"/>
          <w:szCs w:val="20"/>
          <w:lang w:val="en-NZ"/>
        </w:rPr>
        <w:t>a random test,</w:t>
      </w:r>
      <w:r>
        <w:rPr>
          <w:rFonts w:ascii="Verdana" w:hAnsi="Verdana" w:cs="Arial"/>
          <w:bCs/>
          <w:sz w:val="20"/>
          <w:szCs w:val="20"/>
          <w:lang w:val="en-NZ"/>
        </w:rPr>
        <w:t xml:space="preserve"> the Company </w:t>
      </w:r>
      <w:r w:rsidR="003103A8">
        <w:rPr>
          <w:rFonts w:ascii="Verdana" w:hAnsi="Verdana" w:cs="Arial"/>
          <w:bCs/>
          <w:sz w:val="20"/>
          <w:szCs w:val="20"/>
          <w:lang w:val="en-NZ"/>
        </w:rPr>
        <w:t>may</w:t>
      </w:r>
      <w:r>
        <w:rPr>
          <w:rFonts w:ascii="Verdana" w:hAnsi="Verdana" w:cs="Arial"/>
          <w:bCs/>
          <w:sz w:val="20"/>
          <w:szCs w:val="20"/>
          <w:lang w:val="en-NZ"/>
        </w:rPr>
        <w:t xml:space="preserve"> </w:t>
      </w:r>
      <w:proofErr w:type="gramStart"/>
      <w:r>
        <w:rPr>
          <w:rFonts w:ascii="Verdana" w:hAnsi="Verdana" w:cs="Arial"/>
          <w:bCs/>
          <w:sz w:val="20"/>
          <w:szCs w:val="20"/>
          <w:lang w:val="en-NZ"/>
        </w:rPr>
        <w:t>offer a</w:t>
      </w:r>
      <w:r w:rsidRPr="005E5A1B">
        <w:rPr>
          <w:rFonts w:ascii="Verdana" w:hAnsi="Verdana" w:cs="Arial"/>
          <w:bCs/>
          <w:sz w:val="20"/>
          <w:szCs w:val="20"/>
          <w:lang w:val="en-NZ"/>
        </w:rPr>
        <w:t>ssist</w:t>
      </w:r>
      <w:r>
        <w:rPr>
          <w:rFonts w:ascii="Verdana" w:hAnsi="Verdana" w:cs="Arial"/>
          <w:bCs/>
          <w:sz w:val="20"/>
          <w:szCs w:val="20"/>
          <w:lang w:val="en-NZ"/>
        </w:rPr>
        <w:t>ance</w:t>
      </w:r>
      <w:proofErr w:type="gramEnd"/>
      <w:r>
        <w:rPr>
          <w:rFonts w:ascii="Verdana" w:hAnsi="Verdana" w:cs="Arial"/>
          <w:bCs/>
          <w:sz w:val="20"/>
          <w:szCs w:val="20"/>
          <w:lang w:val="en-NZ"/>
        </w:rPr>
        <w:t xml:space="preserve"> through </w:t>
      </w:r>
      <w:r w:rsidRPr="005E5A1B">
        <w:rPr>
          <w:rFonts w:ascii="Verdana" w:hAnsi="Verdana" w:cs="Arial"/>
          <w:bCs/>
          <w:sz w:val="20"/>
          <w:szCs w:val="20"/>
          <w:lang w:val="en-NZ"/>
        </w:rPr>
        <w:t xml:space="preserve">a </w:t>
      </w:r>
      <w:r w:rsidR="009125CD">
        <w:rPr>
          <w:rFonts w:ascii="Verdana" w:hAnsi="Verdana" w:cs="Arial"/>
          <w:bCs/>
          <w:sz w:val="20"/>
          <w:szCs w:val="20"/>
          <w:lang w:val="en-NZ"/>
        </w:rPr>
        <w:t xml:space="preserve">suitable </w:t>
      </w:r>
      <w:r>
        <w:rPr>
          <w:rFonts w:ascii="Verdana" w:hAnsi="Verdana" w:cs="Arial"/>
          <w:bCs/>
          <w:sz w:val="20"/>
          <w:szCs w:val="20"/>
          <w:lang w:val="en-NZ"/>
        </w:rPr>
        <w:t>r</w:t>
      </w:r>
      <w:r w:rsidRPr="005E5A1B">
        <w:rPr>
          <w:rFonts w:ascii="Verdana" w:hAnsi="Verdana" w:cs="Arial"/>
          <w:bCs/>
          <w:sz w:val="20"/>
          <w:szCs w:val="20"/>
          <w:lang w:val="en-NZ"/>
        </w:rPr>
        <w:t xml:space="preserve">ehabilitation </w:t>
      </w:r>
      <w:r>
        <w:rPr>
          <w:rFonts w:ascii="Verdana" w:hAnsi="Verdana" w:cs="Arial"/>
          <w:bCs/>
          <w:sz w:val="20"/>
          <w:szCs w:val="20"/>
          <w:lang w:val="en-NZ"/>
        </w:rPr>
        <w:t>p</w:t>
      </w:r>
      <w:r w:rsidRPr="005E5A1B">
        <w:rPr>
          <w:rFonts w:ascii="Verdana" w:hAnsi="Verdana" w:cs="Arial"/>
          <w:bCs/>
          <w:sz w:val="20"/>
          <w:szCs w:val="20"/>
          <w:lang w:val="en-NZ"/>
        </w:rPr>
        <w:t>rogramme</w:t>
      </w:r>
      <w:r>
        <w:rPr>
          <w:rFonts w:ascii="Verdana" w:hAnsi="Verdana" w:cs="Arial"/>
          <w:bCs/>
          <w:sz w:val="20"/>
          <w:szCs w:val="20"/>
          <w:lang w:val="en-NZ"/>
        </w:rPr>
        <w:t xml:space="preserve">.  </w:t>
      </w:r>
      <w:r w:rsidR="00544282">
        <w:rPr>
          <w:rFonts w:ascii="Verdana" w:hAnsi="Verdana" w:cs="Arial"/>
          <w:bCs/>
          <w:sz w:val="20"/>
          <w:szCs w:val="20"/>
          <w:lang w:val="en-NZ"/>
        </w:rPr>
        <w:t xml:space="preserve">If the Employee declines </w:t>
      </w:r>
      <w:r w:rsidR="003103A8">
        <w:rPr>
          <w:rFonts w:ascii="Verdana" w:hAnsi="Verdana" w:cs="Arial"/>
          <w:bCs/>
          <w:sz w:val="20"/>
          <w:szCs w:val="20"/>
          <w:lang w:val="en-NZ"/>
        </w:rPr>
        <w:t>an</w:t>
      </w:r>
      <w:r w:rsidR="00544282">
        <w:rPr>
          <w:rFonts w:ascii="Verdana" w:hAnsi="Verdana" w:cs="Arial"/>
          <w:bCs/>
          <w:sz w:val="20"/>
          <w:szCs w:val="20"/>
          <w:lang w:val="en-NZ"/>
        </w:rPr>
        <w:t xml:space="preserve"> offer of rehabilitation, he/she will be suspended without pay until </w:t>
      </w:r>
      <w:r w:rsidR="00934CF4">
        <w:rPr>
          <w:rFonts w:ascii="Verdana" w:hAnsi="Verdana" w:cs="Arial"/>
          <w:bCs/>
          <w:sz w:val="20"/>
          <w:szCs w:val="20"/>
          <w:lang w:val="en-NZ"/>
        </w:rPr>
        <w:t>two</w:t>
      </w:r>
      <w:r w:rsidR="00544282">
        <w:rPr>
          <w:rFonts w:ascii="Verdana" w:hAnsi="Verdana" w:cs="Arial"/>
          <w:bCs/>
          <w:sz w:val="20"/>
          <w:szCs w:val="20"/>
          <w:lang w:val="en-NZ"/>
        </w:rPr>
        <w:t xml:space="preserve"> negative test result</w:t>
      </w:r>
      <w:r w:rsidR="00934CF4">
        <w:rPr>
          <w:rFonts w:ascii="Verdana" w:hAnsi="Verdana" w:cs="Arial"/>
          <w:bCs/>
          <w:sz w:val="20"/>
          <w:szCs w:val="20"/>
          <w:lang w:val="en-NZ"/>
        </w:rPr>
        <w:t>s have been</w:t>
      </w:r>
      <w:r w:rsidR="00544282">
        <w:rPr>
          <w:rFonts w:ascii="Verdana" w:hAnsi="Verdana" w:cs="Arial"/>
          <w:bCs/>
          <w:sz w:val="20"/>
          <w:szCs w:val="20"/>
          <w:lang w:val="en-NZ"/>
        </w:rPr>
        <w:t xml:space="preserve"> provided</w:t>
      </w:r>
      <w:r w:rsidR="00934CF4">
        <w:rPr>
          <w:rFonts w:ascii="Verdana" w:hAnsi="Verdana" w:cs="Arial"/>
          <w:bCs/>
          <w:sz w:val="20"/>
          <w:szCs w:val="20"/>
          <w:lang w:val="en-NZ"/>
        </w:rPr>
        <w:t>, at the Employee’s expense, not less than one week apart.  The Employee will</w:t>
      </w:r>
      <w:r w:rsidR="00544282">
        <w:rPr>
          <w:rFonts w:ascii="Verdana" w:hAnsi="Verdana" w:cs="Arial"/>
          <w:bCs/>
          <w:sz w:val="20"/>
          <w:szCs w:val="20"/>
          <w:lang w:val="en-NZ"/>
        </w:rPr>
        <w:t xml:space="preserve"> thereafter be subject to </w:t>
      </w:r>
      <w:r w:rsidR="00934CF4">
        <w:rPr>
          <w:rFonts w:ascii="Verdana" w:hAnsi="Verdana" w:cs="Arial"/>
          <w:bCs/>
          <w:sz w:val="20"/>
          <w:szCs w:val="20"/>
          <w:lang w:val="en-NZ"/>
        </w:rPr>
        <w:t xml:space="preserve">follow-up </w:t>
      </w:r>
      <w:r w:rsidR="00544282">
        <w:rPr>
          <w:rFonts w:ascii="Verdana" w:hAnsi="Verdana" w:cs="Arial"/>
          <w:bCs/>
          <w:sz w:val="20"/>
          <w:szCs w:val="20"/>
          <w:lang w:val="en-NZ"/>
        </w:rPr>
        <w:t>testing at times of the Company’s choosing for the following six months.</w:t>
      </w:r>
    </w:p>
    <w:p w14:paraId="10C7EAFA" w14:textId="77777777" w:rsidR="00C874EE" w:rsidRPr="002161FB" w:rsidRDefault="006F0E6D" w:rsidP="002161FB">
      <w:pPr>
        <w:numPr>
          <w:ilvl w:val="0"/>
          <w:numId w:val="1"/>
        </w:numPr>
        <w:spacing w:before="240" w:after="120"/>
        <w:ind w:left="709" w:hanging="709"/>
        <w:rPr>
          <w:rFonts w:ascii="Verdana" w:hAnsi="Verdana" w:cs="Arial"/>
          <w:b/>
          <w:sz w:val="20"/>
          <w:szCs w:val="20"/>
        </w:rPr>
      </w:pPr>
      <w:r>
        <w:rPr>
          <w:rFonts w:ascii="Verdana" w:hAnsi="Verdana" w:cs="Arial"/>
          <w:b/>
          <w:sz w:val="20"/>
          <w:szCs w:val="20"/>
          <w:lang w:val="en-NZ"/>
        </w:rPr>
        <w:t>Third Party Requirement</w:t>
      </w:r>
    </w:p>
    <w:p w14:paraId="608E2D91" w14:textId="220746B4" w:rsidR="00837BC6" w:rsidRPr="009125CD" w:rsidRDefault="006F0E6D" w:rsidP="009125CD">
      <w:pPr>
        <w:spacing w:after="120"/>
        <w:ind w:left="720"/>
        <w:jc w:val="both"/>
        <w:rPr>
          <w:rFonts w:ascii="Verdana" w:hAnsi="Verdana" w:cs="Arial"/>
          <w:sz w:val="20"/>
          <w:szCs w:val="20"/>
        </w:rPr>
      </w:pPr>
      <w:r w:rsidRPr="009125CD">
        <w:rPr>
          <w:rFonts w:ascii="Verdana" w:hAnsi="Verdana" w:cs="Arial"/>
          <w:bCs/>
          <w:sz w:val="20"/>
          <w:szCs w:val="20"/>
        </w:rPr>
        <w:t xml:space="preserve">Where a </w:t>
      </w:r>
      <w:r w:rsidR="00AA6866">
        <w:rPr>
          <w:rFonts w:ascii="Verdana" w:hAnsi="Verdana" w:cs="Arial"/>
          <w:bCs/>
          <w:sz w:val="20"/>
          <w:szCs w:val="20"/>
        </w:rPr>
        <w:t>Terra</w:t>
      </w:r>
      <w:r w:rsidR="009125CD" w:rsidRPr="009125CD">
        <w:rPr>
          <w:rFonts w:ascii="Verdana" w:hAnsi="Verdana" w:cs="Arial"/>
          <w:bCs/>
          <w:sz w:val="20"/>
          <w:szCs w:val="20"/>
        </w:rPr>
        <w:t xml:space="preserve"> </w:t>
      </w:r>
      <w:r w:rsidRPr="009125CD">
        <w:rPr>
          <w:rFonts w:ascii="Verdana" w:hAnsi="Verdana" w:cs="Arial"/>
          <w:bCs/>
          <w:sz w:val="20"/>
          <w:szCs w:val="20"/>
        </w:rPr>
        <w:t xml:space="preserve">customer or supplier </w:t>
      </w:r>
      <w:r w:rsidR="009125CD" w:rsidRPr="009125CD">
        <w:rPr>
          <w:rFonts w:ascii="Verdana" w:hAnsi="Verdana" w:cs="Arial"/>
          <w:bCs/>
          <w:sz w:val="20"/>
          <w:szCs w:val="20"/>
        </w:rPr>
        <w:t xml:space="preserve">requires an </w:t>
      </w:r>
      <w:proofErr w:type="gramStart"/>
      <w:r w:rsidR="009125CD" w:rsidRPr="009125CD">
        <w:rPr>
          <w:rFonts w:ascii="Verdana" w:hAnsi="Verdana" w:cs="Arial"/>
          <w:bCs/>
          <w:sz w:val="20"/>
          <w:szCs w:val="20"/>
        </w:rPr>
        <w:t>Employee</w:t>
      </w:r>
      <w:proofErr w:type="gramEnd"/>
      <w:r w:rsidR="009125CD" w:rsidRPr="009125CD">
        <w:rPr>
          <w:rFonts w:ascii="Verdana" w:hAnsi="Verdana" w:cs="Arial"/>
          <w:bCs/>
          <w:sz w:val="20"/>
          <w:szCs w:val="20"/>
        </w:rPr>
        <w:t xml:space="preserve"> who attends their site to </w:t>
      </w:r>
      <w:r w:rsidR="009125CD" w:rsidRPr="009125CD">
        <w:rPr>
          <w:rFonts w:ascii="Verdana" w:hAnsi="Verdana" w:cs="Arial"/>
          <w:sz w:val="20"/>
          <w:szCs w:val="20"/>
          <w:lang w:val="en-NZ"/>
        </w:rPr>
        <w:t>undergo</w:t>
      </w:r>
      <w:r w:rsidR="009125CD" w:rsidRPr="009125CD">
        <w:rPr>
          <w:rFonts w:ascii="Verdana" w:hAnsi="Verdana" w:cs="Arial"/>
          <w:bCs/>
          <w:sz w:val="20"/>
          <w:szCs w:val="20"/>
        </w:rPr>
        <w:t xml:space="preserve"> drug and/or alcohol testing of any kind, the Employee must comply with that organisation’s requirements.  </w:t>
      </w:r>
    </w:p>
    <w:p w14:paraId="49770F15" w14:textId="77777777" w:rsidR="00F6597A" w:rsidRPr="002161FB" w:rsidRDefault="009A69A7" w:rsidP="002161FB">
      <w:pPr>
        <w:numPr>
          <w:ilvl w:val="0"/>
          <w:numId w:val="1"/>
        </w:numPr>
        <w:spacing w:before="240" w:after="120"/>
        <w:ind w:left="709" w:hanging="709"/>
        <w:rPr>
          <w:rFonts w:ascii="Verdana" w:hAnsi="Verdana" w:cs="Arial"/>
          <w:b/>
          <w:sz w:val="20"/>
          <w:szCs w:val="20"/>
        </w:rPr>
      </w:pPr>
      <w:r>
        <w:rPr>
          <w:rFonts w:ascii="Verdana" w:hAnsi="Verdana" w:cs="Arial"/>
          <w:b/>
          <w:sz w:val="20"/>
          <w:szCs w:val="20"/>
        </w:rPr>
        <w:t>Prescription Medication</w:t>
      </w:r>
    </w:p>
    <w:p w14:paraId="778A78AF" w14:textId="74E6B678" w:rsidR="009A69A7" w:rsidRPr="002161FB" w:rsidRDefault="009A69A7" w:rsidP="00CA1BA6">
      <w:pPr>
        <w:spacing w:after="120"/>
        <w:ind w:left="720"/>
        <w:jc w:val="both"/>
        <w:rPr>
          <w:rFonts w:ascii="Verdana" w:hAnsi="Verdana" w:cs="Arial"/>
          <w:sz w:val="20"/>
          <w:szCs w:val="20"/>
          <w:lang w:val="en-GB"/>
        </w:rPr>
      </w:pPr>
      <w:r>
        <w:rPr>
          <w:rFonts w:ascii="Verdana" w:hAnsi="Verdana" w:cs="Arial"/>
          <w:sz w:val="20"/>
          <w:szCs w:val="20"/>
        </w:rPr>
        <w:t>Where a</w:t>
      </w:r>
      <w:r w:rsidR="00F932B8">
        <w:rPr>
          <w:rFonts w:ascii="Verdana" w:hAnsi="Verdana" w:cs="Arial"/>
          <w:sz w:val="20"/>
          <w:szCs w:val="20"/>
        </w:rPr>
        <w:t xml:space="preserve">n Employee </w:t>
      </w:r>
      <w:r>
        <w:rPr>
          <w:rFonts w:ascii="Verdana" w:hAnsi="Verdana" w:cs="Arial"/>
          <w:sz w:val="20"/>
          <w:szCs w:val="20"/>
        </w:rPr>
        <w:t>is prescribed and takes medication which could negatively impact on the</w:t>
      </w:r>
      <w:r w:rsidR="007E1910">
        <w:rPr>
          <w:rFonts w:ascii="Verdana" w:hAnsi="Verdana" w:cs="Arial"/>
          <w:sz w:val="20"/>
          <w:szCs w:val="20"/>
        </w:rPr>
        <w:t>ir</w:t>
      </w:r>
      <w:r>
        <w:rPr>
          <w:rFonts w:ascii="Verdana" w:hAnsi="Verdana" w:cs="Arial"/>
          <w:sz w:val="20"/>
          <w:szCs w:val="20"/>
        </w:rPr>
        <w:t xml:space="preserve"> ability to work safely, </w:t>
      </w:r>
      <w:r w:rsidR="007E1910">
        <w:rPr>
          <w:rFonts w:ascii="Verdana" w:hAnsi="Verdana" w:cs="Arial"/>
          <w:sz w:val="20"/>
          <w:szCs w:val="20"/>
        </w:rPr>
        <w:t>including driving,</w:t>
      </w:r>
      <w:r w:rsidR="00F932B8">
        <w:rPr>
          <w:rFonts w:ascii="Verdana" w:hAnsi="Verdana" w:cs="Arial"/>
          <w:sz w:val="20"/>
          <w:szCs w:val="20"/>
        </w:rPr>
        <w:t xml:space="preserve"> th</w:t>
      </w:r>
      <w:r w:rsidR="007E1910">
        <w:rPr>
          <w:rFonts w:ascii="Verdana" w:hAnsi="Verdana" w:cs="Arial"/>
          <w:sz w:val="20"/>
          <w:szCs w:val="20"/>
        </w:rPr>
        <w:t>at person</w:t>
      </w:r>
      <w:r w:rsidR="00F932B8">
        <w:rPr>
          <w:rFonts w:ascii="Verdana" w:hAnsi="Verdana" w:cs="Arial"/>
          <w:sz w:val="20"/>
          <w:szCs w:val="20"/>
        </w:rPr>
        <w:t xml:space="preserve"> ha</w:t>
      </w:r>
      <w:r w:rsidR="007E1910">
        <w:rPr>
          <w:rFonts w:ascii="Verdana" w:hAnsi="Verdana" w:cs="Arial"/>
          <w:sz w:val="20"/>
          <w:szCs w:val="20"/>
        </w:rPr>
        <w:t>s</w:t>
      </w:r>
      <w:r w:rsidR="00F932B8">
        <w:rPr>
          <w:rFonts w:ascii="Verdana" w:hAnsi="Verdana" w:cs="Arial"/>
          <w:sz w:val="20"/>
          <w:szCs w:val="20"/>
        </w:rPr>
        <w:t xml:space="preserve"> a duty </w:t>
      </w:r>
      <w:r>
        <w:rPr>
          <w:rFonts w:ascii="Verdana" w:hAnsi="Verdana" w:cs="Arial"/>
          <w:sz w:val="20"/>
          <w:szCs w:val="20"/>
        </w:rPr>
        <w:t xml:space="preserve">to discuss </w:t>
      </w:r>
      <w:r w:rsidR="007E1910">
        <w:rPr>
          <w:rFonts w:ascii="Verdana" w:hAnsi="Verdana" w:cs="Arial"/>
          <w:sz w:val="20"/>
          <w:szCs w:val="20"/>
        </w:rPr>
        <w:t>i</w:t>
      </w:r>
      <w:r>
        <w:rPr>
          <w:rFonts w:ascii="Verdana" w:hAnsi="Verdana" w:cs="Arial"/>
          <w:sz w:val="20"/>
          <w:szCs w:val="20"/>
        </w:rPr>
        <w:t xml:space="preserve">t with their manager at the earliest opportunity.  Similarly, all other Workers are encouraged to discuss this with their relevant </w:t>
      </w:r>
      <w:r w:rsidR="00AA6866">
        <w:rPr>
          <w:rFonts w:ascii="Verdana" w:hAnsi="Verdana" w:cs="Arial"/>
          <w:sz w:val="20"/>
          <w:szCs w:val="20"/>
        </w:rPr>
        <w:t>Terra</w:t>
      </w:r>
      <w:r>
        <w:rPr>
          <w:rFonts w:ascii="Verdana" w:hAnsi="Verdana" w:cs="Arial"/>
          <w:sz w:val="20"/>
          <w:szCs w:val="20"/>
        </w:rPr>
        <w:t xml:space="preserve"> contact person at the earliest opportunity.</w:t>
      </w:r>
    </w:p>
    <w:p w14:paraId="1644CC89" w14:textId="77777777" w:rsidR="00323210" w:rsidRPr="00CA1BA6" w:rsidRDefault="00CA1BA6" w:rsidP="00CA1BA6">
      <w:pPr>
        <w:numPr>
          <w:ilvl w:val="0"/>
          <w:numId w:val="1"/>
        </w:numPr>
        <w:spacing w:before="240" w:after="120"/>
        <w:ind w:left="709" w:hanging="709"/>
        <w:rPr>
          <w:rFonts w:ascii="Verdana" w:hAnsi="Verdana" w:cs="Arial"/>
          <w:sz w:val="20"/>
          <w:szCs w:val="20"/>
        </w:rPr>
      </w:pPr>
      <w:r>
        <w:rPr>
          <w:rFonts w:ascii="Verdana" w:hAnsi="Verdana" w:cs="Arial"/>
          <w:b/>
          <w:sz w:val="20"/>
          <w:szCs w:val="20"/>
        </w:rPr>
        <w:t xml:space="preserve">Search </w:t>
      </w:r>
    </w:p>
    <w:p w14:paraId="68675A17" w14:textId="7F1B71CC" w:rsidR="00CA1BA6" w:rsidRPr="00CA1BA6" w:rsidRDefault="00CA1BA6" w:rsidP="00CA1BA6">
      <w:pPr>
        <w:spacing w:after="120"/>
        <w:ind w:left="720"/>
        <w:jc w:val="both"/>
        <w:rPr>
          <w:rFonts w:ascii="Verdana" w:hAnsi="Verdana" w:cs="Arial"/>
          <w:bCs/>
          <w:sz w:val="20"/>
          <w:szCs w:val="20"/>
        </w:rPr>
      </w:pPr>
      <w:r>
        <w:rPr>
          <w:rFonts w:ascii="Verdana" w:hAnsi="Verdana" w:cs="Arial"/>
          <w:bCs/>
          <w:sz w:val="20"/>
          <w:szCs w:val="20"/>
          <w:lang w:val="en-NZ"/>
        </w:rPr>
        <w:t>We r</w:t>
      </w:r>
      <w:r w:rsidRPr="00CA1BA6">
        <w:rPr>
          <w:rFonts w:ascii="Verdana" w:hAnsi="Verdana" w:cs="Arial"/>
          <w:bCs/>
          <w:sz w:val="20"/>
          <w:szCs w:val="20"/>
          <w:lang w:val="en-NZ"/>
        </w:rPr>
        <w:t>eserve the right to search any property</w:t>
      </w:r>
      <w:r w:rsidR="00F932B8">
        <w:rPr>
          <w:rFonts w:ascii="Verdana" w:hAnsi="Verdana" w:cs="Arial"/>
          <w:bCs/>
          <w:sz w:val="20"/>
          <w:szCs w:val="20"/>
          <w:lang w:val="en-NZ"/>
        </w:rPr>
        <w:t xml:space="preserve">, </w:t>
      </w:r>
      <w:r w:rsidRPr="00CA1BA6">
        <w:rPr>
          <w:rFonts w:ascii="Verdana" w:hAnsi="Verdana" w:cs="Arial"/>
          <w:bCs/>
          <w:sz w:val="20"/>
          <w:szCs w:val="20"/>
          <w:lang w:val="en-NZ"/>
        </w:rPr>
        <w:t xml:space="preserve">premises </w:t>
      </w:r>
      <w:r w:rsidR="00F932B8">
        <w:rPr>
          <w:rFonts w:ascii="Verdana" w:hAnsi="Verdana" w:cs="Arial"/>
          <w:bCs/>
          <w:sz w:val="20"/>
          <w:szCs w:val="20"/>
          <w:lang w:val="en-NZ"/>
        </w:rPr>
        <w:t xml:space="preserve">or vehicles </w:t>
      </w:r>
      <w:r w:rsidRPr="00CA1BA6">
        <w:rPr>
          <w:rFonts w:ascii="Verdana" w:hAnsi="Verdana" w:cs="Arial"/>
          <w:bCs/>
          <w:sz w:val="20"/>
          <w:szCs w:val="20"/>
          <w:lang w:val="en-NZ"/>
        </w:rPr>
        <w:t xml:space="preserve">which </w:t>
      </w:r>
      <w:r>
        <w:rPr>
          <w:rFonts w:ascii="Verdana" w:hAnsi="Verdana" w:cs="Arial"/>
          <w:bCs/>
          <w:sz w:val="20"/>
          <w:szCs w:val="20"/>
          <w:lang w:val="en-NZ"/>
        </w:rPr>
        <w:t xml:space="preserve">the Company </w:t>
      </w:r>
      <w:r w:rsidRPr="00CA1BA6">
        <w:rPr>
          <w:rFonts w:ascii="Verdana" w:hAnsi="Verdana" w:cs="Arial"/>
          <w:bCs/>
          <w:sz w:val="20"/>
          <w:szCs w:val="20"/>
          <w:lang w:val="en-NZ"/>
        </w:rPr>
        <w:t>owns</w:t>
      </w:r>
      <w:r w:rsidR="00F932B8">
        <w:rPr>
          <w:rFonts w:ascii="Verdana" w:hAnsi="Verdana" w:cs="Arial"/>
          <w:bCs/>
          <w:sz w:val="20"/>
          <w:szCs w:val="20"/>
          <w:lang w:val="en-NZ"/>
        </w:rPr>
        <w:t xml:space="preserve">, </w:t>
      </w:r>
      <w:r w:rsidR="00C53B6F">
        <w:rPr>
          <w:rFonts w:ascii="Verdana" w:hAnsi="Verdana" w:cs="Arial"/>
          <w:bCs/>
          <w:sz w:val="20"/>
          <w:szCs w:val="20"/>
          <w:lang w:val="en-NZ"/>
        </w:rPr>
        <w:t>leases</w:t>
      </w:r>
      <w:r w:rsidRPr="00CA1BA6">
        <w:rPr>
          <w:rFonts w:ascii="Verdana" w:hAnsi="Verdana" w:cs="Arial"/>
          <w:bCs/>
          <w:sz w:val="20"/>
          <w:szCs w:val="20"/>
          <w:lang w:val="en-NZ"/>
        </w:rPr>
        <w:t xml:space="preserve"> or occupies. </w:t>
      </w:r>
      <w:r>
        <w:rPr>
          <w:rFonts w:ascii="Verdana" w:hAnsi="Verdana" w:cs="Arial"/>
          <w:bCs/>
          <w:sz w:val="20"/>
          <w:szCs w:val="20"/>
          <w:lang w:val="en-NZ"/>
        </w:rPr>
        <w:t xml:space="preserve"> </w:t>
      </w:r>
      <w:r w:rsidRPr="00CA1BA6">
        <w:rPr>
          <w:rFonts w:ascii="Verdana" w:hAnsi="Verdana" w:cs="Arial"/>
          <w:bCs/>
          <w:sz w:val="20"/>
          <w:szCs w:val="20"/>
          <w:lang w:val="en-NZ"/>
        </w:rPr>
        <w:t xml:space="preserve">This includes the use of specialist </w:t>
      </w:r>
      <w:r>
        <w:rPr>
          <w:rFonts w:ascii="Verdana" w:hAnsi="Verdana" w:cs="Arial"/>
          <w:bCs/>
          <w:sz w:val="20"/>
          <w:szCs w:val="20"/>
          <w:lang w:val="en-NZ"/>
        </w:rPr>
        <w:t xml:space="preserve">drug </w:t>
      </w:r>
      <w:r w:rsidR="000644AD">
        <w:rPr>
          <w:rFonts w:ascii="Verdana" w:hAnsi="Verdana" w:cs="Arial"/>
          <w:bCs/>
          <w:sz w:val="20"/>
          <w:szCs w:val="20"/>
          <w:lang w:val="en-NZ"/>
        </w:rPr>
        <w:t xml:space="preserve">detection </w:t>
      </w:r>
      <w:r>
        <w:rPr>
          <w:rFonts w:ascii="Verdana" w:hAnsi="Verdana" w:cs="Arial"/>
          <w:bCs/>
          <w:sz w:val="20"/>
          <w:szCs w:val="20"/>
          <w:lang w:val="en-NZ"/>
        </w:rPr>
        <w:t xml:space="preserve">dogs.  Where such search suggests the presence of illicit drugs in a Worker’s personal property, the Worker’s permission will be sought before any search of that private property occurs.  </w:t>
      </w:r>
    </w:p>
    <w:p w14:paraId="3CD697ED" w14:textId="77777777" w:rsidR="007E7E91" w:rsidRDefault="007E7E91">
      <w:pPr>
        <w:rPr>
          <w:rFonts w:ascii="Verdana" w:hAnsi="Verdana" w:cs="Arial"/>
          <w:b/>
          <w:bCs/>
          <w:sz w:val="20"/>
          <w:szCs w:val="20"/>
        </w:rPr>
      </w:pPr>
      <w:r>
        <w:rPr>
          <w:rFonts w:ascii="Verdana" w:hAnsi="Verdana" w:cs="Arial"/>
          <w:b/>
          <w:bCs/>
          <w:sz w:val="20"/>
          <w:szCs w:val="20"/>
        </w:rPr>
        <w:br w:type="page"/>
      </w:r>
    </w:p>
    <w:p w14:paraId="123B15D2" w14:textId="610FF92A" w:rsidR="00977EE9" w:rsidRDefault="00977EE9" w:rsidP="002161FB">
      <w:pPr>
        <w:numPr>
          <w:ilvl w:val="0"/>
          <w:numId w:val="1"/>
        </w:numPr>
        <w:spacing w:before="240" w:after="120"/>
        <w:ind w:left="709" w:hanging="709"/>
        <w:rPr>
          <w:rFonts w:ascii="Verdana" w:hAnsi="Verdana" w:cs="Arial"/>
          <w:b/>
          <w:bCs/>
          <w:sz w:val="20"/>
          <w:szCs w:val="20"/>
        </w:rPr>
      </w:pPr>
      <w:r>
        <w:rPr>
          <w:rFonts w:ascii="Verdana" w:hAnsi="Verdana" w:cs="Arial"/>
          <w:b/>
          <w:bCs/>
          <w:sz w:val="20"/>
          <w:szCs w:val="20"/>
        </w:rPr>
        <w:lastRenderedPageBreak/>
        <w:t xml:space="preserve">Failed Test </w:t>
      </w:r>
    </w:p>
    <w:p w14:paraId="7B6B4B10" w14:textId="5BA42D4B" w:rsidR="00FE6DFD" w:rsidRPr="00FE6DFD" w:rsidRDefault="00FE6DFD" w:rsidP="00977EE9">
      <w:pPr>
        <w:pStyle w:val="ListParagraph"/>
        <w:numPr>
          <w:ilvl w:val="0"/>
          <w:numId w:val="15"/>
        </w:numPr>
        <w:spacing w:after="120"/>
        <w:ind w:left="720" w:hanging="720"/>
        <w:jc w:val="both"/>
        <w:rPr>
          <w:rFonts w:ascii="Verdana" w:hAnsi="Verdana" w:cs="Arial"/>
          <w:b/>
          <w:bCs/>
          <w:sz w:val="20"/>
          <w:szCs w:val="20"/>
        </w:rPr>
      </w:pPr>
      <w:r>
        <w:rPr>
          <w:rFonts w:ascii="Verdana" w:hAnsi="Verdana" w:cs="Arial"/>
          <w:bCs/>
          <w:sz w:val="20"/>
          <w:szCs w:val="20"/>
        </w:rPr>
        <w:t xml:space="preserve">Where a saliva test provides a non-negative or invalid result, </w:t>
      </w:r>
      <w:r w:rsidR="00F56A7E">
        <w:rPr>
          <w:rFonts w:ascii="Verdana" w:hAnsi="Verdana" w:cs="Arial"/>
          <w:bCs/>
          <w:sz w:val="20"/>
          <w:szCs w:val="20"/>
        </w:rPr>
        <w:t>a second saliva test will be requeste</w:t>
      </w:r>
      <w:r w:rsidR="007E7E91">
        <w:rPr>
          <w:rFonts w:ascii="Verdana" w:hAnsi="Verdana" w:cs="Arial"/>
          <w:bCs/>
          <w:sz w:val="20"/>
          <w:szCs w:val="20"/>
        </w:rPr>
        <w:t xml:space="preserve">d.  If that result is also non-negative or invalid, </w:t>
      </w:r>
      <w:r>
        <w:rPr>
          <w:rFonts w:ascii="Verdana" w:hAnsi="Verdana" w:cs="Arial"/>
          <w:bCs/>
          <w:sz w:val="20"/>
          <w:szCs w:val="20"/>
        </w:rPr>
        <w:t>it will provide reasonable cause for a breath test (for alcohol) and/or a urine sample (for drugs) to be requested.</w:t>
      </w:r>
    </w:p>
    <w:p w14:paraId="2A1B59C6" w14:textId="6C29CAD9" w:rsidR="00977EE9" w:rsidRPr="00977EE9" w:rsidRDefault="00977EE9" w:rsidP="00977EE9">
      <w:pPr>
        <w:pStyle w:val="ListParagraph"/>
        <w:numPr>
          <w:ilvl w:val="0"/>
          <w:numId w:val="15"/>
        </w:numPr>
        <w:spacing w:after="120"/>
        <w:ind w:left="720" w:hanging="720"/>
        <w:jc w:val="both"/>
        <w:rPr>
          <w:rFonts w:ascii="Verdana" w:hAnsi="Verdana" w:cs="Arial"/>
          <w:b/>
          <w:bCs/>
          <w:sz w:val="20"/>
          <w:szCs w:val="20"/>
        </w:rPr>
      </w:pPr>
      <w:r>
        <w:rPr>
          <w:rFonts w:ascii="Verdana" w:hAnsi="Verdana" w:cs="Arial"/>
          <w:bCs/>
          <w:sz w:val="20"/>
          <w:szCs w:val="20"/>
        </w:rPr>
        <w:t xml:space="preserve">Where an Employee fails a </w:t>
      </w:r>
      <w:r w:rsidR="00FE6DFD">
        <w:rPr>
          <w:rFonts w:ascii="Verdana" w:hAnsi="Verdana" w:cs="Arial"/>
          <w:bCs/>
          <w:sz w:val="20"/>
          <w:szCs w:val="20"/>
        </w:rPr>
        <w:t>urine</w:t>
      </w:r>
      <w:r>
        <w:rPr>
          <w:rFonts w:ascii="Verdana" w:hAnsi="Verdana" w:cs="Arial"/>
          <w:bCs/>
          <w:sz w:val="20"/>
          <w:szCs w:val="20"/>
        </w:rPr>
        <w:t xml:space="preserve"> or </w:t>
      </w:r>
      <w:r w:rsidR="00FE6DFD">
        <w:rPr>
          <w:rFonts w:ascii="Verdana" w:hAnsi="Verdana" w:cs="Arial"/>
          <w:bCs/>
          <w:sz w:val="20"/>
          <w:szCs w:val="20"/>
        </w:rPr>
        <w:t>breath/</w:t>
      </w:r>
      <w:r>
        <w:rPr>
          <w:rFonts w:ascii="Verdana" w:hAnsi="Verdana" w:cs="Arial"/>
          <w:bCs/>
          <w:sz w:val="20"/>
          <w:szCs w:val="20"/>
        </w:rPr>
        <w:t>alcohol test, it will be treated as Serious Misconduct.</w:t>
      </w:r>
    </w:p>
    <w:p w14:paraId="587B78E3" w14:textId="07D17887" w:rsidR="00977EE9" w:rsidRPr="00977EE9" w:rsidRDefault="00977EE9" w:rsidP="00977EE9">
      <w:pPr>
        <w:pStyle w:val="ListParagraph"/>
        <w:numPr>
          <w:ilvl w:val="0"/>
          <w:numId w:val="15"/>
        </w:numPr>
        <w:spacing w:after="120"/>
        <w:ind w:left="720" w:hanging="720"/>
        <w:jc w:val="both"/>
        <w:rPr>
          <w:rFonts w:ascii="Verdana" w:hAnsi="Verdana" w:cs="Arial"/>
          <w:b/>
          <w:bCs/>
          <w:sz w:val="20"/>
          <w:szCs w:val="20"/>
        </w:rPr>
      </w:pPr>
      <w:r>
        <w:rPr>
          <w:rFonts w:ascii="Verdana" w:hAnsi="Verdana" w:cs="Arial"/>
          <w:bCs/>
          <w:sz w:val="20"/>
          <w:szCs w:val="20"/>
        </w:rPr>
        <w:t xml:space="preserve">Where any other Worker fails a </w:t>
      </w:r>
      <w:r w:rsidR="00FE6DFD">
        <w:rPr>
          <w:rFonts w:ascii="Verdana" w:hAnsi="Verdana" w:cs="Arial"/>
          <w:bCs/>
          <w:sz w:val="20"/>
          <w:szCs w:val="20"/>
        </w:rPr>
        <w:t xml:space="preserve">urine </w:t>
      </w:r>
      <w:r>
        <w:rPr>
          <w:rFonts w:ascii="Verdana" w:hAnsi="Verdana" w:cs="Arial"/>
          <w:bCs/>
          <w:sz w:val="20"/>
          <w:szCs w:val="20"/>
        </w:rPr>
        <w:t xml:space="preserve">or </w:t>
      </w:r>
      <w:r w:rsidR="00FE6DFD">
        <w:rPr>
          <w:rFonts w:ascii="Verdana" w:hAnsi="Verdana" w:cs="Arial"/>
          <w:bCs/>
          <w:sz w:val="20"/>
          <w:szCs w:val="20"/>
        </w:rPr>
        <w:t>breath/</w:t>
      </w:r>
      <w:r>
        <w:rPr>
          <w:rFonts w:ascii="Verdana" w:hAnsi="Verdana" w:cs="Arial"/>
          <w:bCs/>
          <w:sz w:val="20"/>
          <w:szCs w:val="20"/>
        </w:rPr>
        <w:t xml:space="preserve">alcohol test, </w:t>
      </w:r>
      <w:r w:rsidR="000071BA">
        <w:rPr>
          <w:rFonts w:ascii="Verdana" w:hAnsi="Verdana" w:cs="Arial"/>
          <w:bCs/>
          <w:sz w:val="20"/>
          <w:szCs w:val="20"/>
        </w:rPr>
        <w:t xml:space="preserve">that person’s Employer will be </w:t>
      </w:r>
      <w:proofErr w:type="gramStart"/>
      <w:r w:rsidR="000071BA">
        <w:rPr>
          <w:rFonts w:ascii="Verdana" w:hAnsi="Verdana" w:cs="Arial"/>
          <w:bCs/>
          <w:sz w:val="20"/>
          <w:szCs w:val="20"/>
        </w:rPr>
        <w:t>informed</w:t>
      </w:r>
      <w:proofErr w:type="gramEnd"/>
      <w:r w:rsidR="000071BA">
        <w:rPr>
          <w:rFonts w:ascii="Verdana" w:hAnsi="Verdana" w:cs="Arial"/>
          <w:bCs/>
          <w:sz w:val="20"/>
          <w:szCs w:val="20"/>
        </w:rPr>
        <w:t xml:space="preserve"> and </w:t>
      </w:r>
      <w:r w:rsidR="00FE6DFD">
        <w:rPr>
          <w:rFonts w:ascii="Verdana" w:hAnsi="Verdana" w:cs="Arial"/>
          <w:bCs/>
          <w:sz w:val="20"/>
          <w:szCs w:val="20"/>
        </w:rPr>
        <w:t xml:space="preserve">appropriate </w:t>
      </w:r>
      <w:r w:rsidR="000071BA">
        <w:rPr>
          <w:rFonts w:ascii="Verdana" w:hAnsi="Verdana" w:cs="Arial"/>
          <w:bCs/>
          <w:sz w:val="20"/>
          <w:szCs w:val="20"/>
        </w:rPr>
        <w:t>actions taken.</w:t>
      </w:r>
    </w:p>
    <w:p w14:paraId="5FF818A4" w14:textId="22B972BC" w:rsidR="00056C7F" w:rsidRPr="002161FB" w:rsidRDefault="00CA1BA6" w:rsidP="002161FB">
      <w:pPr>
        <w:numPr>
          <w:ilvl w:val="0"/>
          <w:numId w:val="1"/>
        </w:numPr>
        <w:spacing w:before="240" w:after="120"/>
        <w:ind w:left="709" w:hanging="709"/>
        <w:rPr>
          <w:rFonts w:ascii="Verdana" w:hAnsi="Verdana" w:cs="Arial"/>
          <w:b/>
          <w:bCs/>
          <w:sz w:val="20"/>
          <w:szCs w:val="20"/>
        </w:rPr>
      </w:pPr>
      <w:r>
        <w:rPr>
          <w:rFonts w:ascii="Verdana" w:hAnsi="Verdana" w:cs="Arial"/>
          <w:b/>
          <w:sz w:val="20"/>
          <w:szCs w:val="20"/>
        </w:rPr>
        <w:t>Refusal</w:t>
      </w:r>
      <w:r w:rsidR="000644AD">
        <w:rPr>
          <w:rFonts w:ascii="Verdana" w:hAnsi="Verdana" w:cs="Arial"/>
          <w:b/>
          <w:sz w:val="20"/>
          <w:szCs w:val="20"/>
        </w:rPr>
        <w:t xml:space="preserve"> / Tampering</w:t>
      </w:r>
    </w:p>
    <w:p w14:paraId="4BD6482F" w14:textId="67B356A3" w:rsidR="005C1AB1" w:rsidRPr="00977EE9" w:rsidRDefault="001E1C22" w:rsidP="00977EE9">
      <w:pPr>
        <w:pStyle w:val="ListParagraph"/>
        <w:numPr>
          <w:ilvl w:val="0"/>
          <w:numId w:val="22"/>
        </w:numPr>
        <w:spacing w:after="120"/>
        <w:ind w:hanging="720"/>
        <w:jc w:val="both"/>
        <w:rPr>
          <w:rFonts w:ascii="Verdana" w:hAnsi="Verdana" w:cs="Arial"/>
          <w:bCs/>
          <w:sz w:val="20"/>
          <w:szCs w:val="20"/>
        </w:rPr>
      </w:pPr>
      <w:r w:rsidRPr="00977EE9">
        <w:rPr>
          <w:rFonts w:ascii="Verdana" w:hAnsi="Verdana" w:cs="Arial"/>
          <w:bCs/>
          <w:sz w:val="20"/>
          <w:szCs w:val="20"/>
        </w:rPr>
        <w:t>A</w:t>
      </w:r>
      <w:r w:rsidR="00056C7F" w:rsidRPr="00977EE9">
        <w:rPr>
          <w:rFonts w:ascii="Verdana" w:hAnsi="Verdana" w:cs="Arial"/>
          <w:bCs/>
          <w:sz w:val="20"/>
          <w:szCs w:val="20"/>
        </w:rPr>
        <w:t xml:space="preserve"> </w:t>
      </w:r>
      <w:r w:rsidR="005C1AB1" w:rsidRPr="00977EE9">
        <w:rPr>
          <w:rFonts w:ascii="Verdana" w:hAnsi="Verdana" w:cs="Arial"/>
          <w:bCs/>
          <w:sz w:val="20"/>
          <w:szCs w:val="20"/>
        </w:rPr>
        <w:t xml:space="preserve">refusal to undertake a drug/alcohol test will be treated as </w:t>
      </w:r>
      <w:r w:rsidR="00F9632C">
        <w:rPr>
          <w:rFonts w:ascii="Verdana" w:hAnsi="Verdana" w:cs="Arial"/>
          <w:bCs/>
          <w:sz w:val="20"/>
          <w:szCs w:val="20"/>
        </w:rPr>
        <w:t xml:space="preserve">Serious Misconduct, being </w:t>
      </w:r>
      <w:r w:rsidR="005C1AB1" w:rsidRPr="00977EE9">
        <w:rPr>
          <w:rFonts w:ascii="Verdana" w:hAnsi="Verdana" w:cs="Arial"/>
          <w:bCs/>
          <w:sz w:val="20"/>
          <w:szCs w:val="20"/>
        </w:rPr>
        <w:t xml:space="preserve">a </w:t>
      </w:r>
      <w:r w:rsidR="004F4BFD" w:rsidRPr="00977EE9">
        <w:rPr>
          <w:rFonts w:ascii="Verdana" w:hAnsi="Verdana" w:cs="Arial"/>
          <w:bCs/>
          <w:sz w:val="20"/>
          <w:szCs w:val="20"/>
        </w:rPr>
        <w:t>failure to comply with a lawful instruction</w:t>
      </w:r>
      <w:r w:rsidR="005C1AB1" w:rsidRPr="00977EE9">
        <w:rPr>
          <w:rFonts w:ascii="Verdana" w:hAnsi="Verdana" w:cs="Arial"/>
          <w:bCs/>
          <w:sz w:val="20"/>
          <w:szCs w:val="20"/>
        </w:rPr>
        <w:t>.</w:t>
      </w:r>
    </w:p>
    <w:p w14:paraId="769C0F88" w14:textId="4FB5266E" w:rsidR="0061280D" w:rsidRDefault="005C1AB1" w:rsidP="00977EE9">
      <w:pPr>
        <w:pStyle w:val="ListParagraph"/>
        <w:numPr>
          <w:ilvl w:val="0"/>
          <w:numId w:val="22"/>
        </w:numPr>
        <w:spacing w:after="120"/>
        <w:ind w:hanging="720"/>
        <w:jc w:val="both"/>
        <w:rPr>
          <w:rFonts w:ascii="Verdana" w:hAnsi="Verdana" w:cs="Arial"/>
          <w:bCs/>
          <w:sz w:val="20"/>
          <w:szCs w:val="20"/>
        </w:rPr>
      </w:pPr>
      <w:r>
        <w:rPr>
          <w:rFonts w:ascii="Verdana" w:hAnsi="Verdana" w:cs="Arial"/>
          <w:bCs/>
          <w:sz w:val="20"/>
          <w:szCs w:val="20"/>
        </w:rPr>
        <w:t>A refusal to give approval for a search of personal property, in accordance with clause 9</w:t>
      </w:r>
      <w:r w:rsidR="00934CF4">
        <w:rPr>
          <w:rFonts w:ascii="Verdana" w:hAnsi="Verdana" w:cs="Arial"/>
          <w:bCs/>
          <w:sz w:val="20"/>
          <w:szCs w:val="20"/>
        </w:rPr>
        <w:t>,</w:t>
      </w:r>
      <w:r>
        <w:rPr>
          <w:rFonts w:ascii="Verdana" w:hAnsi="Verdana" w:cs="Arial"/>
          <w:bCs/>
          <w:sz w:val="20"/>
          <w:szCs w:val="20"/>
        </w:rPr>
        <w:t xml:space="preserve"> will </w:t>
      </w:r>
      <w:r w:rsidR="004F4BFD">
        <w:rPr>
          <w:rFonts w:ascii="Verdana" w:hAnsi="Verdana" w:cs="Arial"/>
          <w:bCs/>
          <w:sz w:val="20"/>
          <w:szCs w:val="20"/>
        </w:rPr>
        <w:t xml:space="preserve">also </w:t>
      </w:r>
      <w:r>
        <w:rPr>
          <w:rFonts w:ascii="Verdana" w:hAnsi="Verdana" w:cs="Arial"/>
          <w:bCs/>
          <w:sz w:val="20"/>
          <w:szCs w:val="20"/>
        </w:rPr>
        <w:t xml:space="preserve">be treated as a failure to </w:t>
      </w:r>
      <w:r w:rsidR="004F4BFD">
        <w:rPr>
          <w:rFonts w:ascii="Verdana" w:hAnsi="Verdana" w:cs="Arial"/>
          <w:bCs/>
          <w:sz w:val="20"/>
          <w:szCs w:val="20"/>
        </w:rPr>
        <w:t xml:space="preserve">comply with </w:t>
      </w:r>
      <w:r>
        <w:rPr>
          <w:rFonts w:ascii="Verdana" w:hAnsi="Verdana" w:cs="Arial"/>
          <w:bCs/>
          <w:sz w:val="20"/>
          <w:szCs w:val="20"/>
        </w:rPr>
        <w:t>a lawful instruction.</w:t>
      </w:r>
    </w:p>
    <w:p w14:paraId="5C0CDA27" w14:textId="14BB8B2E" w:rsidR="00BB4D17" w:rsidRPr="00BB4D17" w:rsidRDefault="000644AD" w:rsidP="00977EE9">
      <w:pPr>
        <w:pStyle w:val="ListParagraph"/>
        <w:numPr>
          <w:ilvl w:val="0"/>
          <w:numId w:val="22"/>
        </w:numPr>
        <w:spacing w:after="120"/>
        <w:ind w:hanging="720"/>
        <w:jc w:val="both"/>
        <w:rPr>
          <w:rFonts w:ascii="Verdana" w:hAnsi="Verdana" w:cs="Arial"/>
          <w:bCs/>
          <w:sz w:val="20"/>
          <w:szCs w:val="20"/>
        </w:rPr>
      </w:pPr>
      <w:r>
        <w:rPr>
          <w:rFonts w:ascii="Verdana" w:hAnsi="Verdana" w:cs="Arial"/>
          <w:bCs/>
          <w:sz w:val="20"/>
          <w:szCs w:val="20"/>
        </w:rPr>
        <w:t xml:space="preserve">Any tampering or attempted tampering with a test specimen or with the testing process will be treated as </w:t>
      </w:r>
      <w:r w:rsidR="00F9632C">
        <w:rPr>
          <w:rFonts w:ascii="Verdana" w:hAnsi="Verdana" w:cs="Arial"/>
          <w:bCs/>
          <w:sz w:val="20"/>
          <w:szCs w:val="20"/>
        </w:rPr>
        <w:t xml:space="preserve">Serious Misconduct, being </w:t>
      </w:r>
      <w:r>
        <w:rPr>
          <w:rFonts w:ascii="Verdana" w:hAnsi="Verdana" w:cs="Arial"/>
          <w:bCs/>
          <w:sz w:val="20"/>
          <w:szCs w:val="20"/>
        </w:rPr>
        <w:t xml:space="preserve">a breach of a </w:t>
      </w:r>
      <w:r w:rsidR="00FA72AA">
        <w:rPr>
          <w:rFonts w:ascii="Verdana" w:hAnsi="Verdana" w:cs="Arial"/>
          <w:bCs/>
          <w:sz w:val="20"/>
          <w:szCs w:val="20"/>
        </w:rPr>
        <w:t xml:space="preserve">Company </w:t>
      </w:r>
      <w:r>
        <w:rPr>
          <w:rFonts w:ascii="Verdana" w:hAnsi="Verdana" w:cs="Arial"/>
          <w:bCs/>
          <w:sz w:val="20"/>
          <w:szCs w:val="20"/>
        </w:rPr>
        <w:t>health and safety policy.</w:t>
      </w:r>
    </w:p>
    <w:p w14:paraId="7419ECD8" w14:textId="1E3B0733" w:rsidR="009D2F42" w:rsidRPr="009D2F42" w:rsidRDefault="0016442B" w:rsidP="009D2F42">
      <w:pPr>
        <w:numPr>
          <w:ilvl w:val="0"/>
          <w:numId w:val="1"/>
        </w:numPr>
        <w:spacing w:before="240" w:after="120"/>
        <w:ind w:left="709" w:hanging="709"/>
        <w:rPr>
          <w:rFonts w:ascii="Verdana" w:hAnsi="Verdana" w:cs="Arial"/>
          <w:b/>
          <w:sz w:val="20"/>
          <w:szCs w:val="20"/>
        </w:rPr>
      </w:pPr>
      <w:r>
        <w:rPr>
          <w:rFonts w:ascii="Verdana" w:hAnsi="Verdana" w:cs="Arial"/>
          <w:b/>
          <w:sz w:val="20"/>
          <w:szCs w:val="20"/>
        </w:rPr>
        <w:t xml:space="preserve">Alcohol </w:t>
      </w:r>
      <w:r w:rsidR="00582FF4">
        <w:rPr>
          <w:rFonts w:ascii="Verdana" w:hAnsi="Verdana" w:cs="Arial"/>
          <w:b/>
          <w:sz w:val="20"/>
          <w:szCs w:val="20"/>
        </w:rPr>
        <w:t>and</w:t>
      </w:r>
      <w:r>
        <w:rPr>
          <w:rFonts w:ascii="Verdana" w:hAnsi="Verdana" w:cs="Arial"/>
          <w:b/>
          <w:sz w:val="20"/>
          <w:szCs w:val="20"/>
        </w:rPr>
        <w:t xml:space="preserve"> Work</w:t>
      </w:r>
      <w:r w:rsidR="00582FF4">
        <w:rPr>
          <w:rFonts w:ascii="Verdana" w:hAnsi="Verdana" w:cs="Arial"/>
          <w:b/>
          <w:sz w:val="20"/>
          <w:szCs w:val="20"/>
        </w:rPr>
        <w:t>-Related Activities</w:t>
      </w:r>
    </w:p>
    <w:p w14:paraId="0849EA94" w14:textId="7EFA47BE" w:rsidR="0016442B" w:rsidRPr="005401EA" w:rsidRDefault="003D4F37" w:rsidP="005401EA">
      <w:pPr>
        <w:pStyle w:val="ListParagraph"/>
        <w:numPr>
          <w:ilvl w:val="0"/>
          <w:numId w:val="26"/>
        </w:numPr>
        <w:spacing w:after="120"/>
        <w:ind w:hanging="720"/>
        <w:jc w:val="both"/>
        <w:rPr>
          <w:rFonts w:ascii="Verdana" w:hAnsi="Verdana" w:cs="Arial"/>
          <w:bCs/>
          <w:sz w:val="20"/>
          <w:szCs w:val="20"/>
        </w:rPr>
      </w:pPr>
      <w:bookmarkStart w:id="0" w:name="_Hlk511734635"/>
      <w:r>
        <w:rPr>
          <w:rFonts w:ascii="Verdana" w:hAnsi="Verdana" w:cs="Arial"/>
          <w:bCs/>
          <w:sz w:val="20"/>
          <w:szCs w:val="20"/>
        </w:rPr>
        <w:t>Except as provided for in clause 12.2</w:t>
      </w:r>
      <w:r w:rsidR="003B21AD">
        <w:rPr>
          <w:rFonts w:ascii="Verdana" w:hAnsi="Verdana" w:cs="Arial"/>
          <w:bCs/>
          <w:sz w:val="20"/>
          <w:szCs w:val="20"/>
        </w:rPr>
        <w:t>, a</w:t>
      </w:r>
      <w:r w:rsidR="009D2F42" w:rsidRPr="005401EA">
        <w:rPr>
          <w:rFonts w:ascii="Verdana" w:hAnsi="Verdana" w:cs="Arial"/>
          <w:bCs/>
          <w:sz w:val="20"/>
          <w:szCs w:val="20"/>
        </w:rPr>
        <w:t xml:space="preserve">lcohol </w:t>
      </w:r>
      <w:r w:rsidR="0016442B" w:rsidRPr="005401EA">
        <w:rPr>
          <w:rFonts w:ascii="Verdana" w:hAnsi="Verdana" w:cs="Arial"/>
          <w:bCs/>
          <w:sz w:val="20"/>
          <w:szCs w:val="20"/>
        </w:rPr>
        <w:t xml:space="preserve">is not permitted to </w:t>
      </w:r>
      <w:r w:rsidR="009D2F42" w:rsidRPr="005401EA">
        <w:rPr>
          <w:rFonts w:ascii="Verdana" w:hAnsi="Verdana" w:cs="Arial"/>
          <w:bCs/>
          <w:sz w:val="20"/>
          <w:szCs w:val="20"/>
        </w:rPr>
        <w:t xml:space="preserve">be </w:t>
      </w:r>
      <w:r>
        <w:rPr>
          <w:rFonts w:ascii="Verdana" w:hAnsi="Verdana" w:cs="Arial"/>
          <w:bCs/>
          <w:sz w:val="20"/>
          <w:szCs w:val="20"/>
        </w:rPr>
        <w:t xml:space="preserve">provided or </w:t>
      </w:r>
      <w:r w:rsidR="009D2F42" w:rsidRPr="005401EA">
        <w:rPr>
          <w:rFonts w:ascii="Verdana" w:hAnsi="Verdana" w:cs="Arial"/>
          <w:bCs/>
          <w:sz w:val="20"/>
          <w:szCs w:val="20"/>
        </w:rPr>
        <w:t>consumed</w:t>
      </w:r>
      <w:r w:rsidR="0016442B" w:rsidRPr="005401EA">
        <w:rPr>
          <w:rFonts w:ascii="Verdana" w:hAnsi="Verdana" w:cs="Arial"/>
          <w:bCs/>
          <w:sz w:val="20"/>
          <w:szCs w:val="20"/>
        </w:rPr>
        <w:t xml:space="preserve"> on </w:t>
      </w:r>
      <w:r w:rsidR="009D2F42" w:rsidRPr="005401EA">
        <w:rPr>
          <w:rFonts w:ascii="Verdana" w:hAnsi="Verdana" w:cs="Arial"/>
          <w:bCs/>
          <w:sz w:val="20"/>
          <w:szCs w:val="20"/>
        </w:rPr>
        <w:t>Company</w:t>
      </w:r>
      <w:r w:rsidR="0016442B" w:rsidRPr="005401EA">
        <w:rPr>
          <w:rFonts w:ascii="Verdana" w:hAnsi="Verdana" w:cs="Arial"/>
          <w:bCs/>
          <w:sz w:val="20"/>
          <w:szCs w:val="20"/>
        </w:rPr>
        <w:t xml:space="preserve"> premises or sites</w:t>
      </w:r>
      <w:r w:rsidR="003B21AD">
        <w:rPr>
          <w:rFonts w:ascii="Verdana" w:hAnsi="Verdana" w:cs="Arial"/>
          <w:bCs/>
          <w:sz w:val="20"/>
          <w:szCs w:val="20"/>
        </w:rPr>
        <w:t xml:space="preserve">.  </w:t>
      </w:r>
    </w:p>
    <w:bookmarkEnd w:id="0"/>
    <w:p w14:paraId="1E45D720" w14:textId="3F43FF0E" w:rsidR="003D4F37" w:rsidRDefault="003D4F37" w:rsidP="00013A86">
      <w:pPr>
        <w:pStyle w:val="ListParagraph"/>
        <w:numPr>
          <w:ilvl w:val="0"/>
          <w:numId w:val="26"/>
        </w:numPr>
        <w:spacing w:after="120"/>
        <w:ind w:hanging="720"/>
        <w:jc w:val="both"/>
        <w:rPr>
          <w:rFonts w:ascii="Verdana" w:hAnsi="Verdana" w:cs="Arial"/>
          <w:bCs/>
          <w:sz w:val="20"/>
          <w:szCs w:val="20"/>
        </w:rPr>
      </w:pPr>
      <w:r>
        <w:rPr>
          <w:rFonts w:ascii="Verdana" w:hAnsi="Verdana" w:cs="Arial"/>
          <w:bCs/>
          <w:sz w:val="20"/>
          <w:szCs w:val="20"/>
        </w:rPr>
        <w:t xml:space="preserve">Alcohol may be provided and consumed at </w:t>
      </w:r>
      <w:r w:rsidRPr="005401EA">
        <w:rPr>
          <w:rFonts w:ascii="Verdana" w:hAnsi="Verdana" w:cs="Arial"/>
          <w:bCs/>
          <w:sz w:val="20"/>
          <w:szCs w:val="20"/>
        </w:rPr>
        <w:t>a c</w:t>
      </w:r>
      <w:r>
        <w:rPr>
          <w:rFonts w:ascii="Verdana" w:hAnsi="Verdana" w:cs="Arial"/>
          <w:bCs/>
          <w:sz w:val="20"/>
          <w:szCs w:val="20"/>
        </w:rPr>
        <w:t>ustomer</w:t>
      </w:r>
      <w:r w:rsidRPr="005401EA">
        <w:rPr>
          <w:rFonts w:ascii="Verdana" w:hAnsi="Verdana" w:cs="Arial"/>
          <w:bCs/>
          <w:sz w:val="20"/>
          <w:szCs w:val="20"/>
        </w:rPr>
        <w:t xml:space="preserve"> </w:t>
      </w:r>
      <w:r>
        <w:rPr>
          <w:rFonts w:ascii="Verdana" w:hAnsi="Verdana" w:cs="Arial"/>
          <w:bCs/>
          <w:sz w:val="20"/>
          <w:szCs w:val="20"/>
        </w:rPr>
        <w:t xml:space="preserve">function held </w:t>
      </w:r>
      <w:r w:rsidR="00D81F11">
        <w:rPr>
          <w:rFonts w:ascii="Verdana" w:hAnsi="Verdana" w:cs="Arial"/>
          <w:bCs/>
          <w:sz w:val="20"/>
          <w:szCs w:val="20"/>
        </w:rPr>
        <w:t>on a Company site</w:t>
      </w:r>
      <w:r>
        <w:rPr>
          <w:rFonts w:ascii="Verdana" w:hAnsi="Verdana" w:cs="Arial"/>
          <w:bCs/>
          <w:sz w:val="20"/>
          <w:szCs w:val="20"/>
        </w:rPr>
        <w:t xml:space="preserve"> for the purpose of launching a new product or such similar </w:t>
      </w:r>
      <w:r w:rsidR="00D81F11">
        <w:rPr>
          <w:rFonts w:ascii="Verdana" w:hAnsi="Verdana" w:cs="Arial"/>
          <w:bCs/>
          <w:sz w:val="20"/>
          <w:szCs w:val="20"/>
        </w:rPr>
        <w:t>promotion</w:t>
      </w:r>
      <w:r>
        <w:rPr>
          <w:rFonts w:ascii="Verdana" w:hAnsi="Verdana" w:cs="Arial"/>
          <w:bCs/>
          <w:sz w:val="20"/>
          <w:szCs w:val="20"/>
        </w:rPr>
        <w:t xml:space="preserve"> activity, including the opening of a new branch, and where the function has been approved in advance </w:t>
      </w:r>
      <w:r w:rsidRPr="005401EA">
        <w:rPr>
          <w:rFonts w:ascii="Verdana" w:hAnsi="Verdana" w:cs="Arial"/>
          <w:bCs/>
          <w:sz w:val="20"/>
          <w:szCs w:val="20"/>
        </w:rPr>
        <w:t xml:space="preserve">by the CEO or </w:t>
      </w:r>
      <w:r>
        <w:rPr>
          <w:rFonts w:ascii="Verdana" w:hAnsi="Verdana" w:cs="Arial"/>
          <w:bCs/>
          <w:sz w:val="20"/>
          <w:szCs w:val="20"/>
        </w:rPr>
        <w:t>the relevant Executive General Manager</w:t>
      </w:r>
      <w:r w:rsidRPr="005401EA">
        <w:rPr>
          <w:rFonts w:ascii="Verdana" w:hAnsi="Verdana" w:cs="Arial"/>
          <w:bCs/>
          <w:sz w:val="20"/>
          <w:szCs w:val="20"/>
        </w:rPr>
        <w:t xml:space="preserve">. </w:t>
      </w:r>
      <w:r>
        <w:rPr>
          <w:rFonts w:ascii="Verdana" w:hAnsi="Verdana" w:cs="Arial"/>
          <w:bCs/>
          <w:sz w:val="20"/>
          <w:szCs w:val="20"/>
        </w:rPr>
        <w:t xml:space="preserve"> For each such event,</w:t>
      </w:r>
      <w:r w:rsidRPr="005401EA">
        <w:rPr>
          <w:rFonts w:ascii="Verdana" w:hAnsi="Verdana" w:cs="Arial"/>
          <w:bCs/>
          <w:sz w:val="20"/>
          <w:szCs w:val="20"/>
        </w:rPr>
        <w:t xml:space="preserve"> the Host Responsibility r</w:t>
      </w:r>
      <w:r>
        <w:rPr>
          <w:rFonts w:ascii="Verdana" w:hAnsi="Verdana" w:cs="Arial"/>
          <w:bCs/>
          <w:sz w:val="20"/>
          <w:szCs w:val="20"/>
        </w:rPr>
        <w:t>equirements</w:t>
      </w:r>
      <w:r w:rsidRPr="005401EA">
        <w:rPr>
          <w:rFonts w:ascii="Verdana" w:hAnsi="Verdana" w:cs="Arial"/>
          <w:bCs/>
          <w:sz w:val="20"/>
          <w:szCs w:val="20"/>
        </w:rPr>
        <w:t xml:space="preserve"> </w:t>
      </w:r>
      <w:r>
        <w:rPr>
          <w:rFonts w:ascii="Verdana" w:hAnsi="Verdana" w:cs="Arial"/>
          <w:bCs/>
          <w:sz w:val="20"/>
          <w:szCs w:val="20"/>
        </w:rPr>
        <w:t xml:space="preserve">will </w:t>
      </w:r>
      <w:r w:rsidRPr="005401EA">
        <w:rPr>
          <w:rFonts w:ascii="Verdana" w:hAnsi="Verdana" w:cs="Arial"/>
          <w:bCs/>
          <w:sz w:val="20"/>
          <w:szCs w:val="20"/>
        </w:rPr>
        <w:t>apply.</w:t>
      </w:r>
    </w:p>
    <w:p w14:paraId="43A11E6B" w14:textId="7CBDF3FB" w:rsidR="00582FF4" w:rsidRDefault="0016442B" w:rsidP="00013A86">
      <w:pPr>
        <w:pStyle w:val="ListParagraph"/>
        <w:numPr>
          <w:ilvl w:val="0"/>
          <w:numId w:val="26"/>
        </w:numPr>
        <w:spacing w:after="120"/>
        <w:ind w:hanging="720"/>
        <w:jc w:val="both"/>
        <w:rPr>
          <w:rFonts w:ascii="Verdana" w:hAnsi="Verdana" w:cs="Arial"/>
          <w:bCs/>
          <w:sz w:val="20"/>
          <w:szCs w:val="20"/>
        </w:rPr>
      </w:pPr>
      <w:r>
        <w:rPr>
          <w:rFonts w:ascii="Verdana" w:hAnsi="Verdana" w:cs="Arial"/>
          <w:bCs/>
          <w:sz w:val="20"/>
          <w:szCs w:val="20"/>
        </w:rPr>
        <w:t>Alcohol may be consumed at a Company</w:t>
      </w:r>
      <w:r w:rsidR="009D2F42" w:rsidRPr="0016442B">
        <w:rPr>
          <w:rFonts w:ascii="Verdana" w:hAnsi="Verdana" w:cs="Arial"/>
          <w:bCs/>
          <w:sz w:val="20"/>
          <w:szCs w:val="20"/>
        </w:rPr>
        <w:t xml:space="preserve">-sanctioned event, including </w:t>
      </w:r>
      <w:r>
        <w:rPr>
          <w:rFonts w:ascii="Verdana" w:hAnsi="Verdana" w:cs="Arial"/>
          <w:bCs/>
          <w:sz w:val="20"/>
          <w:szCs w:val="20"/>
        </w:rPr>
        <w:t xml:space="preserve">a </w:t>
      </w:r>
      <w:r w:rsidR="009D2F42" w:rsidRPr="0016442B">
        <w:rPr>
          <w:rFonts w:ascii="Verdana" w:hAnsi="Verdana" w:cs="Arial"/>
          <w:bCs/>
          <w:sz w:val="20"/>
          <w:szCs w:val="20"/>
        </w:rPr>
        <w:t>social club function, held on premises</w:t>
      </w:r>
      <w:r w:rsidR="00DC14DF">
        <w:rPr>
          <w:rFonts w:ascii="Verdana" w:hAnsi="Verdana" w:cs="Arial"/>
          <w:bCs/>
          <w:sz w:val="20"/>
          <w:szCs w:val="20"/>
        </w:rPr>
        <w:t xml:space="preserve"> where the </w:t>
      </w:r>
      <w:r w:rsidR="00582FF4">
        <w:rPr>
          <w:rFonts w:ascii="Verdana" w:hAnsi="Verdana" w:cs="Arial"/>
          <w:bCs/>
          <w:sz w:val="20"/>
          <w:szCs w:val="20"/>
        </w:rPr>
        <w:t>premises owner/</w:t>
      </w:r>
      <w:r w:rsidR="00DC14DF">
        <w:rPr>
          <w:rFonts w:ascii="Verdana" w:hAnsi="Verdana" w:cs="Arial"/>
          <w:bCs/>
          <w:sz w:val="20"/>
          <w:szCs w:val="20"/>
        </w:rPr>
        <w:t>operator holds a Bar Licence</w:t>
      </w:r>
      <w:r w:rsidR="00582FF4">
        <w:rPr>
          <w:rFonts w:ascii="Verdana" w:hAnsi="Verdana" w:cs="Arial"/>
          <w:bCs/>
          <w:sz w:val="20"/>
          <w:szCs w:val="20"/>
        </w:rPr>
        <w:t xml:space="preserve"> (</w:t>
      </w:r>
      <w:proofErr w:type="spellStart"/>
      <w:r w:rsidR="00582FF4">
        <w:rPr>
          <w:rFonts w:ascii="Verdana" w:hAnsi="Verdana" w:cs="Arial"/>
          <w:bCs/>
          <w:sz w:val="20"/>
          <w:szCs w:val="20"/>
        </w:rPr>
        <w:t>eg</w:t>
      </w:r>
      <w:proofErr w:type="spellEnd"/>
      <w:r w:rsidR="00582FF4">
        <w:rPr>
          <w:rFonts w:ascii="Verdana" w:hAnsi="Verdana" w:cs="Arial"/>
          <w:bCs/>
          <w:sz w:val="20"/>
          <w:szCs w:val="20"/>
        </w:rPr>
        <w:t xml:space="preserve"> a hotel or restaurant)</w:t>
      </w:r>
      <w:r w:rsidR="00DC14DF">
        <w:rPr>
          <w:rFonts w:ascii="Verdana" w:hAnsi="Verdana" w:cs="Arial"/>
          <w:bCs/>
          <w:sz w:val="20"/>
          <w:szCs w:val="20"/>
        </w:rPr>
        <w:t>.</w:t>
      </w:r>
    </w:p>
    <w:p w14:paraId="21A02324" w14:textId="30CD145C" w:rsidR="00087A00" w:rsidRPr="0016442B" w:rsidRDefault="00582FF4" w:rsidP="00013A86">
      <w:pPr>
        <w:pStyle w:val="ListParagraph"/>
        <w:numPr>
          <w:ilvl w:val="0"/>
          <w:numId w:val="26"/>
        </w:numPr>
        <w:spacing w:after="120"/>
        <w:ind w:hanging="720"/>
        <w:jc w:val="both"/>
        <w:rPr>
          <w:rFonts w:ascii="Verdana" w:hAnsi="Verdana" w:cs="Arial"/>
          <w:bCs/>
          <w:sz w:val="20"/>
          <w:szCs w:val="20"/>
        </w:rPr>
      </w:pPr>
      <w:r>
        <w:rPr>
          <w:rFonts w:ascii="Verdana" w:hAnsi="Verdana" w:cs="Arial"/>
          <w:bCs/>
          <w:sz w:val="20"/>
          <w:szCs w:val="20"/>
        </w:rPr>
        <w:t xml:space="preserve">Where a Company-related event is held in a public </w:t>
      </w:r>
      <w:r w:rsidR="0067128C">
        <w:rPr>
          <w:rFonts w:ascii="Verdana" w:hAnsi="Verdana" w:cs="Arial"/>
          <w:bCs/>
          <w:sz w:val="20"/>
          <w:szCs w:val="20"/>
        </w:rPr>
        <w:t>location</w:t>
      </w:r>
      <w:r>
        <w:rPr>
          <w:rFonts w:ascii="Verdana" w:hAnsi="Verdana" w:cs="Arial"/>
          <w:bCs/>
          <w:sz w:val="20"/>
          <w:szCs w:val="20"/>
        </w:rPr>
        <w:t xml:space="preserve"> (</w:t>
      </w:r>
      <w:proofErr w:type="spellStart"/>
      <w:r>
        <w:rPr>
          <w:rFonts w:ascii="Verdana" w:hAnsi="Verdana" w:cs="Arial"/>
          <w:bCs/>
          <w:sz w:val="20"/>
          <w:szCs w:val="20"/>
        </w:rPr>
        <w:t>eg</w:t>
      </w:r>
      <w:proofErr w:type="spellEnd"/>
      <w:r>
        <w:rPr>
          <w:rFonts w:ascii="Verdana" w:hAnsi="Verdana" w:cs="Arial"/>
          <w:bCs/>
          <w:sz w:val="20"/>
          <w:szCs w:val="20"/>
        </w:rPr>
        <w:t xml:space="preserve"> a park)</w:t>
      </w:r>
      <w:r w:rsidR="0067128C">
        <w:rPr>
          <w:rFonts w:ascii="Verdana" w:hAnsi="Verdana" w:cs="Arial"/>
          <w:bCs/>
          <w:sz w:val="20"/>
          <w:szCs w:val="20"/>
        </w:rPr>
        <w:t>, the Company will not provide alcohol for consumption at that event, nor is a Company social club permitted to do so.  Where an employee chooses to bring and consume their own alcohol at such event, the employee should be mindful of the Company’s Code of Conduct as specified in the Employee Handbook.</w:t>
      </w:r>
    </w:p>
    <w:p w14:paraId="0838C5D4" w14:textId="48CCD59D" w:rsidR="00E11FAA" w:rsidRDefault="00E11FAA" w:rsidP="00013A86">
      <w:pPr>
        <w:pStyle w:val="ListParagraph"/>
        <w:numPr>
          <w:ilvl w:val="0"/>
          <w:numId w:val="26"/>
        </w:numPr>
        <w:spacing w:after="120"/>
        <w:ind w:hanging="720"/>
        <w:jc w:val="both"/>
        <w:rPr>
          <w:rFonts w:ascii="Verdana" w:hAnsi="Verdana" w:cs="Arial"/>
          <w:bCs/>
          <w:sz w:val="20"/>
          <w:szCs w:val="20"/>
        </w:rPr>
      </w:pPr>
      <w:r>
        <w:rPr>
          <w:rFonts w:ascii="Verdana" w:hAnsi="Verdana" w:cs="Arial"/>
          <w:bCs/>
          <w:sz w:val="20"/>
          <w:szCs w:val="20"/>
        </w:rPr>
        <w:t xml:space="preserve">A Worker who has consumed alcohol </w:t>
      </w:r>
      <w:r w:rsidR="00BB4D17">
        <w:rPr>
          <w:rFonts w:ascii="Verdana" w:hAnsi="Verdana" w:cs="Arial"/>
          <w:bCs/>
          <w:sz w:val="20"/>
          <w:szCs w:val="20"/>
        </w:rPr>
        <w:t xml:space="preserve">at a Company event </w:t>
      </w:r>
      <w:r w:rsidR="006E5F32">
        <w:rPr>
          <w:rFonts w:ascii="Verdana" w:hAnsi="Verdana" w:cs="Arial"/>
          <w:bCs/>
          <w:sz w:val="20"/>
          <w:szCs w:val="20"/>
        </w:rPr>
        <w:t xml:space="preserve">or otherwise </w:t>
      </w:r>
      <w:r>
        <w:rPr>
          <w:rFonts w:ascii="Verdana" w:hAnsi="Verdana" w:cs="Arial"/>
          <w:bCs/>
          <w:sz w:val="20"/>
          <w:szCs w:val="20"/>
        </w:rPr>
        <w:t>must not return to work duties</w:t>
      </w:r>
      <w:r w:rsidR="00BB4D17">
        <w:rPr>
          <w:rFonts w:ascii="Verdana" w:hAnsi="Verdana" w:cs="Arial"/>
          <w:bCs/>
          <w:sz w:val="20"/>
          <w:szCs w:val="20"/>
        </w:rPr>
        <w:t xml:space="preserve"> that day</w:t>
      </w:r>
      <w:r w:rsidR="00597796">
        <w:rPr>
          <w:rFonts w:ascii="Verdana" w:hAnsi="Verdana" w:cs="Arial"/>
          <w:bCs/>
          <w:sz w:val="20"/>
          <w:szCs w:val="20"/>
        </w:rPr>
        <w:t xml:space="preserve"> and must not drive a Company vehicle that day</w:t>
      </w:r>
      <w:r>
        <w:rPr>
          <w:rFonts w:ascii="Verdana" w:hAnsi="Verdana" w:cs="Arial"/>
          <w:bCs/>
          <w:sz w:val="20"/>
          <w:szCs w:val="20"/>
        </w:rPr>
        <w:t>.</w:t>
      </w:r>
    </w:p>
    <w:p w14:paraId="01216991" w14:textId="6CBF42F7" w:rsidR="00A0502A" w:rsidRPr="004E518A" w:rsidRDefault="00E11FAA" w:rsidP="00013A86">
      <w:pPr>
        <w:pStyle w:val="ListParagraph"/>
        <w:numPr>
          <w:ilvl w:val="0"/>
          <w:numId w:val="26"/>
        </w:numPr>
        <w:spacing w:after="120"/>
        <w:ind w:hanging="720"/>
        <w:jc w:val="both"/>
        <w:rPr>
          <w:rFonts w:ascii="Verdana" w:hAnsi="Verdana" w:cs="Arial"/>
          <w:bCs/>
          <w:sz w:val="20"/>
          <w:szCs w:val="20"/>
        </w:rPr>
      </w:pPr>
      <w:r w:rsidRPr="004E518A">
        <w:rPr>
          <w:rFonts w:ascii="Verdana" w:hAnsi="Verdana" w:cs="Arial"/>
          <w:bCs/>
          <w:sz w:val="20"/>
          <w:szCs w:val="20"/>
        </w:rPr>
        <w:t xml:space="preserve">A Worker </w:t>
      </w:r>
      <w:r w:rsidR="00BB4D17" w:rsidRPr="004E518A">
        <w:rPr>
          <w:rFonts w:ascii="Verdana" w:hAnsi="Verdana" w:cs="Arial"/>
          <w:bCs/>
          <w:sz w:val="20"/>
          <w:szCs w:val="20"/>
        </w:rPr>
        <w:t xml:space="preserve">who is designated with </w:t>
      </w:r>
      <w:r w:rsidR="00BB4D17" w:rsidRPr="004E518A">
        <w:rPr>
          <w:rFonts w:ascii="Verdana" w:hAnsi="Verdana" w:cs="Arial"/>
          <w:bCs/>
          <w:sz w:val="20"/>
          <w:szCs w:val="20"/>
          <w:lang w:val="en-NZ"/>
        </w:rPr>
        <w:t xml:space="preserve">a safety-related role for </w:t>
      </w:r>
      <w:r w:rsidR="003D4F37">
        <w:rPr>
          <w:rFonts w:ascii="Verdana" w:hAnsi="Verdana" w:cs="Arial"/>
          <w:bCs/>
          <w:sz w:val="20"/>
          <w:szCs w:val="20"/>
          <w:lang w:val="en-NZ"/>
        </w:rPr>
        <w:t>a Company</w:t>
      </w:r>
      <w:r w:rsidR="00BB4D17" w:rsidRPr="004E518A">
        <w:rPr>
          <w:rFonts w:ascii="Verdana" w:hAnsi="Verdana" w:cs="Arial"/>
          <w:bCs/>
          <w:sz w:val="20"/>
          <w:szCs w:val="20"/>
          <w:lang w:val="en-NZ"/>
        </w:rPr>
        <w:t xml:space="preserve"> event (e.g. emergency warden or first aider) or who is required to operate a motor vehicle or machinery as part of the event (e.g. demonstrating) must not consume alcohol </w:t>
      </w:r>
      <w:r w:rsidR="00FA63C3" w:rsidRPr="004E518A">
        <w:rPr>
          <w:rFonts w:ascii="Verdana" w:hAnsi="Verdana" w:cs="Arial"/>
          <w:bCs/>
          <w:sz w:val="20"/>
          <w:szCs w:val="20"/>
          <w:lang w:val="en-NZ"/>
        </w:rPr>
        <w:t>(</w:t>
      </w:r>
      <w:r w:rsidR="00BB4D17" w:rsidRPr="004E518A">
        <w:rPr>
          <w:rFonts w:ascii="Verdana" w:hAnsi="Verdana" w:cs="Arial"/>
          <w:bCs/>
          <w:sz w:val="20"/>
          <w:szCs w:val="20"/>
          <w:lang w:val="en-NZ"/>
        </w:rPr>
        <w:t xml:space="preserve">or </w:t>
      </w:r>
      <w:r w:rsidR="00FA63C3" w:rsidRPr="004E518A">
        <w:rPr>
          <w:rFonts w:ascii="Verdana" w:hAnsi="Verdana" w:cs="Arial"/>
          <w:bCs/>
          <w:sz w:val="20"/>
          <w:szCs w:val="20"/>
          <w:lang w:val="en-NZ"/>
        </w:rPr>
        <w:t>prescription drugs which may impair performance)</w:t>
      </w:r>
      <w:r w:rsidR="00BB4D17" w:rsidRPr="004E518A">
        <w:rPr>
          <w:rFonts w:ascii="Verdana" w:hAnsi="Verdana" w:cs="Arial"/>
          <w:bCs/>
          <w:sz w:val="20"/>
          <w:szCs w:val="20"/>
          <w:lang w:val="en-NZ"/>
        </w:rPr>
        <w:t xml:space="preserve"> until their duty is over.  </w:t>
      </w:r>
    </w:p>
    <w:p w14:paraId="71DA7F46" w14:textId="1F26808F" w:rsidR="00A0502A" w:rsidRPr="004E518A" w:rsidRDefault="00A0502A" w:rsidP="004E518A">
      <w:pPr>
        <w:numPr>
          <w:ilvl w:val="0"/>
          <w:numId w:val="1"/>
        </w:numPr>
        <w:spacing w:before="240" w:after="120"/>
        <w:ind w:left="709" w:hanging="709"/>
        <w:rPr>
          <w:rFonts w:ascii="Verdana" w:hAnsi="Verdana" w:cs="Arial"/>
          <w:b/>
          <w:sz w:val="20"/>
          <w:szCs w:val="20"/>
        </w:rPr>
      </w:pPr>
      <w:r w:rsidRPr="004E518A">
        <w:rPr>
          <w:rFonts w:ascii="Verdana" w:hAnsi="Verdana" w:cs="Arial"/>
          <w:b/>
          <w:sz w:val="20"/>
          <w:szCs w:val="20"/>
        </w:rPr>
        <w:t>Confidentiality</w:t>
      </w:r>
    </w:p>
    <w:p w14:paraId="66518D00" w14:textId="4D41C16E" w:rsidR="00A0502A" w:rsidRPr="004E518A" w:rsidRDefault="00A0502A" w:rsidP="004E518A">
      <w:pPr>
        <w:spacing w:after="120"/>
        <w:ind w:left="720"/>
        <w:jc w:val="both"/>
        <w:rPr>
          <w:rFonts w:ascii="Verdana" w:hAnsi="Verdana" w:cs="Arial"/>
          <w:color w:val="000000"/>
          <w:sz w:val="20"/>
          <w:szCs w:val="20"/>
        </w:rPr>
      </w:pPr>
      <w:r w:rsidRPr="004E518A">
        <w:rPr>
          <w:rFonts w:ascii="Verdana" w:hAnsi="Verdana" w:cs="Arial"/>
          <w:color w:val="000000"/>
          <w:sz w:val="20"/>
          <w:szCs w:val="20"/>
        </w:rPr>
        <w:t xml:space="preserve">Information </w:t>
      </w:r>
      <w:r w:rsidRPr="004E518A">
        <w:rPr>
          <w:rFonts w:ascii="Verdana" w:hAnsi="Verdana" w:cs="Arial"/>
          <w:bCs/>
          <w:sz w:val="20"/>
          <w:szCs w:val="20"/>
          <w:lang w:val="en-NZ"/>
        </w:rPr>
        <w:t>relating</w:t>
      </w:r>
      <w:r w:rsidRPr="004E518A">
        <w:rPr>
          <w:rFonts w:ascii="Verdana" w:hAnsi="Verdana" w:cs="Arial"/>
          <w:color w:val="000000"/>
          <w:sz w:val="20"/>
          <w:szCs w:val="20"/>
        </w:rPr>
        <w:t xml:space="preserve"> to any testing or rehabilitation may be disclosed to an external party only with the written consent of the employee or as required by law.</w:t>
      </w:r>
    </w:p>
    <w:p w14:paraId="1653C697" w14:textId="3F1948A9" w:rsidR="00A0502A" w:rsidRPr="004E518A" w:rsidRDefault="00A0502A" w:rsidP="004E518A">
      <w:pPr>
        <w:numPr>
          <w:ilvl w:val="0"/>
          <w:numId w:val="1"/>
        </w:numPr>
        <w:spacing w:before="240" w:after="120"/>
        <w:ind w:left="709" w:hanging="709"/>
        <w:rPr>
          <w:rFonts w:ascii="Verdana" w:hAnsi="Verdana" w:cs="Arial"/>
          <w:b/>
          <w:sz w:val="20"/>
          <w:szCs w:val="20"/>
        </w:rPr>
      </w:pPr>
      <w:r w:rsidRPr="00A0502A">
        <w:rPr>
          <w:rFonts w:ascii="Verdana" w:hAnsi="Verdana" w:cs="Arial"/>
          <w:b/>
          <w:sz w:val="20"/>
          <w:szCs w:val="20"/>
        </w:rPr>
        <w:t>Audit and Review</w:t>
      </w:r>
    </w:p>
    <w:p w14:paraId="26F64388" w14:textId="77777777" w:rsidR="00A0502A" w:rsidRPr="00A0502A" w:rsidRDefault="00A0502A" w:rsidP="004E518A">
      <w:pPr>
        <w:spacing w:after="120"/>
        <w:ind w:left="720"/>
        <w:jc w:val="both"/>
        <w:rPr>
          <w:rFonts w:ascii="Verdana" w:hAnsi="Verdana"/>
          <w:b/>
          <w:sz w:val="20"/>
          <w:szCs w:val="20"/>
        </w:rPr>
      </w:pPr>
      <w:r w:rsidRPr="00A0502A">
        <w:rPr>
          <w:rFonts w:ascii="Verdana" w:hAnsi="Verdana"/>
          <w:sz w:val="20"/>
          <w:szCs w:val="20"/>
        </w:rPr>
        <w:t>Progress and results from workplace drug and alcohol testing will be audited and reviewed on a regular basis.</w:t>
      </w:r>
    </w:p>
    <w:p w14:paraId="5089867B" w14:textId="77777777" w:rsidR="00A0502A" w:rsidRPr="00A0502A" w:rsidRDefault="00A0502A" w:rsidP="00A0502A">
      <w:pPr>
        <w:pStyle w:val="ListParagraph"/>
        <w:autoSpaceDE w:val="0"/>
        <w:autoSpaceDN w:val="0"/>
        <w:adjustRightInd w:val="0"/>
        <w:ind w:left="468"/>
        <w:rPr>
          <w:rFonts w:ascii="Arial" w:hAnsi="Arial" w:cs="Arial"/>
          <w:b/>
          <w:sz w:val="12"/>
          <w:szCs w:val="12"/>
        </w:rPr>
      </w:pPr>
    </w:p>
    <w:p w14:paraId="6F8ABC61" w14:textId="0D03F378" w:rsidR="006A08B8" w:rsidRPr="002161FB" w:rsidRDefault="00086E28" w:rsidP="00E16F33">
      <w:pPr>
        <w:pStyle w:val="ListParagraph"/>
        <w:spacing w:after="120"/>
        <w:ind w:left="0"/>
        <w:rPr>
          <w:rFonts w:ascii="Verdana" w:hAnsi="Verdana" w:cs="Arial"/>
          <w:b/>
          <w:bCs/>
          <w:sz w:val="20"/>
          <w:szCs w:val="20"/>
        </w:rPr>
      </w:pPr>
      <w:r w:rsidRPr="002161FB">
        <w:rPr>
          <w:rFonts w:ascii="Verdana" w:hAnsi="Verdana" w:cs="Arial"/>
          <w:b/>
          <w:bCs/>
          <w:sz w:val="20"/>
          <w:szCs w:val="20"/>
        </w:rPr>
        <w:t xml:space="preserve">Related </w:t>
      </w:r>
      <w:r w:rsidR="00692D01">
        <w:rPr>
          <w:rFonts w:ascii="Verdana" w:hAnsi="Verdana" w:cs="Arial"/>
          <w:b/>
          <w:bCs/>
          <w:sz w:val="20"/>
          <w:szCs w:val="20"/>
        </w:rPr>
        <w:t>Documents</w:t>
      </w:r>
    </w:p>
    <w:p w14:paraId="3869C914" w14:textId="658CE01E" w:rsidR="00C577F5" w:rsidRPr="002161FB" w:rsidRDefault="00C577F5" w:rsidP="00761976">
      <w:pPr>
        <w:pStyle w:val="ListParagraph"/>
        <w:spacing w:after="120"/>
        <w:ind w:left="0"/>
        <w:rPr>
          <w:rFonts w:ascii="Verdana" w:hAnsi="Verdana" w:cs="Arial"/>
          <w:bCs/>
          <w:sz w:val="20"/>
          <w:szCs w:val="20"/>
        </w:rPr>
      </w:pPr>
      <w:r w:rsidRPr="002161FB">
        <w:rPr>
          <w:rFonts w:ascii="Verdana" w:hAnsi="Verdana" w:cs="Arial"/>
          <w:bCs/>
          <w:sz w:val="20"/>
          <w:szCs w:val="20"/>
        </w:rPr>
        <w:t>G</w:t>
      </w:r>
      <w:r>
        <w:rPr>
          <w:rFonts w:ascii="Verdana" w:hAnsi="Verdana" w:cs="Arial"/>
          <w:bCs/>
          <w:sz w:val="20"/>
          <w:szCs w:val="20"/>
        </w:rPr>
        <w:t>G-HSE-CG083</w:t>
      </w:r>
      <w:r w:rsidR="00367F3F">
        <w:rPr>
          <w:rFonts w:ascii="Verdana" w:hAnsi="Verdana" w:cs="Arial"/>
          <w:bCs/>
          <w:sz w:val="20"/>
          <w:szCs w:val="20"/>
        </w:rPr>
        <w:t xml:space="preserve"> -</w:t>
      </w:r>
      <w:r w:rsidR="00761976">
        <w:rPr>
          <w:rFonts w:ascii="Verdana" w:hAnsi="Verdana" w:cs="Arial"/>
          <w:bCs/>
          <w:sz w:val="20"/>
          <w:szCs w:val="20"/>
        </w:rPr>
        <w:t xml:space="preserve"> </w:t>
      </w:r>
      <w:r>
        <w:rPr>
          <w:rFonts w:ascii="Verdana" w:hAnsi="Verdana" w:cs="Arial"/>
          <w:bCs/>
          <w:sz w:val="20"/>
          <w:szCs w:val="20"/>
        </w:rPr>
        <w:t>Management of Drugs and Alcohol</w:t>
      </w:r>
    </w:p>
    <w:p w14:paraId="4D53D736" w14:textId="58F82F03" w:rsidR="009D2F42" w:rsidRDefault="00FA63C3" w:rsidP="00761976">
      <w:pPr>
        <w:pStyle w:val="ListParagraph"/>
        <w:spacing w:after="120"/>
        <w:ind w:left="0"/>
        <w:rPr>
          <w:rFonts w:ascii="Verdana" w:hAnsi="Verdana" w:cs="Arial"/>
          <w:bCs/>
          <w:sz w:val="20"/>
          <w:szCs w:val="20"/>
        </w:rPr>
      </w:pPr>
      <w:r>
        <w:rPr>
          <w:rFonts w:ascii="Verdana" w:hAnsi="Verdana" w:cs="Arial"/>
          <w:bCs/>
          <w:sz w:val="20"/>
          <w:szCs w:val="20"/>
        </w:rPr>
        <w:t xml:space="preserve">Employee Handbook - </w:t>
      </w:r>
      <w:r w:rsidR="009D2F42">
        <w:rPr>
          <w:rFonts w:ascii="Verdana" w:hAnsi="Verdana" w:cs="Arial"/>
          <w:bCs/>
          <w:sz w:val="20"/>
          <w:szCs w:val="20"/>
        </w:rPr>
        <w:t>Code of Conduct</w:t>
      </w:r>
    </w:p>
    <w:p w14:paraId="24740F61" w14:textId="77777777" w:rsidR="00FC1428" w:rsidRDefault="00FC1428" w:rsidP="00692D01">
      <w:pPr>
        <w:pStyle w:val="ListParagraph"/>
        <w:tabs>
          <w:tab w:val="left" w:pos="1980"/>
        </w:tabs>
        <w:spacing w:after="120"/>
        <w:ind w:left="0"/>
        <w:rPr>
          <w:rFonts w:ascii="Verdana" w:hAnsi="Verdana" w:cs="Arial"/>
          <w:bCs/>
          <w:sz w:val="20"/>
          <w:szCs w:val="20"/>
        </w:rPr>
      </w:pPr>
      <w:r>
        <w:rPr>
          <w:rFonts w:ascii="Verdana" w:hAnsi="Verdana" w:cs="Arial"/>
          <w:bCs/>
          <w:sz w:val="20"/>
          <w:szCs w:val="20"/>
        </w:rPr>
        <w:t>Host Responsibility – Functions at Work</w:t>
      </w:r>
      <w:r w:rsidR="00101408">
        <w:rPr>
          <w:rFonts w:ascii="Verdana" w:hAnsi="Verdana" w:cs="Arial"/>
          <w:bCs/>
          <w:sz w:val="20"/>
          <w:szCs w:val="20"/>
        </w:rPr>
        <w:t xml:space="preserve"> (Intranet)</w:t>
      </w:r>
    </w:p>
    <w:p w14:paraId="137ED123" w14:textId="37429679" w:rsidR="00086E28" w:rsidRDefault="00A0502A" w:rsidP="00597796">
      <w:pPr>
        <w:pStyle w:val="ListParagraph"/>
        <w:spacing w:after="120"/>
        <w:ind w:left="0"/>
        <w:rPr>
          <w:rFonts w:ascii="Verdana" w:hAnsi="Verdana" w:cs="Arial"/>
          <w:bCs/>
          <w:sz w:val="20"/>
          <w:szCs w:val="20"/>
        </w:rPr>
      </w:pPr>
      <w:r>
        <w:rPr>
          <w:rFonts w:ascii="Verdana" w:hAnsi="Verdana" w:cs="Arial"/>
          <w:bCs/>
          <w:sz w:val="20"/>
          <w:szCs w:val="20"/>
        </w:rPr>
        <w:t xml:space="preserve">Reasonable Cause </w:t>
      </w:r>
      <w:r w:rsidR="00597796">
        <w:rPr>
          <w:rFonts w:ascii="Verdana" w:hAnsi="Verdana" w:cs="Arial"/>
          <w:bCs/>
          <w:sz w:val="20"/>
          <w:szCs w:val="20"/>
        </w:rPr>
        <w:t>R</w:t>
      </w:r>
      <w:r>
        <w:rPr>
          <w:rFonts w:ascii="Verdana" w:hAnsi="Verdana" w:cs="Arial"/>
          <w:bCs/>
          <w:sz w:val="20"/>
          <w:szCs w:val="20"/>
        </w:rPr>
        <w:t>ecord</w:t>
      </w:r>
    </w:p>
    <w:p w14:paraId="3DFCB308" w14:textId="0C762CB9" w:rsidR="00A0502A" w:rsidRPr="003A4CA5" w:rsidRDefault="00A0502A" w:rsidP="00086E28">
      <w:pPr>
        <w:pStyle w:val="ListParagraph"/>
        <w:ind w:left="0"/>
        <w:rPr>
          <w:rFonts w:ascii="Verdana" w:hAnsi="Verdana" w:cs="Arial"/>
          <w:bCs/>
          <w:szCs w:val="20"/>
        </w:rPr>
      </w:pPr>
      <w:r>
        <w:rPr>
          <w:rFonts w:ascii="Verdana" w:hAnsi="Verdana" w:cs="Arial"/>
          <w:bCs/>
          <w:sz w:val="20"/>
          <w:szCs w:val="20"/>
        </w:rPr>
        <w:t xml:space="preserve">Rehabilitation Plan </w:t>
      </w:r>
      <w:r w:rsidR="00597796">
        <w:rPr>
          <w:rFonts w:ascii="Verdana" w:hAnsi="Verdana" w:cs="Arial"/>
          <w:bCs/>
          <w:sz w:val="20"/>
          <w:szCs w:val="20"/>
        </w:rPr>
        <w:t>A</w:t>
      </w:r>
      <w:r>
        <w:rPr>
          <w:rFonts w:ascii="Verdana" w:hAnsi="Verdana" w:cs="Arial"/>
          <w:bCs/>
          <w:sz w:val="20"/>
          <w:szCs w:val="20"/>
        </w:rPr>
        <w:t>greement</w:t>
      </w:r>
    </w:p>
    <w:p w14:paraId="0329D77A" w14:textId="77777777" w:rsidR="00367F3F" w:rsidRPr="002161FB" w:rsidRDefault="00367F3F" w:rsidP="00086E28">
      <w:pPr>
        <w:pStyle w:val="ListParagraph"/>
        <w:ind w:left="0"/>
        <w:rPr>
          <w:rFonts w:ascii="Verdana" w:hAnsi="Verdana" w:cs="Arial"/>
          <w:bCs/>
          <w:sz w:val="20"/>
          <w:szCs w:val="20"/>
        </w:rPr>
      </w:pPr>
    </w:p>
    <w:p w14:paraId="773C19CA" w14:textId="77777777" w:rsidR="006A08B8" w:rsidRPr="002161FB" w:rsidRDefault="006A08B8" w:rsidP="00087A00">
      <w:pPr>
        <w:pStyle w:val="ListParagraph"/>
        <w:ind w:left="928"/>
        <w:rPr>
          <w:rFonts w:ascii="Verdana" w:hAnsi="Verdana" w:cs="Arial"/>
          <w:b/>
          <w:bCs/>
          <w:sz w:val="20"/>
          <w:szCs w:val="20"/>
          <w:u w:val="single"/>
        </w:rPr>
      </w:pPr>
    </w:p>
    <w:tbl>
      <w:tblPr>
        <w:tblW w:w="0" w:type="auto"/>
        <w:tblLook w:val="01E0" w:firstRow="1" w:lastRow="1" w:firstColumn="1" w:lastColumn="1" w:noHBand="0" w:noVBand="0"/>
      </w:tblPr>
      <w:tblGrid>
        <w:gridCol w:w="1728"/>
        <w:gridCol w:w="5220"/>
        <w:gridCol w:w="2070"/>
      </w:tblGrid>
      <w:tr w:rsidR="006A08B8" w:rsidRPr="002161FB" w14:paraId="3FF705DE" w14:textId="77777777" w:rsidTr="00692D01">
        <w:tc>
          <w:tcPr>
            <w:tcW w:w="1728" w:type="dxa"/>
          </w:tcPr>
          <w:p w14:paraId="57B65C9C" w14:textId="77777777" w:rsidR="006A08B8" w:rsidRPr="002161FB" w:rsidRDefault="006A08B8" w:rsidP="003D4F37">
            <w:pPr>
              <w:ind w:left="-110"/>
              <w:rPr>
                <w:rFonts w:ascii="Verdana" w:hAnsi="Verdana" w:cs="Arial"/>
                <w:b/>
                <w:sz w:val="20"/>
                <w:szCs w:val="20"/>
              </w:rPr>
            </w:pPr>
            <w:r w:rsidRPr="002161FB">
              <w:rPr>
                <w:rFonts w:ascii="Verdana" w:hAnsi="Verdana" w:cs="Arial"/>
                <w:b/>
                <w:sz w:val="20"/>
                <w:szCs w:val="20"/>
              </w:rPr>
              <w:t xml:space="preserve">Authorised </w:t>
            </w:r>
          </w:p>
        </w:tc>
        <w:tc>
          <w:tcPr>
            <w:tcW w:w="5220" w:type="dxa"/>
            <w:vAlign w:val="center"/>
          </w:tcPr>
          <w:p w14:paraId="0A0BB1C1" w14:textId="7C310CC0" w:rsidR="00B51EA4" w:rsidRPr="002161FB" w:rsidRDefault="00AA6866" w:rsidP="00B51EA4">
            <w:pPr>
              <w:pStyle w:val="SectionHeadingChar"/>
              <w:numPr>
                <w:ilvl w:val="0"/>
                <w:numId w:val="0"/>
              </w:numPr>
              <w:jc w:val="left"/>
              <w:rPr>
                <w:rFonts w:ascii="Verdana" w:hAnsi="Verdana" w:cs="Arial"/>
                <w:b w:val="0"/>
                <w:caps w:val="0"/>
                <w:sz w:val="20"/>
                <w:szCs w:val="20"/>
                <w:u w:val="none"/>
                <w:lang w:val="en-GB"/>
              </w:rPr>
            </w:pPr>
            <w:r>
              <w:rPr>
                <w:rFonts w:ascii="Verdana" w:hAnsi="Verdana" w:cs="Arial"/>
                <w:b w:val="0"/>
                <w:caps w:val="0"/>
                <w:sz w:val="20"/>
                <w:szCs w:val="20"/>
                <w:u w:val="none"/>
                <w:lang w:val="en-GB"/>
              </w:rPr>
              <w:t>Garry Lund</w:t>
            </w:r>
          </w:p>
          <w:p w14:paraId="7DAEEDDC" w14:textId="3FE45452" w:rsidR="006A08B8" w:rsidRPr="002161FB" w:rsidRDefault="00692D01" w:rsidP="00FC1428">
            <w:pPr>
              <w:rPr>
                <w:rFonts w:ascii="Verdana" w:hAnsi="Verdana" w:cs="Arial"/>
                <w:b/>
                <w:sz w:val="20"/>
                <w:szCs w:val="20"/>
                <w:lang w:val="en-NZ"/>
              </w:rPr>
            </w:pPr>
            <w:r>
              <w:rPr>
                <w:rFonts w:ascii="Verdana" w:hAnsi="Verdana" w:cs="Arial"/>
                <w:sz w:val="20"/>
                <w:szCs w:val="20"/>
                <w:lang w:val="en-GB"/>
              </w:rPr>
              <w:t>General Manager</w:t>
            </w:r>
            <w:r w:rsidR="00FC1428">
              <w:rPr>
                <w:rFonts w:ascii="Verdana" w:hAnsi="Verdana" w:cs="Arial"/>
                <w:sz w:val="20"/>
                <w:szCs w:val="20"/>
                <w:lang w:val="en-GB"/>
              </w:rPr>
              <w:t xml:space="preserve"> </w:t>
            </w:r>
            <w:r w:rsidR="00AA6866">
              <w:rPr>
                <w:rFonts w:ascii="Verdana" w:hAnsi="Verdana" w:cs="Arial"/>
                <w:sz w:val="20"/>
                <w:szCs w:val="20"/>
                <w:lang w:val="en-GB"/>
              </w:rPr>
              <w:t xml:space="preserve">People &amp; Culture </w:t>
            </w:r>
            <w:bookmarkStart w:id="1" w:name="_GoBack"/>
            <w:bookmarkEnd w:id="1"/>
          </w:p>
        </w:tc>
        <w:tc>
          <w:tcPr>
            <w:tcW w:w="2070" w:type="dxa"/>
          </w:tcPr>
          <w:p w14:paraId="732DD2A5" w14:textId="0A0980EA" w:rsidR="006A08B8" w:rsidRPr="002161FB" w:rsidRDefault="00A47D7A" w:rsidP="005401EA">
            <w:pPr>
              <w:ind w:left="1034" w:hanging="1034"/>
              <w:rPr>
                <w:rFonts w:ascii="Verdana" w:hAnsi="Verdana" w:cs="Arial"/>
                <w:b/>
                <w:sz w:val="20"/>
                <w:szCs w:val="20"/>
                <w:lang w:val="en-NZ"/>
              </w:rPr>
            </w:pPr>
            <w:r>
              <w:rPr>
                <w:rFonts w:ascii="Verdana" w:hAnsi="Verdana" w:cs="Arial"/>
                <w:sz w:val="20"/>
                <w:szCs w:val="20"/>
              </w:rPr>
              <w:t>1 January 2020</w:t>
            </w:r>
          </w:p>
        </w:tc>
      </w:tr>
    </w:tbl>
    <w:p w14:paraId="02A8EE4B" w14:textId="77777777" w:rsidR="006A08B8" w:rsidRPr="002161FB" w:rsidRDefault="006A08B8" w:rsidP="006A08B8">
      <w:pPr>
        <w:rPr>
          <w:rFonts w:ascii="Verdana" w:hAnsi="Verdana"/>
          <w:sz w:val="20"/>
          <w:szCs w:val="20"/>
        </w:rPr>
      </w:pPr>
    </w:p>
    <w:p w14:paraId="25CA6227" w14:textId="77777777" w:rsidR="006A08B8" w:rsidRPr="002161FB" w:rsidRDefault="006A08B8" w:rsidP="006A08B8">
      <w:pPr>
        <w:pStyle w:val="Heading3"/>
        <w:rPr>
          <w:rFonts w:ascii="Verdana" w:hAnsi="Verdana"/>
          <w:sz w:val="20"/>
          <w:szCs w:val="20"/>
        </w:rPr>
      </w:pPr>
      <w:r w:rsidRPr="002161FB">
        <w:rPr>
          <w:rFonts w:ascii="Verdana" w:hAnsi="Verdana"/>
          <w:sz w:val="20"/>
          <w:szCs w:val="20"/>
        </w:rPr>
        <w:t>Revision Log</w:t>
      </w:r>
    </w:p>
    <w:p w14:paraId="602440C5" w14:textId="77777777" w:rsidR="006A08B8" w:rsidRPr="002161FB" w:rsidRDefault="006A08B8" w:rsidP="006A08B8">
      <w:pPr>
        <w:rPr>
          <w:rFonts w:ascii="Verdana" w:hAnsi="Verdana" w:cs="Arial"/>
          <w:sz w:val="20"/>
          <w:szCs w:val="20"/>
        </w:rPr>
      </w:pPr>
    </w:p>
    <w:tbl>
      <w:tblPr>
        <w:tblW w:w="95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8002"/>
      </w:tblGrid>
      <w:tr w:rsidR="006A08B8" w:rsidRPr="002161FB" w14:paraId="1FA445A9" w14:textId="77777777" w:rsidTr="00334A26">
        <w:trPr>
          <w:trHeight w:val="315"/>
        </w:trPr>
        <w:tc>
          <w:tcPr>
            <w:tcW w:w="1597" w:type="dxa"/>
            <w:vAlign w:val="center"/>
          </w:tcPr>
          <w:p w14:paraId="69D5A4CC" w14:textId="77777777" w:rsidR="006A08B8" w:rsidRPr="002161FB" w:rsidRDefault="006A08B8" w:rsidP="00F44DCD">
            <w:pPr>
              <w:pStyle w:val="Heading3"/>
              <w:rPr>
                <w:rFonts w:ascii="Verdana" w:hAnsi="Verdana"/>
                <w:sz w:val="20"/>
                <w:szCs w:val="20"/>
              </w:rPr>
            </w:pPr>
            <w:r w:rsidRPr="002161FB">
              <w:rPr>
                <w:rFonts w:ascii="Verdana" w:hAnsi="Verdana"/>
                <w:sz w:val="20"/>
                <w:szCs w:val="20"/>
              </w:rPr>
              <w:t>Date</w:t>
            </w:r>
          </w:p>
        </w:tc>
        <w:tc>
          <w:tcPr>
            <w:tcW w:w="8002" w:type="dxa"/>
            <w:vAlign w:val="center"/>
          </w:tcPr>
          <w:p w14:paraId="44202124" w14:textId="77777777" w:rsidR="006A08B8" w:rsidRPr="002161FB" w:rsidRDefault="006A08B8" w:rsidP="00F44DCD">
            <w:pPr>
              <w:pStyle w:val="Heading3"/>
              <w:rPr>
                <w:rFonts w:ascii="Verdana" w:hAnsi="Verdana"/>
                <w:sz w:val="20"/>
                <w:szCs w:val="20"/>
              </w:rPr>
            </w:pPr>
            <w:r w:rsidRPr="002161FB">
              <w:rPr>
                <w:rFonts w:ascii="Verdana" w:hAnsi="Verdana"/>
                <w:sz w:val="20"/>
                <w:szCs w:val="20"/>
              </w:rPr>
              <w:t>Amendments</w:t>
            </w:r>
          </w:p>
        </w:tc>
      </w:tr>
      <w:tr w:rsidR="006A08B8" w:rsidRPr="002161FB" w14:paraId="56A3B9A0" w14:textId="77777777" w:rsidTr="00334A26">
        <w:trPr>
          <w:trHeight w:val="315"/>
        </w:trPr>
        <w:tc>
          <w:tcPr>
            <w:tcW w:w="1597" w:type="dxa"/>
          </w:tcPr>
          <w:p w14:paraId="7C11273A" w14:textId="37894B77" w:rsidR="006A08B8" w:rsidRPr="002161FB" w:rsidRDefault="00334A26" w:rsidP="005401EA">
            <w:pPr>
              <w:rPr>
                <w:rFonts w:ascii="Verdana" w:hAnsi="Verdana" w:cs="Arial"/>
                <w:bCs/>
                <w:sz w:val="20"/>
                <w:szCs w:val="20"/>
              </w:rPr>
            </w:pPr>
            <w:r>
              <w:rPr>
                <w:rFonts w:ascii="Verdana" w:hAnsi="Verdana" w:cs="Arial"/>
                <w:bCs/>
                <w:sz w:val="20"/>
                <w:szCs w:val="20"/>
              </w:rPr>
              <w:t>02</w:t>
            </w:r>
            <w:r w:rsidR="00E16F33">
              <w:rPr>
                <w:rFonts w:ascii="Verdana" w:hAnsi="Verdana" w:cs="Arial"/>
                <w:bCs/>
                <w:sz w:val="20"/>
                <w:szCs w:val="20"/>
              </w:rPr>
              <w:t xml:space="preserve"> </w:t>
            </w:r>
            <w:r>
              <w:rPr>
                <w:rFonts w:ascii="Verdana" w:hAnsi="Verdana" w:cs="Arial"/>
                <w:bCs/>
                <w:sz w:val="20"/>
                <w:szCs w:val="20"/>
              </w:rPr>
              <w:t>May 2</w:t>
            </w:r>
            <w:r w:rsidR="00E239D8" w:rsidRPr="002161FB">
              <w:rPr>
                <w:rFonts w:ascii="Verdana" w:hAnsi="Verdana" w:cs="Arial"/>
                <w:bCs/>
                <w:sz w:val="20"/>
                <w:szCs w:val="20"/>
              </w:rPr>
              <w:t>01</w:t>
            </w:r>
            <w:r w:rsidR="00692D01">
              <w:rPr>
                <w:rFonts w:ascii="Verdana" w:hAnsi="Verdana" w:cs="Arial"/>
                <w:bCs/>
                <w:sz w:val="20"/>
                <w:szCs w:val="20"/>
              </w:rPr>
              <w:t>8</w:t>
            </w:r>
          </w:p>
        </w:tc>
        <w:tc>
          <w:tcPr>
            <w:tcW w:w="8002" w:type="dxa"/>
          </w:tcPr>
          <w:p w14:paraId="391ADD2C" w14:textId="379863E1" w:rsidR="006A08B8" w:rsidRPr="002161FB" w:rsidRDefault="00E239D8" w:rsidP="00F44DCD">
            <w:pPr>
              <w:rPr>
                <w:rFonts w:ascii="Verdana" w:hAnsi="Verdana" w:cs="Arial"/>
                <w:bCs/>
                <w:sz w:val="20"/>
                <w:szCs w:val="20"/>
              </w:rPr>
            </w:pPr>
            <w:r w:rsidRPr="002161FB">
              <w:rPr>
                <w:rFonts w:ascii="Verdana" w:hAnsi="Verdana" w:cs="Arial"/>
                <w:bCs/>
                <w:sz w:val="20"/>
                <w:szCs w:val="20"/>
              </w:rPr>
              <w:t>Initial issue</w:t>
            </w:r>
            <w:r w:rsidR="004E518A">
              <w:rPr>
                <w:rFonts w:ascii="Verdana" w:hAnsi="Verdana" w:cs="Arial"/>
                <w:bCs/>
                <w:sz w:val="20"/>
                <w:szCs w:val="20"/>
              </w:rPr>
              <w:t>.  Total replacement of previous unreferenced policy.</w:t>
            </w:r>
          </w:p>
        </w:tc>
      </w:tr>
      <w:tr w:rsidR="006A08B8" w:rsidRPr="002161FB" w14:paraId="1C78B67B" w14:textId="77777777" w:rsidTr="00334A26">
        <w:trPr>
          <w:trHeight w:val="315"/>
        </w:trPr>
        <w:tc>
          <w:tcPr>
            <w:tcW w:w="1597" w:type="dxa"/>
          </w:tcPr>
          <w:p w14:paraId="62150464" w14:textId="19E92C9C" w:rsidR="006A08B8" w:rsidRPr="002161FB" w:rsidRDefault="007C688E" w:rsidP="004E1256">
            <w:pPr>
              <w:rPr>
                <w:rFonts w:ascii="Verdana" w:hAnsi="Verdana" w:cs="Arial"/>
                <w:bCs/>
                <w:sz w:val="20"/>
                <w:szCs w:val="20"/>
              </w:rPr>
            </w:pPr>
            <w:r>
              <w:rPr>
                <w:rFonts w:ascii="Verdana" w:hAnsi="Verdana" w:cs="Arial"/>
                <w:bCs/>
                <w:sz w:val="20"/>
                <w:szCs w:val="20"/>
              </w:rPr>
              <w:t>1 Jan 2020</w:t>
            </w:r>
          </w:p>
        </w:tc>
        <w:tc>
          <w:tcPr>
            <w:tcW w:w="8002" w:type="dxa"/>
          </w:tcPr>
          <w:p w14:paraId="5B56654A" w14:textId="7FDAF3FF" w:rsidR="006A08B8" w:rsidRPr="002161FB" w:rsidRDefault="007C688E" w:rsidP="009F553A">
            <w:pPr>
              <w:rPr>
                <w:rFonts w:ascii="Verdana" w:hAnsi="Verdana" w:cs="Arial"/>
                <w:bCs/>
                <w:sz w:val="20"/>
                <w:szCs w:val="20"/>
              </w:rPr>
            </w:pPr>
            <w:r>
              <w:rPr>
                <w:rFonts w:ascii="Verdana" w:hAnsi="Verdana" w:cs="Arial"/>
                <w:bCs/>
                <w:sz w:val="20"/>
                <w:szCs w:val="20"/>
              </w:rPr>
              <w:t>Update to reflect change of Company name and key roles</w:t>
            </w:r>
            <w:r w:rsidR="00EF436E">
              <w:rPr>
                <w:rFonts w:ascii="Verdana" w:hAnsi="Verdana" w:cs="Arial"/>
                <w:bCs/>
                <w:sz w:val="20"/>
                <w:szCs w:val="20"/>
              </w:rPr>
              <w:t xml:space="preserve">. </w:t>
            </w:r>
          </w:p>
        </w:tc>
      </w:tr>
      <w:tr w:rsidR="00E239D8" w:rsidRPr="002161FB" w14:paraId="2BEEB462" w14:textId="77777777" w:rsidTr="00334A26">
        <w:trPr>
          <w:trHeight w:val="315"/>
        </w:trPr>
        <w:tc>
          <w:tcPr>
            <w:tcW w:w="1597" w:type="dxa"/>
          </w:tcPr>
          <w:p w14:paraId="5DFD440E" w14:textId="77777777" w:rsidR="00E239D8" w:rsidRPr="002161FB" w:rsidRDefault="00E239D8" w:rsidP="002161FB">
            <w:pPr>
              <w:rPr>
                <w:rFonts w:ascii="Verdana" w:hAnsi="Verdana" w:cs="Arial"/>
                <w:bCs/>
                <w:sz w:val="20"/>
                <w:szCs w:val="20"/>
              </w:rPr>
            </w:pPr>
          </w:p>
        </w:tc>
        <w:tc>
          <w:tcPr>
            <w:tcW w:w="8002" w:type="dxa"/>
          </w:tcPr>
          <w:p w14:paraId="5828AFD7" w14:textId="77777777" w:rsidR="00E239D8" w:rsidRPr="002161FB" w:rsidRDefault="00E239D8" w:rsidP="00EC1A53">
            <w:pPr>
              <w:rPr>
                <w:rFonts w:ascii="Verdana" w:hAnsi="Verdana" w:cs="Arial"/>
                <w:bCs/>
                <w:sz w:val="20"/>
                <w:szCs w:val="20"/>
              </w:rPr>
            </w:pPr>
          </w:p>
        </w:tc>
      </w:tr>
    </w:tbl>
    <w:p w14:paraId="0B31EE5D" w14:textId="77777777" w:rsidR="00253519" w:rsidRPr="002161FB" w:rsidRDefault="006A08B8" w:rsidP="002161FB">
      <w:pPr>
        <w:pStyle w:val="ListParagraph"/>
        <w:spacing w:after="120"/>
        <w:ind w:left="0"/>
        <w:rPr>
          <w:rFonts w:ascii="Verdana" w:hAnsi="Verdana" w:cs="Arial"/>
          <w:b/>
          <w:bCs/>
          <w:sz w:val="20"/>
          <w:szCs w:val="20"/>
          <w:u w:val="single"/>
        </w:rPr>
      </w:pPr>
      <w:r w:rsidRPr="002161FB">
        <w:rPr>
          <w:rFonts w:ascii="Verdana" w:hAnsi="Verdana" w:cs="Arial"/>
          <w:b/>
          <w:bCs/>
          <w:sz w:val="22"/>
          <w:szCs w:val="22"/>
          <w:u w:val="single"/>
        </w:rPr>
        <w:br w:type="page"/>
      </w:r>
      <w:r w:rsidR="00C577F5">
        <w:rPr>
          <w:rFonts w:ascii="Verdana" w:hAnsi="Verdana" w:cs="Arial"/>
          <w:b/>
          <w:bCs/>
          <w:sz w:val="22"/>
          <w:szCs w:val="22"/>
          <w:u w:val="single"/>
        </w:rPr>
        <w:lastRenderedPageBreak/>
        <w:t>Appendix</w:t>
      </w:r>
      <w:r w:rsidR="00DB624F" w:rsidRPr="002161FB">
        <w:rPr>
          <w:rFonts w:ascii="Verdana" w:hAnsi="Verdana" w:cs="Arial"/>
          <w:b/>
          <w:bCs/>
          <w:sz w:val="20"/>
          <w:szCs w:val="20"/>
          <w:u w:val="single"/>
        </w:rPr>
        <w:t xml:space="preserve"> A</w:t>
      </w:r>
    </w:p>
    <w:p w14:paraId="15920E2D" w14:textId="77777777" w:rsidR="00C577F5" w:rsidRPr="00C577F5" w:rsidRDefault="00C577F5" w:rsidP="006579B8">
      <w:pPr>
        <w:pStyle w:val="ListParagraph"/>
        <w:spacing w:before="240" w:after="240"/>
        <w:ind w:left="0"/>
        <w:jc w:val="both"/>
        <w:rPr>
          <w:rFonts w:ascii="Verdana" w:hAnsi="Verdana" w:cs="Arial"/>
          <w:bCs/>
          <w:sz w:val="20"/>
          <w:szCs w:val="20"/>
        </w:rPr>
      </w:pPr>
      <w:r w:rsidRPr="00C577F5">
        <w:rPr>
          <w:rFonts w:ascii="Verdana" w:hAnsi="Verdana" w:cs="Arial"/>
          <w:b/>
          <w:bCs/>
          <w:sz w:val="20"/>
          <w:szCs w:val="20"/>
        </w:rPr>
        <w:t>Reasonable Cause Indicators</w:t>
      </w:r>
      <w:r>
        <w:rPr>
          <w:rFonts w:ascii="Verdana" w:hAnsi="Verdana" w:cs="Arial"/>
          <w:b/>
          <w:bCs/>
          <w:sz w:val="20"/>
          <w:szCs w:val="20"/>
        </w:rPr>
        <w:t xml:space="preserve"> </w:t>
      </w:r>
      <w:r>
        <w:rPr>
          <w:rFonts w:ascii="Verdana" w:hAnsi="Verdana" w:cs="Arial"/>
          <w:bCs/>
          <w:sz w:val="20"/>
          <w:szCs w:val="20"/>
        </w:rPr>
        <w:t>(list not exhaustive)</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0"/>
        <w:gridCol w:w="4770"/>
      </w:tblGrid>
      <w:tr w:rsidR="00AE3C8C" w:rsidRPr="002161FB" w14:paraId="47BA75EF" w14:textId="77777777" w:rsidTr="006579B8">
        <w:tc>
          <w:tcPr>
            <w:tcW w:w="4770" w:type="dxa"/>
          </w:tcPr>
          <w:p w14:paraId="1F368427"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excessive lateness </w:t>
            </w:r>
          </w:p>
          <w:p w14:paraId="0978A1AA"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absences</w:t>
            </w:r>
            <w:r>
              <w:rPr>
                <w:rFonts w:ascii="Verdana" w:hAnsi="Verdana" w:cs="Arial"/>
                <w:bCs/>
                <w:sz w:val="20"/>
                <w:szCs w:val="20"/>
              </w:rPr>
              <w:t>,</w:t>
            </w:r>
            <w:r w:rsidRPr="00C577F5">
              <w:rPr>
                <w:rFonts w:ascii="Verdana" w:hAnsi="Verdana" w:cs="Arial"/>
                <w:bCs/>
                <w:sz w:val="20"/>
                <w:szCs w:val="20"/>
              </w:rPr>
              <w:t xml:space="preserve"> often on Monday, Friday or in conjunction with holidays </w:t>
            </w:r>
          </w:p>
          <w:p w14:paraId="73DEB3E5"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increased health problems or complaints about health </w:t>
            </w:r>
          </w:p>
          <w:p w14:paraId="41A860C9" w14:textId="77777777" w:rsidR="004511B8" w:rsidRPr="00BA4DCA" w:rsidRDefault="004511B8" w:rsidP="004511B8">
            <w:pPr>
              <w:pStyle w:val="ListParagraph"/>
              <w:spacing w:after="60"/>
              <w:ind w:left="0"/>
              <w:rPr>
                <w:rFonts w:ascii="Verdana" w:hAnsi="Verdana" w:cs="Arial"/>
                <w:bCs/>
                <w:sz w:val="20"/>
                <w:szCs w:val="20"/>
              </w:rPr>
            </w:pPr>
            <w:r w:rsidRPr="00BA4DCA">
              <w:rPr>
                <w:rFonts w:ascii="Verdana" w:hAnsi="Verdana" w:cs="Arial"/>
                <w:bCs/>
                <w:sz w:val="20"/>
                <w:szCs w:val="20"/>
              </w:rPr>
              <w:t xml:space="preserve">violent behaviour </w:t>
            </w:r>
          </w:p>
          <w:p w14:paraId="7395DDF3"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outbursts, anger, aggression</w:t>
            </w:r>
            <w:r w:rsidR="00BA4DCA">
              <w:rPr>
                <w:rFonts w:ascii="Verdana" w:hAnsi="Verdana" w:cs="Arial"/>
                <w:bCs/>
                <w:sz w:val="20"/>
                <w:szCs w:val="20"/>
              </w:rPr>
              <w:t xml:space="preserve">, </w:t>
            </w:r>
            <w:r w:rsidR="00BA4DCA" w:rsidRPr="00C577F5">
              <w:rPr>
                <w:rFonts w:ascii="Verdana" w:hAnsi="Verdana" w:cs="Arial"/>
                <w:bCs/>
                <w:sz w:val="20"/>
                <w:szCs w:val="20"/>
              </w:rPr>
              <w:t>argumentative</w:t>
            </w:r>
            <w:r w:rsidR="00BA4DCA">
              <w:rPr>
                <w:rFonts w:ascii="Verdana" w:hAnsi="Verdana" w:cs="Arial"/>
                <w:bCs/>
                <w:sz w:val="20"/>
                <w:szCs w:val="20"/>
              </w:rPr>
              <w:t xml:space="preserve"> </w:t>
            </w:r>
            <w:r w:rsidRPr="00C577F5">
              <w:rPr>
                <w:rFonts w:ascii="Verdana" w:hAnsi="Verdana" w:cs="Arial"/>
                <w:bCs/>
                <w:sz w:val="20"/>
                <w:szCs w:val="20"/>
              </w:rPr>
              <w:t xml:space="preserve"> </w:t>
            </w:r>
          </w:p>
          <w:p w14:paraId="5770B8CC"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change in personality </w:t>
            </w:r>
          </w:p>
          <w:p w14:paraId="1A6E5E53"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change in alertness – difficulty with attention span or concentration</w:t>
            </w:r>
          </w:p>
          <w:p w14:paraId="1725656E"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change in appearance – clothing, hair, personal hygiene </w:t>
            </w:r>
          </w:p>
          <w:p w14:paraId="10B0E72F" w14:textId="77777777" w:rsidR="00C577F5" w:rsidRPr="00C577F5" w:rsidRDefault="00BA4DCA" w:rsidP="00C577F5">
            <w:pPr>
              <w:pStyle w:val="ListParagraph"/>
              <w:spacing w:after="60"/>
              <w:ind w:left="0"/>
              <w:rPr>
                <w:rFonts w:ascii="Verdana" w:hAnsi="Verdana" w:cs="Arial"/>
                <w:bCs/>
                <w:sz w:val="20"/>
                <w:szCs w:val="20"/>
              </w:rPr>
            </w:pPr>
            <w:r>
              <w:rPr>
                <w:rFonts w:ascii="Verdana" w:hAnsi="Verdana" w:cs="Arial"/>
                <w:bCs/>
                <w:sz w:val="20"/>
                <w:szCs w:val="20"/>
              </w:rPr>
              <w:t>reduced</w:t>
            </w:r>
            <w:r w:rsidR="00C577F5" w:rsidRPr="00C577F5">
              <w:rPr>
                <w:rFonts w:ascii="Verdana" w:hAnsi="Verdana" w:cs="Arial"/>
                <w:bCs/>
                <w:sz w:val="20"/>
                <w:szCs w:val="20"/>
              </w:rPr>
              <w:t xml:space="preserve"> energy </w:t>
            </w:r>
          </w:p>
          <w:p w14:paraId="6DA1AEB8"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feigning sickness or emergencies to get out of work early </w:t>
            </w:r>
          </w:p>
          <w:p w14:paraId="6EB8AEF8"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going to the toilet more than normal </w:t>
            </w:r>
          </w:p>
          <w:p w14:paraId="3E1D501D"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defensive when confronted about behaviour </w:t>
            </w:r>
          </w:p>
          <w:p w14:paraId="0597314B"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 xml:space="preserve">constricted </w:t>
            </w:r>
            <w:r w:rsidR="00BA4DCA">
              <w:rPr>
                <w:rFonts w:ascii="Verdana" w:hAnsi="Verdana" w:cs="Arial"/>
                <w:bCs/>
                <w:sz w:val="20"/>
                <w:szCs w:val="20"/>
              </w:rPr>
              <w:t>or</w:t>
            </w:r>
            <w:r w:rsidRPr="00C577F5">
              <w:rPr>
                <w:rFonts w:ascii="Verdana" w:hAnsi="Verdana" w:cs="Arial"/>
                <w:bCs/>
                <w:sz w:val="20"/>
                <w:szCs w:val="20"/>
              </w:rPr>
              <w:t xml:space="preserve"> dilated pupils</w:t>
            </w:r>
          </w:p>
          <w:p w14:paraId="144ACC09" w14:textId="77777777" w:rsidR="00C577F5" w:rsidRPr="00C577F5" w:rsidRDefault="00BA4DCA" w:rsidP="00C577F5">
            <w:pPr>
              <w:pStyle w:val="ListParagraph"/>
              <w:spacing w:after="60"/>
              <w:ind w:left="0"/>
              <w:rPr>
                <w:rFonts w:ascii="Verdana" w:hAnsi="Verdana" w:cs="Arial"/>
                <w:bCs/>
                <w:sz w:val="20"/>
                <w:szCs w:val="20"/>
              </w:rPr>
            </w:pPr>
            <w:r>
              <w:rPr>
                <w:rFonts w:ascii="Verdana" w:hAnsi="Verdana" w:cs="Arial"/>
                <w:bCs/>
                <w:sz w:val="20"/>
                <w:szCs w:val="20"/>
              </w:rPr>
              <w:t>runny nose</w:t>
            </w:r>
          </w:p>
          <w:p w14:paraId="14823B2E"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twitching</w:t>
            </w:r>
          </w:p>
          <w:p w14:paraId="6325193E"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yawning</w:t>
            </w:r>
          </w:p>
          <w:p w14:paraId="21464EF2" w14:textId="77777777" w:rsidR="00C577F5" w:rsidRP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sniffing / sniffles</w:t>
            </w:r>
          </w:p>
          <w:p w14:paraId="214F5137" w14:textId="77777777" w:rsidR="00C577F5" w:rsidRDefault="00C577F5" w:rsidP="00C577F5">
            <w:pPr>
              <w:pStyle w:val="ListParagraph"/>
              <w:spacing w:after="60"/>
              <w:ind w:left="0"/>
              <w:rPr>
                <w:rFonts w:ascii="Verdana" w:hAnsi="Verdana" w:cs="Arial"/>
                <w:bCs/>
                <w:sz w:val="20"/>
                <w:szCs w:val="20"/>
              </w:rPr>
            </w:pPr>
            <w:r w:rsidRPr="00C577F5">
              <w:rPr>
                <w:rFonts w:ascii="Verdana" w:hAnsi="Verdana" w:cs="Arial"/>
                <w:bCs/>
                <w:sz w:val="20"/>
                <w:szCs w:val="20"/>
              </w:rPr>
              <w:t>excessively active</w:t>
            </w:r>
          </w:p>
          <w:p w14:paraId="7AEB6067" w14:textId="77777777" w:rsidR="004511B8" w:rsidRPr="00C577F5" w:rsidRDefault="004511B8" w:rsidP="00C577F5">
            <w:pPr>
              <w:pStyle w:val="ListParagraph"/>
              <w:spacing w:after="60"/>
              <w:ind w:left="0"/>
              <w:rPr>
                <w:rFonts w:ascii="Verdana" w:hAnsi="Verdana" w:cs="Arial"/>
                <w:bCs/>
                <w:sz w:val="20"/>
                <w:szCs w:val="20"/>
              </w:rPr>
            </w:pPr>
            <w:r>
              <w:rPr>
                <w:rFonts w:ascii="Verdana" w:hAnsi="Verdana" w:cs="Arial"/>
                <w:bCs/>
                <w:sz w:val="20"/>
                <w:szCs w:val="20"/>
              </w:rPr>
              <w:t>non-negative saliva test</w:t>
            </w:r>
          </w:p>
          <w:p w14:paraId="32DE3CD0" w14:textId="77777777" w:rsidR="00AE3C8C" w:rsidRPr="002161FB" w:rsidRDefault="00AE3C8C" w:rsidP="00C577F5">
            <w:pPr>
              <w:pStyle w:val="ListParagraph"/>
              <w:spacing w:after="60"/>
              <w:ind w:left="0"/>
              <w:rPr>
                <w:rFonts w:ascii="Verdana" w:hAnsi="Verdana" w:cs="Arial"/>
                <w:b/>
                <w:bCs/>
                <w:sz w:val="20"/>
                <w:szCs w:val="20"/>
                <w:u w:val="single"/>
              </w:rPr>
            </w:pPr>
          </w:p>
        </w:tc>
        <w:tc>
          <w:tcPr>
            <w:tcW w:w="4770" w:type="dxa"/>
          </w:tcPr>
          <w:p w14:paraId="12CFD8E6"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dizziness </w:t>
            </w:r>
          </w:p>
          <w:p w14:paraId="4AC0A128"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slurred speech </w:t>
            </w:r>
          </w:p>
          <w:p w14:paraId="5AF35ECF" w14:textId="77777777" w:rsidR="00BA4DCA" w:rsidRPr="00BA4DCA" w:rsidRDefault="00BA4DCA" w:rsidP="00BA4DCA">
            <w:pPr>
              <w:pStyle w:val="ListParagraph"/>
              <w:spacing w:after="60"/>
              <w:ind w:left="0"/>
              <w:rPr>
                <w:rFonts w:ascii="Verdana" w:hAnsi="Verdana" w:cs="Arial"/>
                <w:bCs/>
                <w:sz w:val="20"/>
                <w:szCs w:val="20"/>
              </w:rPr>
            </w:pPr>
            <w:r>
              <w:rPr>
                <w:rFonts w:ascii="Verdana" w:hAnsi="Verdana" w:cs="Arial"/>
                <w:bCs/>
                <w:sz w:val="20"/>
                <w:szCs w:val="20"/>
              </w:rPr>
              <w:t>smell</w:t>
            </w:r>
            <w:r w:rsidRPr="00BA4DCA">
              <w:rPr>
                <w:rFonts w:ascii="Verdana" w:hAnsi="Verdana" w:cs="Arial"/>
                <w:bCs/>
                <w:sz w:val="20"/>
                <w:szCs w:val="20"/>
              </w:rPr>
              <w:t xml:space="preserve"> of alcohol </w:t>
            </w:r>
          </w:p>
          <w:p w14:paraId="45891EE3"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slowed and/or uncoordinated motor skills </w:t>
            </w:r>
          </w:p>
          <w:p w14:paraId="3872D5B0" w14:textId="77777777" w:rsidR="00BA4DCA" w:rsidRPr="00BA4DCA" w:rsidRDefault="00BA4DCA" w:rsidP="00BA4DCA">
            <w:pPr>
              <w:pStyle w:val="ListParagraph"/>
              <w:spacing w:after="60"/>
              <w:ind w:left="0"/>
              <w:rPr>
                <w:rFonts w:ascii="Verdana" w:hAnsi="Verdana" w:cs="Arial"/>
                <w:bCs/>
                <w:sz w:val="20"/>
                <w:szCs w:val="20"/>
              </w:rPr>
            </w:pPr>
            <w:r>
              <w:rPr>
                <w:rFonts w:ascii="Verdana" w:hAnsi="Verdana" w:cs="Arial"/>
                <w:bCs/>
                <w:sz w:val="20"/>
                <w:szCs w:val="20"/>
              </w:rPr>
              <w:t>blood</w:t>
            </w:r>
            <w:r w:rsidRPr="00BA4DCA">
              <w:rPr>
                <w:rFonts w:ascii="Verdana" w:hAnsi="Verdana" w:cs="Arial"/>
                <w:bCs/>
                <w:sz w:val="20"/>
                <w:szCs w:val="20"/>
              </w:rPr>
              <w:t xml:space="preserve">shot / red / watery eyes </w:t>
            </w:r>
          </w:p>
          <w:p w14:paraId="287C9802"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reduced short term memory </w:t>
            </w:r>
          </w:p>
          <w:p w14:paraId="4EE03AC0"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reduced ability to perform tasks requiring concentration and co-ordination </w:t>
            </w:r>
          </w:p>
          <w:p w14:paraId="0B3AB02B"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intense anxiety or panic attacks </w:t>
            </w:r>
          </w:p>
          <w:p w14:paraId="658521FC"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diminished learning and memory, perception</w:t>
            </w:r>
            <w:r>
              <w:rPr>
                <w:rFonts w:ascii="Verdana" w:hAnsi="Verdana" w:cs="Arial"/>
                <w:bCs/>
                <w:sz w:val="20"/>
                <w:szCs w:val="20"/>
              </w:rPr>
              <w:t>,</w:t>
            </w:r>
            <w:r w:rsidRPr="00BA4DCA">
              <w:rPr>
                <w:rFonts w:ascii="Verdana" w:hAnsi="Verdana" w:cs="Arial"/>
                <w:bCs/>
                <w:sz w:val="20"/>
                <w:szCs w:val="20"/>
              </w:rPr>
              <w:t xml:space="preserve"> judgement </w:t>
            </w:r>
          </w:p>
          <w:p w14:paraId="3F759B83"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irritability </w:t>
            </w:r>
          </w:p>
          <w:p w14:paraId="1DDBB7B3"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signs of possible depression </w:t>
            </w:r>
          </w:p>
          <w:p w14:paraId="11230FF8"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visible needle marks</w:t>
            </w:r>
          </w:p>
          <w:p w14:paraId="09284A94" w14:textId="77777777" w:rsidR="006579B8"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inability to </w:t>
            </w:r>
            <w:r w:rsidR="006579B8">
              <w:rPr>
                <w:rFonts w:ascii="Verdana" w:hAnsi="Verdana" w:cs="Arial"/>
                <w:bCs/>
                <w:sz w:val="20"/>
                <w:szCs w:val="20"/>
              </w:rPr>
              <w:t>speak clearly</w:t>
            </w:r>
          </w:p>
          <w:p w14:paraId="69C1CD0E"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drowsiness</w:t>
            </w:r>
          </w:p>
          <w:p w14:paraId="4AE48241"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sweat</w:t>
            </w:r>
            <w:r w:rsidR="006579B8">
              <w:rPr>
                <w:rFonts w:ascii="Verdana" w:hAnsi="Verdana" w:cs="Arial"/>
                <w:bCs/>
                <w:sz w:val="20"/>
                <w:szCs w:val="20"/>
              </w:rPr>
              <w:t>y</w:t>
            </w:r>
            <w:r w:rsidRPr="00BA4DCA">
              <w:rPr>
                <w:rFonts w:ascii="Verdana" w:hAnsi="Verdana" w:cs="Arial"/>
                <w:bCs/>
                <w:sz w:val="20"/>
                <w:szCs w:val="20"/>
              </w:rPr>
              <w:t xml:space="preserve"> / flushed skin</w:t>
            </w:r>
          </w:p>
          <w:p w14:paraId="3B65CE3B"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scratching</w:t>
            </w:r>
          </w:p>
          <w:p w14:paraId="4BA58660"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involuntary eye movements</w:t>
            </w:r>
          </w:p>
          <w:p w14:paraId="2820DBA8" w14:textId="77777777" w:rsidR="00BA4DCA" w:rsidRPr="00BA4DCA"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nausea or vomiting</w:t>
            </w:r>
          </w:p>
          <w:p w14:paraId="0F977A26" w14:textId="77777777" w:rsidR="00AE3C8C" w:rsidRDefault="00BA4DCA" w:rsidP="00BA4DCA">
            <w:pPr>
              <w:pStyle w:val="ListParagraph"/>
              <w:spacing w:after="60"/>
              <w:ind w:left="0"/>
              <w:rPr>
                <w:rFonts w:ascii="Verdana" w:hAnsi="Verdana" w:cs="Arial"/>
                <w:bCs/>
                <w:sz w:val="20"/>
                <w:szCs w:val="20"/>
              </w:rPr>
            </w:pPr>
            <w:r w:rsidRPr="00BA4DCA">
              <w:rPr>
                <w:rFonts w:ascii="Verdana" w:hAnsi="Verdana" w:cs="Arial"/>
                <w:bCs/>
                <w:sz w:val="20"/>
                <w:szCs w:val="20"/>
              </w:rPr>
              <w:t xml:space="preserve">possession of </w:t>
            </w:r>
            <w:r w:rsidR="006579B8">
              <w:rPr>
                <w:rFonts w:ascii="Verdana" w:hAnsi="Verdana" w:cs="Arial"/>
                <w:bCs/>
                <w:sz w:val="20"/>
                <w:szCs w:val="20"/>
              </w:rPr>
              <w:t xml:space="preserve">a </w:t>
            </w:r>
            <w:r w:rsidRPr="00BA4DCA">
              <w:rPr>
                <w:rFonts w:ascii="Verdana" w:hAnsi="Verdana" w:cs="Arial"/>
                <w:bCs/>
                <w:sz w:val="20"/>
                <w:szCs w:val="20"/>
              </w:rPr>
              <w:t>substance that has the appearance of a drug or alcohol</w:t>
            </w:r>
          </w:p>
          <w:p w14:paraId="4135CD89" w14:textId="77777777" w:rsidR="006579B8" w:rsidRDefault="006579B8" w:rsidP="00BA4DCA">
            <w:pPr>
              <w:pStyle w:val="ListParagraph"/>
              <w:spacing w:after="60"/>
              <w:ind w:left="0"/>
              <w:rPr>
                <w:rFonts w:ascii="Verdana" w:hAnsi="Verdana" w:cs="Arial"/>
                <w:bCs/>
                <w:sz w:val="20"/>
                <w:szCs w:val="20"/>
              </w:rPr>
            </w:pPr>
            <w:r w:rsidRPr="00C577F5">
              <w:rPr>
                <w:rFonts w:ascii="Verdana" w:hAnsi="Verdana" w:cs="Arial"/>
                <w:bCs/>
                <w:sz w:val="20"/>
                <w:szCs w:val="20"/>
              </w:rPr>
              <w:t>possession of drug paraphernalia</w:t>
            </w:r>
          </w:p>
          <w:p w14:paraId="481AD06B" w14:textId="42308798" w:rsidR="00C53B6F" w:rsidRPr="002161FB" w:rsidRDefault="00C53B6F" w:rsidP="00BA4DCA">
            <w:pPr>
              <w:pStyle w:val="ListParagraph"/>
              <w:spacing w:after="60"/>
              <w:ind w:left="0"/>
              <w:rPr>
                <w:rFonts w:ascii="Verdana" w:hAnsi="Verdana" w:cs="Arial"/>
                <w:b/>
                <w:bCs/>
                <w:sz w:val="20"/>
                <w:szCs w:val="20"/>
                <w:u w:val="single"/>
              </w:rPr>
            </w:pPr>
            <w:r>
              <w:rPr>
                <w:rFonts w:ascii="Verdana" w:hAnsi="Verdana" w:cs="Arial"/>
                <w:bCs/>
                <w:sz w:val="20"/>
                <w:szCs w:val="20"/>
              </w:rPr>
              <w:t xml:space="preserve">3 or more injuries </w:t>
            </w:r>
            <w:r w:rsidR="006E5F32">
              <w:rPr>
                <w:rFonts w:ascii="Verdana" w:hAnsi="Verdana" w:cs="Arial"/>
                <w:bCs/>
                <w:sz w:val="20"/>
                <w:szCs w:val="20"/>
              </w:rPr>
              <w:t>or high potential (</w:t>
            </w:r>
            <w:proofErr w:type="spellStart"/>
            <w:r w:rsidR="006E5F32">
              <w:rPr>
                <w:rFonts w:ascii="Verdana" w:hAnsi="Verdana" w:cs="Arial"/>
                <w:bCs/>
                <w:sz w:val="20"/>
                <w:szCs w:val="20"/>
              </w:rPr>
              <w:t>HiPo</w:t>
            </w:r>
            <w:proofErr w:type="spellEnd"/>
            <w:r w:rsidR="006E5F32">
              <w:rPr>
                <w:rFonts w:ascii="Verdana" w:hAnsi="Verdana" w:cs="Arial"/>
                <w:bCs/>
                <w:sz w:val="20"/>
                <w:szCs w:val="20"/>
              </w:rPr>
              <w:t xml:space="preserve">) incidents </w:t>
            </w:r>
            <w:r>
              <w:rPr>
                <w:rFonts w:ascii="Verdana" w:hAnsi="Verdana" w:cs="Arial"/>
                <w:bCs/>
                <w:sz w:val="20"/>
                <w:szCs w:val="20"/>
              </w:rPr>
              <w:t xml:space="preserve">at </w:t>
            </w:r>
            <w:r w:rsidR="00AB1867">
              <w:rPr>
                <w:rFonts w:ascii="Verdana" w:hAnsi="Verdana" w:cs="Arial"/>
                <w:bCs/>
                <w:sz w:val="20"/>
                <w:szCs w:val="20"/>
              </w:rPr>
              <w:t>work</w:t>
            </w:r>
            <w:r w:rsidR="006E5F32">
              <w:rPr>
                <w:rFonts w:ascii="Verdana" w:hAnsi="Verdana" w:cs="Arial"/>
                <w:bCs/>
                <w:sz w:val="20"/>
                <w:szCs w:val="20"/>
              </w:rPr>
              <w:t>,</w:t>
            </w:r>
            <w:r>
              <w:rPr>
                <w:rFonts w:ascii="Verdana" w:hAnsi="Verdana" w:cs="Arial"/>
                <w:bCs/>
                <w:sz w:val="20"/>
                <w:szCs w:val="20"/>
              </w:rPr>
              <w:t xml:space="preserve"> </w:t>
            </w:r>
            <w:r w:rsidR="00AB1867">
              <w:rPr>
                <w:rFonts w:ascii="Verdana" w:hAnsi="Verdana" w:cs="Arial"/>
                <w:bCs/>
                <w:sz w:val="20"/>
                <w:szCs w:val="20"/>
              </w:rPr>
              <w:t xml:space="preserve">as </w:t>
            </w:r>
            <w:r>
              <w:rPr>
                <w:rFonts w:ascii="Verdana" w:hAnsi="Verdana" w:cs="Arial"/>
                <w:bCs/>
                <w:sz w:val="20"/>
                <w:szCs w:val="20"/>
              </w:rPr>
              <w:t>recorded in Vault</w:t>
            </w:r>
          </w:p>
        </w:tc>
      </w:tr>
    </w:tbl>
    <w:p w14:paraId="574B1C3A" w14:textId="77777777" w:rsidR="00AE3C8C" w:rsidRPr="002161FB" w:rsidRDefault="00AE3C8C" w:rsidP="00087A00">
      <w:pPr>
        <w:pStyle w:val="ListParagraph"/>
        <w:ind w:left="928"/>
        <w:rPr>
          <w:rFonts w:ascii="Verdana" w:hAnsi="Verdana" w:cs="Arial"/>
          <w:b/>
          <w:bCs/>
          <w:sz w:val="20"/>
          <w:szCs w:val="20"/>
        </w:rPr>
      </w:pPr>
    </w:p>
    <w:p w14:paraId="7786C511" w14:textId="77777777" w:rsidR="001E1C22" w:rsidRPr="002161FB" w:rsidRDefault="001E1C22" w:rsidP="00087A00">
      <w:pPr>
        <w:pStyle w:val="ListParagraph"/>
        <w:ind w:left="928"/>
        <w:rPr>
          <w:rFonts w:ascii="Verdana" w:hAnsi="Verdana" w:cs="Arial"/>
          <w:b/>
          <w:bCs/>
          <w:sz w:val="20"/>
          <w:szCs w:val="20"/>
        </w:rPr>
      </w:pPr>
    </w:p>
    <w:sectPr w:rsidR="001E1C22" w:rsidRPr="002161FB">
      <w:headerReference w:type="default"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8259D" w14:textId="77777777" w:rsidR="00604BD0" w:rsidRDefault="00604BD0">
      <w:r>
        <w:separator/>
      </w:r>
    </w:p>
  </w:endnote>
  <w:endnote w:type="continuationSeparator" w:id="0">
    <w:p w14:paraId="3C1F1A06" w14:textId="77777777" w:rsidR="00604BD0" w:rsidRDefault="0060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cs="Arial"/>
        <w:sz w:val="16"/>
        <w:szCs w:val="16"/>
      </w:rPr>
      <w:id w:val="-1972428499"/>
      <w:docPartObj>
        <w:docPartGallery w:val="Page Numbers (Bottom of Page)"/>
        <w:docPartUnique/>
      </w:docPartObj>
    </w:sdtPr>
    <w:sdtEndPr/>
    <w:sdtContent>
      <w:sdt>
        <w:sdtPr>
          <w:rPr>
            <w:rFonts w:ascii="Verdana" w:hAnsi="Verdana" w:cs="Arial"/>
            <w:sz w:val="16"/>
            <w:szCs w:val="16"/>
          </w:rPr>
          <w:id w:val="860082579"/>
          <w:docPartObj>
            <w:docPartGallery w:val="Page Numbers (Top of Page)"/>
            <w:docPartUnique/>
          </w:docPartObj>
        </w:sdtPr>
        <w:sdtEndPr/>
        <w:sdtContent>
          <w:p w14:paraId="3BD5ECD6" w14:textId="07197875" w:rsidR="00EF4BAE" w:rsidRPr="00836E43" w:rsidRDefault="00EF4BAE">
            <w:pPr>
              <w:pStyle w:val="Footer"/>
              <w:jc w:val="right"/>
              <w:rPr>
                <w:rFonts w:ascii="Verdana" w:hAnsi="Verdana" w:cs="Arial"/>
                <w:sz w:val="16"/>
                <w:szCs w:val="16"/>
              </w:rPr>
            </w:pPr>
            <w:r w:rsidRPr="00836E43">
              <w:rPr>
                <w:rFonts w:ascii="Verdana" w:hAnsi="Verdana" w:cs="Arial"/>
                <w:sz w:val="16"/>
                <w:szCs w:val="16"/>
              </w:rPr>
              <w:t xml:space="preserve">Page </w:t>
            </w:r>
            <w:r w:rsidRPr="00836E43">
              <w:rPr>
                <w:rFonts w:ascii="Verdana" w:hAnsi="Verdana" w:cs="Arial"/>
                <w:b/>
                <w:bCs/>
                <w:sz w:val="16"/>
                <w:szCs w:val="16"/>
              </w:rPr>
              <w:fldChar w:fldCharType="begin"/>
            </w:r>
            <w:r w:rsidRPr="00836E43">
              <w:rPr>
                <w:rFonts w:ascii="Verdana" w:hAnsi="Verdana" w:cs="Arial"/>
                <w:b/>
                <w:bCs/>
                <w:sz w:val="16"/>
                <w:szCs w:val="16"/>
              </w:rPr>
              <w:instrText xml:space="preserve"> PAGE </w:instrText>
            </w:r>
            <w:r w:rsidRPr="00836E43">
              <w:rPr>
                <w:rFonts w:ascii="Verdana" w:hAnsi="Verdana" w:cs="Arial"/>
                <w:b/>
                <w:bCs/>
                <w:sz w:val="16"/>
                <w:szCs w:val="16"/>
              </w:rPr>
              <w:fldChar w:fldCharType="separate"/>
            </w:r>
            <w:r w:rsidR="008E6FB9">
              <w:rPr>
                <w:rFonts w:ascii="Verdana" w:hAnsi="Verdana" w:cs="Arial"/>
                <w:b/>
                <w:bCs/>
                <w:noProof/>
                <w:sz w:val="16"/>
                <w:szCs w:val="16"/>
              </w:rPr>
              <w:t>3</w:t>
            </w:r>
            <w:r w:rsidRPr="00836E43">
              <w:rPr>
                <w:rFonts w:ascii="Verdana" w:hAnsi="Verdana" w:cs="Arial"/>
                <w:b/>
                <w:bCs/>
                <w:sz w:val="16"/>
                <w:szCs w:val="16"/>
              </w:rPr>
              <w:fldChar w:fldCharType="end"/>
            </w:r>
            <w:r w:rsidRPr="00836E43">
              <w:rPr>
                <w:rFonts w:ascii="Verdana" w:hAnsi="Verdana" w:cs="Arial"/>
                <w:sz w:val="16"/>
                <w:szCs w:val="16"/>
              </w:rPr>
              <w:t xml:space="preserve"> of </w:t>
            </w:r>
            <w:r w:rsidRPr="00836E43">
              <w:rPr>
                <w:rFonts w:ascii="Verdana" w:hAnsi="Verdana" w:cs="Arial"/>
                <w:b/>
                <w:bCs/>
                <w:sz w:val="16"/>
                <w:szCs w:val="16"/>
              </w:rPr>
              <w:fldChar w:fldCharType="begin"/>
            </w:r>
            <w:r w:rsidRPr="00836E43">
              <w:rPr>
                <w:rFonts w:ascii="Verdana" w:hAnsi="Verdana" w:cs="Arial"/>
                <w:b/>
                <w:bCs/>
                <w:sz w:val="16"/>
                <w:szCs w:val="16"/>
              </w:rPr>
              <w:instrText xml:space="preserve"> NUMPAGES  </w:instrText>
            </w:r>
            <w:r w:rsidRPr="00836E43">
              <w:rPr>
                <w:rFonts w:ascii="Verdana" w:hAnsi="Verdana" w:cs="Arial"/>
                <w:b/>
                <w:bCs/>
                <w:sz w:val="16"/>
                <w:szCs w:val="16"/>
              </w:rPr>
              <w:fldChar w:fldCharType="separate"/>
            </w:r>
            <w:r w:rsidR="008E6FB9">
              <w:rPr>
                <w:rFonts w:ascii="Verdana" w:hAnsi="Verdana" w:cs="Arial"/>
                <w:b/>
                <w:bCs/>
                <w:noProof/>
                <w:sz w:val="16"/>
                <w:szCs w:val="16"/>
              </w:rPr>
              <w:t>5</w:t>
            </w:r>
            <w:r w:rsidRPr="00836E43">
              <w:rPr>
                <w:rFonts w:ascii="Verdana" w:hAnsi="Verdana" w:cs="Arial"/>
                <w:b/>
                <w:bCs/>
                <w:sz w:val="16"/>
                <w:szCs w:val="16"/>
              </w:rPr>
              <w:fldChar w:fldCharType="end"/>
            </w:r>
          </w:p>
        </w:sdtContent>
      </w:sdt>
    </w:sdtContent>
  </w:sdt>
  <w:p w14:paraId="18EB90BB" w14:textId="77777777" w:rsidR="006A1342" w:rsidRDefault="006A1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62AEC" w14:textId="77777777" w:rsidR="00604BD0" w:rsidRDefault="00604BD0">
      <w:r>
        <w:separator/>
      </w:r>
    </w:p>
  </w:footnote>
  <w:footnote w:type="continuationSeparator" w:id="0">
    <w:p w14:paraId="3069FFBD" w14:textId="77777777" w:rsidR="00604BD0" w:rsidRDefault="00604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871"/>
      <w:gridCol w:w="4767"/>
    </w:tblGrid>
    <w:tr w:rsidR="006A1342" w:rsidRPr="0016442B" w14:paraId="122ED594" w14:textId="77777777">
      <w:tc>
        <w:tcPr>
          <w:tcW w:w="4927" w:type="dxa"/>
        </w:tcPr>
        <w:p w14:paraId="6E554B29" w14:textId="35092D72" w:rsidR="006A1342" w:rsidRPr="0016442B" w:rsidRDefault="00AA6866">
          <w:pPr>
            <w:pStyle w:val="Header"/>
          </w:pPr>
          <w:r>
            <w:rPr>
              <w:noProof/>
            </w:rPr>
            <w:drawing>
              <wp:inline distT="0" distB="0" distL="0" distR="0" wp14:anchorId="3C213200" wp14:editId="6D8053DB">
                <wp:extent cx="2137641" cy="523875"/>
                <wp:effectExtent l="0" t="0" r="0" b="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 Cat.png"/>
                        <pic:cNvPicPr/>
                      </pic:nvPicPr>
                      <pic:blipFill>
                        <a:blip r:embed="rId1">
                          <a:extLst>
                            <a:ext uri="{28A0092B-C50C-407E-A947-70E740481C1C}">
                              <a14:useLocalDpi xmlns:a14="http://schemas.microsoft.com/office/drawing/2010/main" val="0"/>
                            </a:ext>
                          </a:extLst>
                        </a:blip>
                        <a:stretch>
                          <a:fillRect/>
                        </a:stretch>
                      </pic:blipFill>
                      <pic:spPr>
                        <a:xfrm>
                          <a:off x="0" y="0"/>
                          <a:ext cx="2144479" cy="525551"/>
                        </a:xfrm>
                        <a:prstGeom prst="rect">
                          <a:avLst/>
                        </a:prstGeom>
                      </pic:spPr>
                    </pic:pic>
                  </a:graphicData>
                </a:graphic>
              </wp:inline>
            </w:drawing>
          </w:r>
        </w:p>
      </w:tc>
      <w:tc>
        <w:tcPr>
          <w:tcW w:w="4927" w:type="dxa"/>
        </w:tcPr>
        <w:p w14:paraId="59315FAD" w14:textId="3749A0AC" w:rsidR="006A1342" w:rsidRPr="0016442B" w:rsidRDefault="006A1342">
          <w:pPr>
            <w:pStyle w:val="Header"/>
            <w:jc w:val="right"/>
            <w:rPr>
              <w:rFonts w:ascii="Arial" w:hAnsi="Arial" w:cs="Arial"/>
              <w:sz w:val="16"/>
            </w:rPr>
          </w:pPr>
          <w:r w:rsidRPr="0016442B">
            <w:rPr>
              <w:rFonts w:ascii="Arial" w:hAnsi="Arial" w:cs="Arial"/>
              <w:sz w:val="16"/>
            </w:rPr>
            <w:t>Policy: GR</w:t>
          </w:r>
          <w:r w:rsidR="00921F20" w:rsidRPr="0016442B">
            <w:rPr>
              <w:rFonts w:ascii="Arial" w:hAnsi="Arial" w:cs="Arial"/>
              <w:sz w:val="16"/>
            </w:rPr>
            <w:t>140</w:t>
          </w:r>
          <w:r w:rsidRPr="0016442B">
            <w:rPr>
              <w:rFonts w:ascii="Arial" w:hAnsi="Arial" w:cs="Arial"/>
              <w:sz w:val="16"/>
            </w:rPr>
            <w:t xml:space="preserve"> </w:t>
          </w:r>
          <w:r w:rsidR="004D5154" w:rsidRPr="0016442B">
            <w:rPr>
              <w:rFonts w:ascii="Arial" w:hAnsi="Arial" w:cs="Arial"/>
              <w:sz w:val="16"/>
            </w:rPr>
            <w:t>Drug &amp; Alcohol</w:t>
          </w:r>
          <w:r w:rsidRPr="0016442B">
            <w:rPr>
              <w:rFonts w:ascii="Arial" w:hAnsi="Arial" w:cs="Arial"/>
              <w:sz w:val="16"/>
            </w:rPr>
            <w:t xml:space="preserve"> Policy</w:t>
          </w:r>
        </w:p>
        <w:p w14:paraId="56304C62" w14:textId="029A6FAB" w:rsidR="006A1342" w:rsidRPr="0016442B" w:rsidRDefault="006A1342">
          <w:pPr>
            <w:pStyle w:val="Header"/>
            <w:jc w:val="right"/>
            <w:rPr>
              <w:rFonts w:ascii="Arial" w:hAnsi="Arial" w:cs="Arial"/>
              <w:sz w:val="16"/>
            </w:rPr>
          </w:pPr>
          <w:r w:rsidRPr="0016442B">
            <w:rPr>
              <w:rFonts w:ascii="Arial" w:hAnsi="Arial" w:cs="Arial"/>
              <w:sz w:val="16"/>
            </w:rPr>
            <w:t xml:space="preserve">Version: </w:t>
          </w:r>
          <w:r w:rsidR="007C688E">
            <w:rPr>
              <w:rFonts w:ascii="Arial" w:hAnsi="Arial" w:cs="Arial"/>
              <w:sz w:val="16"/>
            </w:rPr>
            <w:t>2</w:t>
          </w:r>
        </w:p>
        <w:p w14:paraId="15EF31F5" w14:textId="3C851526" w:rsidR="006A1342" w:rsidRPr="0016442B" w:rsidRDefault="006A1342">
          <w:pPr>
            <w:pStyle w:val="Header"/>
            <w:jc w:val="right"/>
            <w:rPr>
              <w:rFonts w:ascii="Arial" w:hAnsi="Arial" w:cs="Arial"/>
              <w:sz w:val="16"/>
            </w:rPr>
          </w:pPr>
          <w:r w:rsidRPr="0016442B">
            <w:rPr>
              <w:rFonts w:ascii="Arial" w:hAnsi="Arial" w:cs="Arial"/>
              <w:sz w:val="16"/>
            </w:rPr>
            <w:t xml:space="preserve">Date of Issue: </w:t>
          </w:r>
          <w:r w:rsidR="00334A26">
            <w:rPr>
              <w:rFonts w:ascii="Arial" w:hAnsi="Arial" w:cs="Arial"/>
              <w:sz w:val="16"/>
            </w:rPr>
            <w:t>0</w:t>
          </w:r>
          <w:r w:rsidR="00F56A7E">
            <w:rPr>
              <w:rFonts w:ascii="Arial" w:hAnsi="Arial" w:cs="Arial"/>
              <w:sz w:val="16"/>
            </w:rPr>
            <w:t>2</w:t>
          </w:r>
          <w:r w:rsidR="00CD4758" w:rsidRPr="0016442B">
            <w:rPr>
              <w:rFonts w:ascii="Arial" w:hAnsi="Arial" w:cs="Arial"/>
              <w:sz w:val="16"/>
            </w:rPr>
            <w:t>/</w:t>
          </w:r>
          <w:r w:rsidR="00824391" w:rsidRPr="0016442B">
            <w:rPr>
              <w:rFonts w:ascii="Arial" w:hAnsi="Arial" w:cs="Arial"/>
              <w:sz w:val="16"/>
            </w:rPr>
            <w:t>0</w:t>
          </w:r>
          <w:r w:rsidR="00334A26">
            <w:rPr>
              <w:rFonts w:ascii="Arial" w:hAnsi="Arial" w:cs="Arial"/>
              <w:sz w:val="16"/>
            </w:rPr>
            <w:t>5</w:t>
          </w:r>
          <w:r w:rsidR="00CD4758" w:rsidRPr="0016442B">
            <w:rPr>
              <w:rFonts w:ascii="Arial" w:hAnsi="Arial" w:cs="Arial"/>
              <w:sz w:val="16"/>
            </w:rPr>
            <w:t>/</w:t>
          </w:r>
          <w:r w:rsidR="004D5154" w:rsidRPr="0016442B">
            <w:rPr>
              <w:rFonts w:ascii="Arial" w:hAnsi="Arial" w:cs="Arial"/>
              <w:sz w:val="16"/>
            </w:rPr>
            <w:t>18</w:t>
          </w:r>
        </w:p>
        <w:p w14:paraId="145C3C21" w14:textId="0D24F3DB" w:rsidR="006A1342" w:rsidRPr="0016442B" w:rsidRDefault="006A1342">
          <w:pPr>
            <w:pStyle w:val="Header"/>
            <w:jc w:val="right"/>
            <w:rPr>
              <w:rFonts w:ascii="Arial" w:hAnsi="Arial" w:cs="Arial"/>
              <w:sz w:val="16"/>
            </w:rPr>
          </w:pPr>
          <w:r w:rsidRPr="0016442B">
            <w:rPr>
              <w:rFonts w:ascii="Arial" w:hAnsi="Arial" w:cs="Arial"/>
              <w:sz w:val="16"/>
            </w:rPr>
            <w:t xml:space="preserve">Date of Application: </w:t>
          </w:r>
          <w:r w:rsidR="00334A26">
            <w:rPr>
              <w:rFonts w:ascii="Arial" w:hAnsi="Arial" w:cs="Arial"/>
              <w:sz w:val="16"/>
            </w:rPr>
            <w:t>0</w:t>
          </w:r>
          <w:r w:rsidR="00F56A7E">
            <w:rPr>
              <w:rFonts w:ascii="Arial" w:hAnsi="Arial" w:cs="Arial"/>
              <w:sz w:val="16"/>
            </w:rPr>
            <w:t>2</w:t>
          </w:r>
          <w:r w:rsidRPr="0016442B">
            <w:rPr>
              <w:rFonts w:ascii="Arial" w:hAnsi="Arial" w:cs="Arial"/>
              <w:sz w:val="16"/>
            </w:rPr>
            <w:t>/</w:t>
          </w:r>
          <w:r w:rsidR="00824391" w:rsidRPr="0016442B">
            <w:rPr>
              <w:rFonts w:ascii="Arial" w:hAnsi="Arial" w:cs="Arial"/>
              <w:sz w:val="16"/>
            </w:rPr>
            <w:t>0</w:t>
          </w:r>
          <w:r w:rsidR="00334A26">
            <w:rPr>
              <w:rFonts w:ascii="Arial" w:hAnsi="Arial" w:cs="Arial"/>
              <w:sz w:val="16"/>
            </w:rPr>
            <w:t>5</w:t>
          </w:r>
          <w:r w:rsidRPr="0016442B">
            <w:rPr>
              <w:rFonts w:ascii="Arial" w:hAnsi="Arial" w:cs="Arial"/>
              <w:sz w:val="16"/>
            </w:rPr>
            <w:t>/1</w:t>
          </w:r>
          <w:r w:rsidR="004D5154" w:rsidRPr="0016442B">
            <w:rPr>
              <w:rFonts w:ascii="Arial" w:hAnsi="Arial" w:cs="Arial"/>
              <w:sz w:val="16"/>
            </w:rPr>
            <w:t>8</w:t>
          </w:r>
        </w:p>
        <w:p w14:paraId="317B7357" w14:textId="77777777" w:rsidR="002161FB" w:rsidRPr="0016442B" w:rsidRDefault="002161FB">
          <w:pPr>
            <w:pStyle w:val="Header"/>
            <w:jc w:val="right"/>
            <w:rPr>
              <w:rFonts w:ascii="Arial" w:hAnsi="Arial" w:cs="Arial"/>
              <w:sz w:val="16"/>
            </w:rPr>
          </w:pPr>
          <w:r w:rsidRPr="0016442B">
            <w:rPr>
              <w:rFonts w:ascii="Arial" w:hAnsi="Arial" w:cs="Arial"/>
              <w:sz w:val="16"/>
            </w:rPr>
            <w:t xml:space="preserve">Replaces: </w:t>
          </w:r>
          <w:r w:rsidR="004D5154" w:rsidRPr="0016442B">
            <w:rPr>
              <w:rFonts w:ascii="Arial" w:hAnsi="Arial" w:cs="Arial"/>
              <w:sz w:val="16"/>
            </w:rPr>
            <w:t>N/A</w:t>
          </w:r>
        </w:p>
        <w:p w14:paraId="680490AB" w14:textId="64CA616E" w:rsidR="006A1342" w:rsidRPr="0016442B" w:rsidRDefault="006A1342">
          <w:pPr>
            <w:pStyle w:val="Header"/>
            <w:jc w:val="right"/>
          </w:pPr>
          <w:r w:rsidRPr="0016442B">
            <w:rPr>
              <w:rFonts w:ascii="Arial" w:hAnsi="Arial" w:cs="Arial"/>
              <w:sz w:val="16"/>
            </w:rPr>
            <w:t xml:space="preserve">Policy Owner: </w:t>
          </w:r>
          <w:r w:rsidR="004D5154" w:rsidRPr="0016442B">
            <w:rPr>
              <w:rFonts w:ascii="Arial" w:hAnsi="Arial" w:cs="Arial"/>
              <w:sz w:val="16"/>
            </w:rPr>
            <w:t xml:space="preserve">General Manager </w:t>
          </w:r>
          <w:r w:rsidR="00AA6866">
            <w:rPr>
              <w:rFonts w:ascii="Arial" w:hAnsi="Arial" w:cs="Arial"/>
              <w:sz w:val="16"/>
            </w:rPr>
            <w:t>People &amp; Culture</w:t>
          </w:r>
        </w:p>
      </w:tc>
    </w:tr>
  </w:tbl>
  <w:p w14:paraId="29C43FFF" w14:textId="77777777" w:rsidR="006A1342" w:rsidRDefault="006A1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3DC7"/>
    <w:multiLevelType w:val="hybridMultilevel"/>
    <w:tmpl w:val="2E9442B8"/>
    <w:lvl w:ilvl="0" w:tplc="F45C1A80">
      <w:start w:val="1"/>
      <w:numFmt w:val="decimal"/>
      <w:lvlText w:val="9.%1"/>
      <w:lvlJc w:val="left"/>
      <w:pPr>
        <w:ind w:left="1004" w:hanging="360"/>
      </w:pPr>
      <w:rPr>
        <w:rFonts w:hint="default"/>
      </w:rPr>
    </w:lvl>
    <w:lvl w:ilvl="1" w:tplc="0368E758">
      <w:start w:val="1"/>
      <w:numFmt w:val="decimal"/>
      <w:lvlText w:val="9.%2"/>
      <w:lvlJc w:val="left"/>
      <w:pPr>
        <w:ind w:left="1440" w:hanging="360"/>
      </w:pPr>
      <w:rPr>
        <w:rFonts w:hint="default"/>
        <w:b w:val="0"/>
      </w:rPr>
    </w:lvl>
    <w:lvl w:ilvl="2" w:tplc="8174B13C">
      <w:start w:val="1"/>
      <w:numFmt w:val="decimal"/>
      <w:lvlText w:val="9.1.%3"/>
      <w:lvlJc w:val="left"/>
      <w:pPr>
        <w:ind w:left="2160" w:hanging="18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DA204BF"/>
    <w:multiLevelType w:val="hybridMultilevel"/>
    <w:tmpl w:val="5F2808FC"/>
    <w:lvl w:ilvl="0" w:tplc="20085932">
      <w:start w:val="1"/>
      <w:numFmt w:val="decimal"/>
      <w:lvlText w:val="8.%1"/>
      <w:lvlJc w:val="left"/>
      <w:pPr>
        <w:ind w:left="720" w:hanging="360"/>
      </w:pPr>
      <w:rPr>
        <w:rFonts w:hint="default"/>
        <w:b w:val="0"/>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ECB7681"/>
    <w:multiLevelType w:val="multilevel"/>
    <w:tmpl w:val="50F63F40"/>
    <w:lvl w:ilvl="0">
      <w:start w:val="1"/>
      <w:numFmt w:val="decimal"/>
      <w:lvlText w:val="%1."/>
      <w:lvlJc w:val="left"/>
      <w:pPr>
        <w:tabs>
          <w:tab w:val="num" w:pos="1080"/>
        </w:tabs>
        <w:ind w:left="1080" w:hanging="72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481F20"/>
    <w:multiLevelType w:val="hybridMultilevel"/>
    <w:tmpl w:val="24CC24CE"/>
    <w:lvl w:ilvl="0" w:tplc="C0B67AA8">
      <w:start w:val="1"/>
      <w:numFmt w:val="decimal"/>
      <w:lvlText w:val="10.8.%1"/>
      <w:lvlJc w:val="left"/>
      <w:pPr>
        <w:ind w:left="1146" w:hanging="360"/>
      </w:pPr>
      <w:rPr>
        <w:rFonts w:hint="default"/>
        <w:b w:val="0"/>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4" w15:restartNumberingAfterBreak="0">
    <w:nsid w:val="231D528F"/>
    <w:multiLevelType w:val="multilevel"/>
    <w:tmpl w:val="57E42A2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264C61CD"/>
    <w:multiLevelType w:val="hybridMultilevel"/>
    <w:tmpl w:val="BFE085B6"/>
    <w:lvl w:ilvl="0" w:tplc="3078D7EA">
      <w:start w:val="1"/>
      <w:numFmt w:val="decimal"/>
      <w:pStyle w:val="SectionHeadingChar"/>
      <w:lvlText w:val="7.%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6CF1C82"/>
    <w:multiLevelType w:val="multilevel"/>
    <w:tmpl w:val="AEA20C26"/>
    <w:lvl w:ilvl="0">
      <w:start w:val="1"/>
      <w:numFmt w:val="decimal"/>
      <w:lvlText w:val="1.%1"/>
      <w:lvlJc w:val="left"/>
      <w:pPr>
        <w:ind w:left="928" w:hanging="360"/>
      </w:pPr>
      <w:rPr>
        <w:rFonts w:hint="default"/>
        <w:b w:val="0"/>
      </w:rPr>
    </w:lvl>
    <w:lvl w:ilvl="1">
      <w:start w:val="1"/>
      <w:numFmt w:val="decimal"/>
      <w:isLgl/>
      <w:lvlText w:val="%1.%2"/>
      <w:lvlJc w:val="left"/>
      <w:pPr>
        <w:ind w:left="846" w:hanging="420"/>
      </w:pPr>
      <w:rPr>
        <w:rFonts w:hint="default"/>
        <w:b w:val="0"/>
      </w:rPr>
    </w:lvl>
    <w:lvl w:ilvl="2">
      <w:start w:val="1"/>
      <w:numFmt w:val="decimal"/>
      <w:isLgl/>
      <w:lvlText w:val="%1.%2.%3"/>
      <w:lvlJc w:val="left"/>
      <w:pPr>
        <w:ind w:left="1212" w:hanging="720"/>
      </w:pPr>
      <w:rPr>
        <w:rFonts w:hint="default"/>
        <w:b/>
      </w:rPr>
    </w:lvl>
    <w:lvl w:ilvl="3">
      <w:start w:val="1"/>
      <w:numFmt w:val="decimal"/>
      <w:isLgl/>
      <w:lvlText w:val="%1.%2.%3.%4"/>
      <w:lvlJc w:val="left"/>
      <w:pPr>
        <w:ind w:left="1278" w:hanging="720"/>
      </w:pPr>
      <w:rPr>
        <w:rFonts w:hint="default"/>
        <w:b/>
      </w:rPr>
    </w:lvl>
    <w:lvl w:ilvl="4">
      <w:start w:val="1"/>
      <w:numFmt w:val="decimal"/>
      <w:isLgl/>
      <w:lvlText w:val="%1.%2.%3.%4.%5"/>
      <w:lvlJc w:val="left"/>
      <w:pPr>
        <w:ind w:left="1704" w:hanging="1080"/>
      </w:pPr>
      <w:rPr>
        <w:rFonts w:hint="default"/>
        <w:b/>
      </w:rPr>
    </w:lvl>
    <w:lvl w:ilvl="5">
      <w:start w:val="1"/>
      <w:numFmt w:val="decimal"/>
      <w:isLgl/>
      <w:lvlText w:val="%1.%2.%3.%4.%5.%6"/>
      <w:lvlJc w:val="left"/>
      <w:pPr>
        <w:ind w:left="1770" w:hanging="1080"/>
      </w:pPr>
      <w:rPr>
        <w:rFonts w:hint="default"/>
        <w:b/>
      </w:rPr>
    </w:lvl>
    <w:lvl w:ilvl="6">
      <w:start w:val="1"/>
      <w:numFmt w:val="decimal"/>
      <w:isLgl/>
      <w:lvlText w:val="%1.%2.%3.%4.%5.%6.%7"/>
      <w:lvlJc w:val="left"/>
      <w:pPr>
        <w:ind w:left="2196" w:hanging="1440"/>
      </w:pPr>
      <w:rPr>
        <w:rFonts w:hint="default"/>
        <w:b/>
      </w:rPr>
    </w:lvl>
    <w:lvl w:ilvl="7">
      <w:start w:val="1"/>
      <w:numFmt w:val="decimal"/>
      <w:isLgl/>
      <w:lvlText w:val="%1.%2.%3.%4.%5.%6.%7.%8"/>
      <w:lvlJc w:val="left"/>
      <w:pPr>
        <w:ind w:left="2262" w:hanging="1440"/>
      </w:pPr>
      <w:rPr>
        <w:rFonts w:hint="default"/>
        <w:b/>
      </w:rPr>
    </w:lvl>
    <w:lvl w:ilvl="8">
      <w:start w:val="1"/>
      <w:numFmt w:val="decimal"/>
      <w:isLgl/>
      <w:lvlText w:val="%1.%2.%3.%4.%5.%6.%7.%8.%9"/>
      <w:lvlJc w:val="left"/>
      <w:pPr>
        <w:ind w:left="2688" w:hanging="1800"/>
      </w:pPr>
      <w:rPr>
        <w:rFonts w:hint="default"/>
        <w:b/>
      </w:rPr>
    </w:lvl>
  </w:abstractNum>
  <w:abstractNum w:abstractNumId="7" w15:restartNumberingAfterBreak="0">
    <w:nsid w:val="2938066E"/>
    <w:multiLevelType w:val="hybridMultilevel"/>
    <w:tmpl w:val="39E6848C"/>
    <w:lvl w:ilvl="0" w:tplc="B27CD200">
      <w:start w:val="1"/>
      <w:numFmt w:val="decimal"/>
      <w:lvlText w:val="4.%1"/>
      <w:lvlJc w:val="left"/>
      <w:pPr>
        <w:ind w:left="720" w:hanging="360"/>
      </w:pPr>
      <w:rPr>
        <w:rFonts w:hint="default"/>
      </w:rPr>
    </w:lvl>
    <w:lvl w:ilvl="1" w:tplc="68EA6C6E">
      <w:start w:val="1"/>
      <w:numFmt w:val="decimal"/>
      <w:lvlText w:val="4.%2"/>
      <w:lvlJc w:val="left"/>
      <w:pPr>
        <w:ind w:left="1440" w:hanging="360"/>
      </w:pPr>
      <w:rPr>
        <w:rFonts w:hint="default"/>
        <w:b w:val="0"/>
      </w:rPr>
    </w:lvl>
    <w:lvl w:ilvl="2" w:tplc="5A32BBC0">
      <w:start w:val="1"/>
      <w:numFmt w:val="decimal"/>
      <w:lvlText w:val="4.1.%3"/>
      <w:lvlJc w:val="left"/>
      <w:pPr>
        <w:ind w:left="2160" w:hanging="18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2D71546"/>
    <w:multiLevelType w:val="hybridMultilevel"/>
    <w:tmpl w:val="91D06744"/>
    <w:lvl w:ilvl="0" w:tplc="C220DF56">
      <w:start w:val="1"/>
      <w:numFmt w:val="decimal"/>
      <w:lvlText w:val="10.7.%1"/>
      <w:lvlJc w:val="left"/>
      <w:pPr>
        <w:ind w:left="1637" w:hanging="360"/>
      </w:pPr>
      <w:rPr>
        <w:rFonts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9" w15:restartNumberingAfterBreak="0">
    <w:nsid w:val="354A1B3E"/>
    <w:multiLevelType w:val="hybridMultilevel"/>
    <w:tmpl w:val="C18C971C"/>
    <w:lvl w:ilvl="0" w:tplc="FF2CBEF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0B160E"/>
    <w:multiLevelType w:val="hybridMultilevel"/>
    <w:tmpl w:val="3C62E320"/>
    <w:lvl w:ilvl="0" w:tplc="E2C069EC">
      <w:start w:val="1"/>
      <w:numFmt w:val="decimal"/>
      <w:lvlText w:val="5.%1"/>
      <w:lvlJc w:val="left"/>
      <w:pPr>
        <w:ind w:left="1800" w:hanging="360"/>
      </w:pPr>
      <w:rPr>
        <w:rFonts w:hint="default"/>
        <w:b w:val="0"/>
      </w:rPr>
    </w:lvl>
    <w:lvl w:ilvl="1" w:tplc="0592089A">
      <w:start w:val="1"/>
      <w:numFmt w:val="lowerLetter"/>
      <w:lvlText w:val="%2."/>
      <w:lvlJc w:val="left"/>
      <w:pPr>
        <w:ind w:left="2520" w:hanging="360"/>
      </w:pPr>
      <w:rPr>
        <w:rFonts w:ascii="Verdana" w:hAnsi="Verdana" w:hint="default"/>
        <w:sz w:val="20"/>
        <w:szCs w:val="20"/>
      </w:r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1" w15:restartNumberingAfterBreak="0">
    <w:nsid w:val="422C42CE"/>
    <w:multiLevelType w:val="hybridMultilevel"/>
    <w:tmpl w:val="2E0E4CE8"/>
    <w:lvl w:ilvl="0" w:tplc="FAFAF6C2">
      <w:start w:val="1"/>
      <w:numFmt w:val="decimal"/>
      <w:lvlText w:val="1.%1"/>
      <w:lvlJc w:val="left"/>
      <w:pPr>
        <w:ind w:left="862" w:hanging="360"/>
      </w:pPr>
      <w:rPr>
        <w:rFonts w:hint="default"/>
      </w:rPr>
    </w:lvl>
    <w:lvl w:ilvl="1" w:tplc="14090019" w:tentative="1">
      <w:start w:val="1"/>
      <w:numFmt w:val="lowerLetter"/>
      <w:lvlText w:val="%2."/>
      <w:lvlJc w:val="left"/>
      <w:pPr>
        <w:ind w:left="1582" w:hanging="360"/>
      </w:pPr>
    </w:lvl>
    <w:lvl w:ilvl="2" w:tplc="1409001B" w:tentative="1">
      <w:start w:val="1"/>
      <w:numFmt w:val="lowerRoman"/>
      <w:lvlText w:val="%3."/>
      <w:lvlJc w:val="right"/>
      <w:pPr>
        <w:ind w:left="2302" w:hanging="180"/>
      </w:pPr>
    </w:lvl>
    <w:lvl w:ilvl="3" w:tplc="1409000F" w:tentative="1">
      <w:start w:val="1"/>
      <w:numFmt w:val="decimal"/>
      <w:lvlText w:val="%4."/>
      <w:lvlJc w:val="left"/>
      <w:pPr>
        <w:ind w:left="3022" w:hanging="360"/>
      </w:pPr>
    </w:lvl>
    <w:lvl w:ilvl="4" w:tplc="14090019" w:tentative="1">
      <w:start w:val="1"/>
      <w:numFmt w:val="lowerLetter"/>
      <w:lvlText w:val="%5."/>
      <w:lvlJc w:val="left"/>
      <w:pPr>
        <w:ind w:left="3742" w:hanging="360"/>
      </w:pPr>
    </w:lvl>
    <w:lvl w:ilvl="5" w:tplc="1409001B" w:tentative="1">
      <w:start w:val="1"/>
      <w:numFmt w:val="lowerRoman"/>
      <w:lvlText w:val="%6."/>
      <w:lvlJc w:val="right"/>
      <w:pPr>
        <w:ind w:left="4462" w:hanging="180"/>
      </w:pPr>
    </w:lvl>
    <w:lvl w:ilvl="6" w:tplc="1409000F" w:tentative="1">
      <w:start w:val="1"/>
      <w:numFmt w:val="decimal"/>
      <w:lvlText w:val="%7."/>
      <w:lvlJc w:val="left"/>
      <w:pPr>
        <w:ind w:left="5182" w:hanging="360"/>
      </w:pPr>
    </w:lvl>
    <w:lvl w:ilvl="7" w:tplc="14090019" w:tentative="1">
      <w:start w:val="1"/>
      <w:numFmt w:val="lowerLetter"/>
      <w:lvlText w:val="%8."/>
      <w:lvlJc w:val="left"/>
      <w:pPr>
        <w:ind w:left="5902" w:hanging="360"/>
      </w:pPr>
    </w:lvl>
    <w:lvl w:ilvl="8" w:tplc="1409001B" w:tentative="1">
      <w:start w:val="1"/>
      <w:numFmt w:val="lowerRoman"/>
      <w:lvlText w:val="%9."/>
      <w:lvlJc w:val="right"/>
      <w:pPr>
        <w:ind w:left="6622" w:hanging="180"/>
      </w:pPr>
    </w:lvl>
  </w:abstractNum>
  <w:abstractNum w:abstractNumId="12" w15:restartNumberingAfterBreak="0">
    <w:nsid w:val="475263E5"/>
    <w:multiLevelType w:val="hybridMultilevel"/>
    <w:tmpl w:val="7012F1BA"/>
    <w:lvl w:ilvl="0" w:tplc="3FEEE554">
      <w:start w:val="1"/>
      <w:numFmt w:val="decimal"/>
      <w:lvlText w:val="6.3.%1"/>
      <w:lvlJc w:val="left"/>
      <w:pPr>
        <w:tabs>
          <w:tab w:val="num" w:pos="1778"/>
        </w:tabs>
        <w:ind w:left="1778"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AE15182"/>
    <w:multiLevelType w:val="hybridMultilevel"/>
    <w:tmpl w:val="627C95B0"/>
    <w:lvl w:ilvl="0" w:tplc="BA32A48E">
      <w:start w:val="1"/>
      <w:numFmt w:val="decimal"/>
      <w:lvlText w:val="1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B4F6D15"/>
    <w:multiLevelType w:val="hybridMultilevel"/>
    <w:tmpl w:val="88885AF4"/>
    <w:lvl w:ilvl="0" w:tplc="E3E6A154">
      <w:start w:val="1"/>
      <w:numFmt w:val="decimal"/>
      <w:lvlText w:val="8.%1"/>
      <w:lvlJc w:val="left"/>
      <w:pPr>
        <w:ind w:left="1921" w:hanging="360"/>
      </w:pPr>
      <w:rPr>
        <w:rFonts w:hint="default"/>
      </w:rPr>
    </w:lvl>
    <w:lvl w:ilvl="1" w:tplc="B5BEB098">
      <w:start w:val="1"/>
      <w:numFmt w:val="decimal"/>
      <w:lvlText w:val="8.%2"/>
      <w:lvlJc w:val="left"/>
      <w:pPr>
        <w:ind w:left="1440" w:hanging="360"/>
      </w:pPr>
      <w:rPr>
        <w:rFonts w:hint="default"/>
        <w:b/>
        <w:color w:val="auto"/>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56374BB"/>
    <w:multiLevelType w:val="multilevel"/>
    <w:tmpl w:val="A860EB7C"/>
    <w:lvl w:ilvl="0">
      <w:start w:val="1"/>
      <w:numFmt w:val="decimal"/>
      <w:lvlText w:val="%1."/>
      <w:lvlJc w:val="left"/>
      <w:pPr>
        <w:ind w:left="928" w:hanging="360"/>
      </w:pPr>
      <w:rPr>
        <w:rFonts w:hint="default"/>
        <w:b/>
      </w:rPr>
    </w:lvl>
    <w:lvl w:ilvl="1">
      <w:start w:val="1"/>
      <w:numFmt w:val="decimal"/>
      <w:isLgl/>
      <w:lvlText w:val="%1.%2"/>
      <w:lvlJc w:val="left"/>
      <w:pPr>
        <w:ind w:left="846" w:hanging="420"/>
      </w:pPr>
      <w:rPr>
        <w:rFonts w:hint="default"/>
        <w:b w:val="0"/>
      </w:rPr>
    </w:lvl>
    <w:lvl w:ilvl="2">
      <w:start w:val="1"/>
      <w:numFmt w:val="decimal"/>
      <w:isLgl/>
      <w:lvlText w:val="%1.%2.%3"/>
      <w:lvlJc w:val="left"/>
      <w:pPr>
        <w:ind w:left="1212" w:hanging="720"/>
      </w:pPr>
      <w:rPr>
        <w:rFonts w:hint="default"/>
        <w:b/>
      </w:rPr>
    </w:lvl>
    <w:lvl w:ilvl="3">
      <w:start w:val="1"/>
      <w:numFmt w:val="decimal"/>
      <w:isLgl/>
      <w:lvlText w:val="%1.%2.%3.%4"/>
      <w:lvlJc w:val="left"/>
      <w:pPr>
        <w:ind w:left="1278" w:hanging="720"/>
      </w:pPr>
      <w:rPr>
        <w:rFonts w:hint="default"/>
        <w:b/>
      </w:rPr>
    </w:lvl>
    <w:lvl w:ilvl="4">
      <w:start w:val="1"/>
      <w:numFmt w:val="decimal"/>
      <w:isLgl/>
      <w:lvlText w:val="%1.%2.%3.%4.%5"/>
      <w:lvlJc w:val="left"/>
      <w:pPr>
        <w:ind w:left="1704" w:hanging="1080"/>
      </w:pPr>
      <w:rPr>
        <w:rFonts w:hint="default"/>
        <w:b/>
      </w:rPr>
    </w:lvl>
    <w:lvl w:ilvl="5">
      <w:start w:val="1"/>
      <w:numFmt w:val="decimal"/>
      <w:isLgl/>
      <w:lvlText w:val="%1.%2.%3.%4.%5.%6"/>
      <w:lvlJc w:val="left"/>
      <w:pPr>
        <w:ind w:left="1770" w:hanging="1080"/>
      </w:pPr>
      <w:rPr>
        <w:rFonts w:hint="default"/>
        <w:b/>
      </w:rPr>
    </w:lvl>
    <w:lvl w:ilvl="6">
      <w:start w:val="1"/>
      <w:numFmt w:val="decimal"/>
      <w:isLgl/>
      <w:lvlText w:val="%1.%2.%3.%4.%5.%6.%7"/>
      <w:lvlJc w:val="left"/>
      <w:pPr>
        <w:ind w:left="2196" w:hanging="1440"/>
      </w:pPr>
      <w:rPr>
        <w:rFonts w:hint="default"/>
        <w:b/>
      </w:rPr>
    </w:lvl>
    <w:lvl w:ilvl="7">
      <w:start w:val="1"/>
      <w:numFmt w:val="decimal"/>
      <w:isLgl/>
      <w:lvlText w:val="%1.%2.%3.%4.%5.%6.%7.%8"/>
      <w:lvlJc w:val="left"/>
      <w:pPr>
        <w:ind w:left="2262" w:hanging="1440"/>
      </w:pPr>
      <w:rPr>
        <w:rFonts w:hint="default"/>
        <w:b/>
      </w:rPr>
    </w:lvl>
    <w:lvl w:ilvl="8">
      <w:start w:val="1"/>
      <w:numFmt w:val="decimal"/>
      <w:isLgl/>
      <w:lvlText w:val="%1.%2.%3.%4.%5.%6.%7.%8.%9"/>
      <w:lvlJc w:val="left"/>
      <w:pPr>
        <w:ind w:left="2688" w:hanging="1800"/>
      </w:pPr>
      <w:rPr>
        <w:rFonts w:hint="default"/>
        <w:b/>
      </w:rPr>
    </w:lvl>
  </w:abstractNum>
  <w:abstractNum w:abstractNumId="16" w15:restartNumberingAfterBreak="0">
    <w:nsid w:val="58EB7052"/>
    <w:multiLevelType w:val="hybridMultilevel"/>
    <w:tmpl w:val="72022A82"/>
    <w:lvl w:ilvl="0" w:tplc="D3A05BFE">
      <w:start w:val="1"/>
      <w:numFmt w:val="decimal"/>
      <w:lvlText w:val="3.%1"/>
      <w:lvlJc w:val="left"/>
      <w:pPr>
        <w:ind w:left="720" w:hanging="360"/>
      </w:pPr>
      <w:rPr>
        <w:rFonts w:hint="default"/>
      </w:rPr>
    </w:lvl>
    <w:lvl w:ilvl="1" w:tplc="0818E9A6">
      <w:start w:val="1"/>
      <w:numFmt w:val="decimal"/>
      <w:lvlText w:val="3.%2"/>
      <w:lvlJc w:val="left"/>
      <w:pPr>
        <w:ind w:left="630" w:hanging="360"/>
      </w:pPr>
      <w:rPr>
        <w:rFonts w:hint="default"/>
        <w:b w:val="0"/>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C031BEE"/>
    <w:multiLevelType w:val="multilevel"/>
    <w:tmpl w:val="7D943486"/>
    <w:lvl w:ilvl="0">
      <w:start w:val="13"/>
      <w:numFmt w:val="decimal"/>
      <w:lvlText w:val="%1"/>
      <w:lvlJc w:val="left"/>
      <w:pPr>
        <w:ind w:left="468" w:hanging="46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25D5601"/>
    <w:multiLevelType w:val="hybridMultilevel"/>
    <w:tmpl w:val="C9E610BE"/>
    <w:lvl w:ilvl="0" w:tplc="9968B608">
      <w:start w:val="1"/>
      <w:numFmt w:val="decimal"/>
      <w:lvlText w:val="10.%1"/>
      <w:lvlJc w:val="left"/>
      <w:pPr>
        <w:ind w:left="1724" w:hanging="360"/>
      </w:pPr>
      <w:rPr>
        <w:rFonts w:hint="default"/>
        <w:b w:val="0"/>
      </w:rPr>
    </w:lvl>
    <w:lvl w:ilvl="1" w:tplc="14090019" w:tentative="1">
      <w:start w:val="1"/>
      <w:numFmt w:val="lowerLetter"/>
      <w:lvlText w:val="%2."/>
      <w:lvlJc w:val="left"/>
      <w:pPr>
        <w:ind w:left="2444" w:hanging="360"/>
      </w:pPr>
    </w:lvl>
    <w:lvl w:ilvl="2" w:tplc="1409001B" w:tentative="1">
      <w:start w:val="1"/>
      <w:numFmt w:val="lowerRoman"/>
      <w:lvlText w:val="%3."/>
      <w:lvlJc w:val="right"/>
      <w:pPr>
        <w:ind w:left="3164" w:hanging="180"/>
      </w:pPr>
    </w:lvl>
    <w:lvl w:ilvl="3" w:tplc="1409000F" w:tentative="1">
      <w:start w:val="1"/>
      <w:numFmt w:val="decimal"/>
      <w:lvlText w:val="%4."/>
      <w:lvlJc w:val="left"/>
      <w:pPr>
        <w:ind w:left="3884" w:hanging="360"/>
      </w:pPr>
    </w:lvl>
    <w:lvl w:ilvl="4" w:tplc="14090019" w:tentative="1">
      <w:start w:val="1"/>
      <w:numFmt w:val="lowerLetter"/>
      <w:lvlText w:val="%5."/>
      <w:lvlJc w:val="left"/>
      <w:pPr>
        <w:ind w:left="4604" w:hanging="360"/>
      </w:pPr>
    </w:lvl>
    <w:lvl w:ilvl="5" w:tplc="1409001B" w:tentative="1">
      <w:start w:val="1"/>
      <w:numFmt w:val="lowerRoman"/>
      <w:lvlText w:val="%6."/>
      <w:lvlJc w:val="right"/>
      <w:pPr>
        <w:ind w:left="5324" w:hanging="180"/>
      </w:pPr>
    </w:lvl>
    <w:lvl w:ilvl="6" w:tplc="1409000F" w:tentative="1">
      <w:start w:val="1"/>
      <w:numFmt w:val="decimal"/>
      <w:lvlText w:val="%7."/>
      <w:lvlJc w:val="left"/>
      <w:pPr>
        <w:ind w:left="6044" w:hanging="360"/>
      </w:pPr>
    </w:lvl>
    <w:lvl w:ilvl="7" w:tplc="14090019" w:tentative="1">
      <w:start w:val="1"/>
      <w:numFmt w:val="lowerLetter"/>
      <w:lvlText w:val="%8."/>
      <w:lvlJc w:val="left"/>
      <w:pPr>
        <w:ind w:left="6764" w:hanging="360"/>
      </w:pPr>
    </w:lvl>
    <w:lvl w:ilvl="8" w:tplc="1409001B" w:tentative="1">
      <w:start w:val="1"/>
      <w:numFmt w:val="lowerRoman"/>
      <w:lvlText w:val="%9."/>
      <w:lvlJc w:val="right"/>
      <w:pPr>
        <w:ind w:left="7484" w:hanging="180"/>
      </w:pPr>
    </w:lvl>
  </w:abstractNum>
  <w:abstractNum w:abstractNumId="19" w15:restartNumberingAfterBreak="0">
    <w:nsid w:val="653C0BA7"/>
    <w:multiLevelType w:val="hybridMultilevel"/>
    <w:tmpl w:val="DD4E8B3E"/>
    <w:lvl w:ilvl="0" w:tplc="70D4FEE2">
      <w:start w:val="1"/>
      <w:numFmt w:val="decimal"/>
      <w:lvlText w:val="6.%1"/>
      <w:lvlJc w:val="left"/>
      <w:pPr>
        <w:ind w:left="720" w:hanging="360"/>
      </w:pPr>
      <w:rPr>
        <w:rFonts w:hint="default"/>
      </w:rPr>
    </w:lvl>
    <w:lvl w:ilvl="1" w:tplc="2DC43D48">
      <w:start w:val="1"/>
      <w:numFmt w:val="decimal"/>
      <w:lvlText w:val="6.%2"/>
      <w:lvlJc w:val="left"/>
      <w:pPr>
        <w:ind w:left="1440" w:hanging="360"/>
      </w:pPr>
      <w:rPr>
        <w:rFonts w:hint="default"/>
        <w:b w:val="0"/>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AB9790E"/>
    <w:multiLevelType w:val="hybridMultilevel"/>
    <w:tmpl w:val="C396F64A"/>
    <w:lvl w:ilvl="0" w:tplc="6BCE3202">
      <w:start w:val="1"/>
      <w:numFmt w:val="decimal"/>
      <w:lvlText w:val="6.2.%1"/>
      <w:lvlJc w:val="left"/>
      <w:pPr>
        <w:ind w:left="1637" w:hanging="360"/>
      </w:pPr>
      <w:rPr>
        <w:rFonts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1" w15:restartNumberingAfterBreak="0">
    <w:nsid w:val="6EA5006F"/>
    <w:multiLevelType w:val="multilevel"/>
    <w:tmpl w:val="AE78A97E"/>
    <w:lvl w:ilvl="0">
      <w:start w:val="13"/>
      <w:numFmt w:val="decimal"/>
      <w:lvlText w:val="%1"/>
      <w:lvlJc w:val="left"/>
      <w:pPr>
        <w:ind w:left="468" w:hanging="46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1F50CF7"/>
    <w:multiLevelType w:val="hybridMultilevel"/>
    <w:tmpl w:val="099CF1F4"/>
    <w:lvl w:ilvl="0" w:tplc="3132CB72">
      <w:start w:val="1"/>
      <w:numFmt w:val="decimal"/>
      <w:lvlText w:val="10.%1"/>
      <w:lvlJc w:val="left"/>
      <w:pPr>
        <w:ind w:left="1004" w:hanging="360"/>
      </w:pPr>
      <w:rPr>
        <w:rFonts w:hint="default"/>
      </w:rPr>
    </w:lvl>
    <w:lvl w:ilvl="1" w:tplc="14090019">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23" w15:restartNumberingAfterBreak="0">
    <w:nsid w:val="75A05973"/>
    <w:multiLevelType w:val="hybridMultilevel"/>
    <w:tmpl w:val="627C95B0"/>
    <w:lvl w:ilvl="0" w:tplc="BA32A48E">
      <w:start w:val="1"/>
      <w:numFmt w:val="decimal"/>
      <w:lvlText w:val="1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C6D3526"/>
    <w:multiLevelType w:val="hybridMultilevel"/>
    <w:tmpl w:val="44B8A4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D4B0CEB"/>
    <w:multiLevelType w:val="multilevel"/>
    <w:tmpl w:val="A67C68D0"/>
    <w:lvl w:ilvl="0">
      <w:start w:val="12"/>
      <w:numFmt w:val="decimal"/>
      <w:lvlText w:val="%1"/>
      <w:lvlJc w:val="left"/>
      <w:pPr>
        <w:ind w:left="468" w:hanging="468"/>
      </w:pPr>
      <w:rPr>
        <w:rFonts w:hint="default"/>
        <w:b w:val="0"/>
      </w:rPr>
    </w:lvl>
    <w:lvl w:ilvl="1">
      <w:start w:val="3"/>
      <w:numFmt w:val="decimal"/>
      <w:lvlText w:val="%1.%2"/>
      <w:lvlJc w:val="left"/>
      <w:pPr>
        <w:ind w:left="2164" w:hanging="720"/>
      </w:pPr>
      <w:rPr>
        <w:rFonts w:hint="default"/>
        <w:b w:val="0"/>
      </w:rPr>
    </w:lvl>
    <w:lvl w:ilvl="2">
      <w:start w:val="1"/>
      <w:numFmt w:val="decimal"/>
      <w:lvlText w:val="%1.%2.%3"/>
      <w:lvlJc w:val="left"/>
      <w:pPr>
        <w:ind w:left="3608" w:hanging="720"/>
      </w:pPr>
      <w:rPr>
        <w:rFonts w:hint="default"/>
        <w:b w:val="0"/>
      </w:rPr>
    </w:lvl>
    <w:lvl w:ilvl="3">
      <w:start w:val="1"/>
      <w:numFmt w:val="decimal"/>
      <w:lvlText w:val="%1.%2.%3.%4"/>
      <w:lvlJc w:val="left"/>
      <w:pPr>
        <w:ind w:left="5412" w:hanging="1080"/>
      </w:pPr>
      <w:rPr>
        <w:rFonts w:hint="default"/>
        <w:b w:val="0"/>
      </w:rPr>
    </w:lvl>
    <w:lvl w:ilvl="4">
      <w:start w:val="1"/>
      <w:numFmt w:val="decimal"/>
      <w:lvlText w:val="%1.%2.%3.%4.%5"/>
      <w:lvlJc w:val="left"/>
      <w:pPr>
        <w:ind w:left="7216" w:hanging="1440"/>
      </w:pPr>
      <w:rPr>
        <w:rFonts w:hint="default"/>
        <w:b w:val="0"/>
      </w:rPr>
    </w:lvl>
    <w:lvl w:ilvl="5">
      <w:start w:val="1"/>
      <w:numFmt w:val="decimal"/>
      <w:lvlText w:val="%1.%2.%3.%4.%5.%6"/>
      <w:lvlJc w:val="left"/>
      <w:pPr>
        <w:ind w:left="8660" w:hanging="1440"/>
      </w:pPr>
      <w:rPr>
        <w:rFonts w:hint="default"/>
        <w:b w:val="0"/>
      </w:rPr>
    </w:lvl>
    <w:lvl w:ilvl="6">
      <w:start w:val="1"/>
      <w:numFmt w:val="decimal"/>
      <w:lvlText w:val="%1.%2.%3.%4.%5.%6.%7"/>
      <w:lvlJc w:val="left"/>
      <w:pPr>
        <w:ind w:left="10464" w:hanging="1800"/>
      </w:pPr>
      <w:rPr>
        <w:rFonts w:hint="default"/>
        <w:b w:val="0"/>
      </w:rPr>
    </w:lvl>
    <w:lvl w:ilvl="7">
      <w:start w:val="1"/>
      <w:numFmt w:val="decimal"/>
      <w:lvlText w:val="%1.%2.%3.%4.%5.%6.%7.%8"/>
      <w:lvlJc w:val="left"/>
      <w:pPr>
        <w:ind w:left="12268" w:hanging="2160"/>
      </w:pPr>
      <w:rPr>
        <w:rFonts w:hint="default"/>
        <w:b w:val="0"/>
      </w:rPr>
    </w:lvl>
    <w:lvl w:ilvl="8">
      <w:start w:val="1"/>
      <w:numFmt w:val="decimal"/>
      <w:lvlText w:val="%1.%2.%3.%4.%5.%6.%7.%8.%9"/>
      <w:lvlJc w:val="left"/>
      <w:pPr>
        <w:ind w:left="13712" w:hanging="2160"/>
      </w:pPr>
      <w:rPr>
        <w:rFonts w:hint="default"/>
        <w:b w:val="0"/>
      </w:rPr>
    </w:lvl>
  </w:abstractNum>
  <w:num w:numId="1">
    <w:abstractNumId w:val="15"/>
  </w:num>
  <w:num w:numId="2">
    <w:abstractNumId w:val="20"/>
  </w:num>
  <w:num w:numId="3">
    <w:abstractNumId w:val="12"/>
  </w:num>
  <w:num w:numId="4">
    <w:abstractNumId w:val="3"/>
  </w:num>
  <w:num w:numId="5">
    <w:abstractNumId w:val="4"/>
  </w:num>
  <w:num w:numId="6">
    <w:abstractNumId w:val="24"/>
  </w:num>
  <w:num w:numId="7">
    <w:abstractNumId w:val="5"/>
  </w:num>
  <w:num w:numId="8">
    <w:abstractNumId w:val="16"/>
  </w:num>
  <w:num w:numId="9">
    <w:abstractNumId w:val="7"/>
  </w:num>
  <w:num w:numId="10">
    <w:abstractNumId w:val="10"/>
  </w:num>
  <w:num w:numId="11">
    <w:abstractNumId w:val="19"/>
  </w:num>
  <w:num w:numId="12">
    <w:abstractNumId w:val="14"/>
  </w:num>
  <w:num w:numId="13">
    <w:abstractNumId w:val="0"/>
  </w:num>
  <w:num w:numId="14">
    <w:abstractNumId w:val="22"/>
  </w:num>
  <w:num w:numId="15">
    <w:abstractNumId w:val="18"/>
  </w:num>
  <w:num w:numId="16">
    <w:abstractNumId w:val="8"/>
  </w:num>
  <w:num w:numId="17">
    <w:abstractNumId w:val="1"/>
  </w:num>
  <w:num w:numId="18">
    <w:abstractNumId w:val="2"/>
  </w:num>
  <w:num w:numId="19">
    <w:abstractNumId w:val="11"/>
  </w:num>
  <w:num w:numId="20">
    <w:abstractNumId w:val="6"/>
  </w:num>
  <w:num w:numId="21">
    <w:abstractNumId w:val="23"/>
  </w:num>
  <w:num w:numId="22">
    <w:abstractNumId w:val="9"/>
  </w:num>
  <w:num w:numId="23">
    <w:abstractNumId w:val="25"/>
  </w:num>
  <w:num w:numId="24">
    <w:abstractNumId w:val="17"/>
  </w:num>
  <w:num w:numId="25">
    <w:abstractNumId w:val="21"/>
  </w:num>
  <w:num w:numId="2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5B0"/>
    <w:rsid w:val="000071BA"/>
    <w:rsid w:val="0001139D"/>
    <w:rsid w:val="00012A30"/>
    <w:rsid w:val="00013A86"/>
    <w:rsid w:val="00021590"/>
    <w:rsid w:val="00041A96"/>
    <w:rsid w:val="0004266A"/>
    <w:rsid w:val="000459D7"/>
    <w:rsid w:val="00046804"/>
    <w:rsid w:val="0005502C"/>
    <w:rsid w:val="00056C7F"/>
    <w:rsid w:val="000644AD"/>
    <w:rsid w:val="000758EE"/>
    <w:rsid w:val="00086E28"/>
    <w:rsid w:val="00087A00"/>
    <w:rsid w:val="00093310"/>
    <w:rsid w:val="000955B0"/>
    <w:rsid w:val="000A0AD6"/>
    <w:rsid w:val="000A1CB7"/>
    <w:rsid w:val="000A6FDF"/>
    <w:rsid w:val="000B2D8E"/>
    <w:rsid w:val="000B3DBA"/>
    <w:rsid w:val="000B7999"/>
    <w:rsid w:val="000C2649"/>
    <w:rsid w:val="000D6880"/>
    <w:rsid w:val="000E17D1"/>
    <w:rsid w:val="000E453A"/>
    <w:rsid w:val="000F47A2"/>
    <w:rsid w:val="000F4A03"/>
    <w:rsid w:val="000F6A00"/>
    <w:rsid w:val="000F766D"/>
    <w:rsid w:val="00101408"/>
    <w:rsid w:val="00101EDC"/>
    <w:rsid w:val="001078D8"/>
    <w:rsid w:val="001079B9"/>
    <w:rsid w:val="00125D48"/>
    <w:rsid w:val="0016442B"/>
    <w:rsid w:val="0016689D"/>
    <w:rsid w:val="00186050"/>
    <w:rsid w:val="001975B8"/>
    <w:rsid w:val="001A28E6"/>
    <w:rsid w:val="001B5D18"/>
    <w:rsid w:val="001C0C38"/>
    <w:rsid w:val="001C358D"/>
    <w:rsid w:val="001C3917"/>
    <w:rsid w:val="001D4925"/>
    <w:rsid w:val="001D6DA0"/>
    <w:rsid w:val="001E1C22"/>
    <w:rsid w:val="001F1B49"/>
    <w:rsid w:val="001F2455"/>
    <w:rsid w:val="001F73CD"/>
    <w:rsid w:val="00210E69"/>
    <w:rsid w:val="00213A09"/>
    <w:rsid w:val="002161FB"/>
    <w:rsid w:val="00217B45"/>
    <w:rsid w:val="002206E3"/>
    <w:rsid w:val="00221143"/>
    <w:rsid w:val="00223AED"/>
    <w:rsid w:val="00226D7B"/>
    <w:rsid w:val="002315C7"/>
    <w:rsid w:val="00252C6B"/>
    <w:rsid w:val="00253519"/>
    <w:rsid w:val="002665A7"/>
    <w:rsid w:val="00281D87"/>
    <w:rsid w:val="00285334"/>
    <w:rsid w:val="002915E3"/>
    <w:rsid w:val="002A3632"/>
    <w:rsid w:val="002B0A39"/>
    <w:rsid w:val="002C3682"/>
    <w:rsid w:val="002C637E"/>
    <w:rsid w:val="002D0BA3"/>
    <w:rsid w:val="002E0663"/>
    <w:rsid w:val="002E1530"/>
    <w:rsid w:val="002E18B3"/>
    <w:rsid w:val="002E3AF7"/>
    <w:rsid w:val="002E3C77"/>
    <w:rsid w:val="002E4B3F"/>
    <w:rsid w:val="002F1F79"/>
    <w:rsid w:val="003103A8"/>
    <w:rsid w:val="00323210"/>
    <w:rsid w:val="00323D01"/>
    <w:rsid w:val="00334A26"/>
    <w:rsid w:val="00347984"/>
    <w:rsid w:val="00353F5E"/>
    <w:rsid w:val="00362FB8"/>
    <w:rsid w:val="00367F3F"/>
    <w:rsid w:val="003869F9"/>
    <w:rsid w:val="003A3810"/>
    <w:rsid w:val="003A4CA5"/>
    <w:rsid w:val="003B21AD"/>
    <w:rsid w:val="003B75C2"/>
    <w:rsid w:val="003B7B17"/>
    <w:rsid w:val="003D2E9E"/>
    <w:rsid w:val="003D4A9C"/>
    <w:rsid w:val="003D4F37"/>
    <w:rsid w:val="003D6C8E"/>
    <w:rsid w:val="003F3A95"/>
    <w:rsid w:val="003F7A27"/>
    <w:rsid w:val="004044E1"/>
    <w:rsid w:val="004063C1"/>
    <w:rsid w:val="00406C8A"/>
    <w:rsid w:val="00410F91"/>
    <w:rsid w:val="00420111"/>
    <w:rsid w:val="00423797"/>
    <w:rsid w:val="00433B80"/>
    <w:rsid w:val="00433C98"/>
    <w:rsid w:val="00436F21"/>
    <w:rsid w:val="0044149D"/>
    <w:rsid w:val="004511B8"/>
    <w:rsid w:val="004540B9"/>
    <w:rsid w:val="00455256"/>
    <w:rsid w:val="004566E8"/>
    <w:rsid w:val="00463CAE"/>
    <w:rsid w:val="004742FD"/>
    <w:rsid w:val="004762D2"/>
    <w:rsid w:val="0047644A"/>
    <w:rsid w:val="004845A0"/>
    <w:rsid w:val="00487182"/>
    <w:rsid w:val="00492CD9"/>
    <w:rsid w:val="00493227"/>
    <w:rsid w:val="004962A3"/>
    <w:rsid w:val="004C139C"/>
    <w:rsid w:val="004D1368"/>
    <w:rsid w:val="004D5154"/>
    <w:rsid w:val="004E1256"/>
    <w:rsid w:val="004E518A"/>
    <w:rsid w:val="004E6D8F"/>
    <w:rsid w:val="004F064A"/>
    <w:rsid w:val="004F2838"/>
    <w:rsid w:val="004F4BFD"/>
    <w:rsid w:val="0050506D"/>
    <w:rsid w:val="00512937"/>
    <w:rsid w:val="00513E3F"/>
    <w:rsid w:val="00514C9F"/>
    <w:rsid w:val="005372BD"/>
    <w:rsid w:val="005401EA"/>
    <w:rsid w:val="00544282"/>
    <w:rsid w:val="00544B61"/>
    <w:rsid w:val="00544E83"/>
    <w:rsid w:val="005455A3"/>
    <w:rsid w:val="00547153"/>
    <w:rsid w:val="00552088"/>
    <w:rsid w:val="0055512D"/>
    <w:rsid w:val="00565BC0"/>
    <w:rsid w:val="005662FF"/>
    <w:rsid w:val="00580C57"/>
    <w:rsid w:val="00581917"/>
    <w:rsid w:val="00582FF4"/>
    <w:rsid w:val="00597796"/>
    <w:rsid w:val="005A260E"/>
    <w:rsid w:val="005A56FF"/>
    <w:rsid w:val="005B1593"/>
    <w:rsid w:val="005C1248"/>
    <w:rsid w:val="005C1AB1"/>
    <w:rsid w:val="005C1D8E"/>
    <w:rsid w:val="005E5A1B"/>
    <w:rsid w:val="00604BD0"/>
    <w:rsid w:val="00610C5E"/>
    <w:rsid w:val="0061280D"/>
    <w:rsid w:val="006257E2"/>
    <w:rsid w:val="00625C30"/>
    <w:rsid w:val="006330DE"/>
    <w:rsid w:val="00641788"/>
    <w:rsid w:val="006463BD"/>
    <w:rsid w:val="006478C6"/>
    <w:rsid w:val="00652E48"/>
    <w:rsid w:val="006578B3"/>
    <w:rsid w:val="006579B8"/>
    <w:rsid w:val="006615F9"/>
    <w:rsid w:val="00663FAC"/>
    <w:rsid w:val="0067128C"/>
    <w:rsid w:val="00672732"/>
    <w:rsid w:val="00680589"/>
    <w:rsid w:val="00692D01"/>
    <w:rsid w:val="006A08B8"/>
    <w:rsid w:val="006A10C6"/>
    <w:rsid w:val="006A1342"/>
    <w:rsid w:val="006A54AE"/>
    <w:rsid w:val="006B3C3D"/>
    <w:rsid w:val="006D0E01"/>
    <w:rsid w:val="006D3863"/>
    <w:rsid w:val="006D79CE"/>
    <w:rsid w:val="006E5F32"/>
    <w:rsid w:val="006E73AE"/>
    <w:rsid w:val="006F0E6D"/>
    <w:rsid w:val="006F70D8"/>
    <w:rsid w:val="00701503"/>
    <w:rsid w:val="00710DF7"/>
    <w:rsid w:val="0071161D"/>
    <w:rsid w:val="0071268D"/>
    <w:rsid w:val="00713B9D"/>
    <w:rsid w:val="0072116D"/>
    <w:rsid w:val="007212F8"/>
    <w:rsid w:val="00741054"/>
    <w:rsid w:val="0074348D"/>
    <w:rsid w:val="00744397"/>
    <w:rsid w:val="0075162B"/>
    <w:rsid w:val="0075518C"/>
    <w:rsid w:val="00761976"/>
    <w:rsid w:val="00763FCE"/>
    <w:rsid w:val="007643D0"/>
    <w:rsid w:val="00771321"/>
    <w:rsid w:val="00775B81"/>
    <w:rsid w:val="0077763D"/>
    <w:rsid w:val="00783015"/>
    <w:rsid w:val="007871FC"/>
    <w:rsid w:val="0079345B"/>
    <w:rsid w:val="007A3014"/>
    <w:rsid w:val="007A7404"/>
    <w:rsid w:val="007C05D8"/>
    <w:rsid w:val="007C594C"/>
    <w:rsid w:val="007C688E"/>
    <w:rsid w:val="007D1EC3"/>
    <w:rsid w:val="007D2BD4"/>
    <w:rsid w:val="007E060D"/>
    <w:rsid w:val="007E1910"/>
    <w:rsid w:val="007E7E91"/>
    <w:rsid w:val="007F5630"/>
    <w:rsid w:val="007F77F7"/>
    <w:rsid w:val="00802DF6"/>
    <w:rsid w:val="00812C69"/>
    <w:rsid w:val="00812DF6"/>
    <w:rsid w:val="0081515D"/>
    <w:rsid w:val="00824391"/>
    <w:rsid w:val="00824B69"/>
    <w:rsid w:val="00836E43"/>
    <w:rsid w:val="00837BC6"/>
    <w:rsid w:val="00843859"/>
    <w:rsid w:val="008600E6"/>
    <w:rsid w:val="00875A73"/>
    <w:rsid w:val="008830BE"/>
    <w:rsid w:val="00891DA5"/>
    <w:rsid w:val="008A11BA"/>
    <w:rsid w:val="008A6804"/>
    <w:rsid w:val="008B1A35"/>
    <w:rsid w:val="008B35CE"/>
    <w:rsid w:val="008B44B6"/>
    <w:rsid w:val="008B70FF"/>
    <w:rsid w:val="008D12E2"/>
    <w:rsid w:val="008D469E"/>
    <w:rsid w:val="008D5EB6"/>
    <w:rsid w:val="008D5F28"/>
    <w:rsid w:val="008D68CA"/>
    <w:rsid w:val="008E1204"/>
    <w:rsid w:val="008E5DCC"/>
    <w:rsid w:val="008E6FB9"/>
    <w:rsid w:val="00902044"/>
    <w:rsid w:val="00906418"/>
    <w:rsid w:val="009125CD"/>
    <w:rsid w:val="00921F20"/>
    <w:rsid w:val="00931DFB"/>
    <w:rsid w:val="00934CF4"/>
    <w:rsid w:val="00945AFC"/>
    <w:rsid w:val="00950B61"/>
    <w:rsid w:val="009550C4"/>
    <w:rsid w:val="00956E14"/>
    <w:rsid w:val="00965808"/>
    <w:rsid w:val="00967EB7"/>
    <w:rsid w:val="00972229"/>
    <w:rsid w:val="00972A7F"/>
    <w:rsid w:val="00975B41"/>
    <w:rsid w:val="00977EE9"/>
    <w:rsid w:val="00986DC6"/>
    <w:rsid w:val="00987FEE"/>
    <w:rsid w:val="009A69A7"/>
    <w:rsid w:val="009B3CAC"/>
    <w:rsid w:val="009B7CF7"/>
    <w:rsid w:val="009C5E6A"/>
    <w:rsid w:val="009C78B5"/>
    <w:rsid w:val="009D0BEE"/>
    <w:rsid w:val="009D2F42"/>
    <w:rsid w:val="009D432B"/>
    <w:rsid w:val="009D6F53"/>
    <w:rsid w:val="009D780F"/>
    <w:rsid w:val="009E15D7"/>
    <w:rsid w:val="009E2083"/>
    <w:rsid w:val="009E3EC2"/>
    <w:rsid w:val="009E412A"/>
    <w:rsid w:val="009F0E9D"/>
    <w:rsid w:val="009F553A"/>
    <w:rsid w:val="009F67B8"/>
    <w:rsid w:val="00A0502A"/>
    <w:rsid w:val="00A32214"/>
    <w:rsid w:val="00A33FB1"/>
    <w:rsid w:val="00A41440"/>
    <w:rsid w:val="00A44FFD"/>
    <w:rsid w:val="00A47D7A"/>
    <w:rsid w:val="00A51FB3"/>
    <w:rsid w:val="00A86048"/>
    <w:rsid w:val="00A90508"/>
    <w:rsid w:val="00A91CA1"/>
    <w:rsid w:val="00A93A30"/>
    <w:rsid w:val="00AA29EB"/>
    <w:rsid w:val="00AA4D29"/>
    <w:rsid w:val="00AA6866"/>
    <w:rsid w:val="00AB1867"/>
    <w:rsid w:val="00AB4D6E"/>
    <w:rsid w:val="00AB7B28"/>
    <w:rsid w:val="00AE2505"/>
    <w:rsid w:val="00AE3C8C"/>
    <w:rsid w:val="00AF382C"/>
    <w:rsid w:val="00AF71D7"/>
    <w:rsid w:val="00B113EB"/>
    <w:rsid w:val="00B14417"/>
    <w:rsid w:val="00B27250"/>
    <w:rsid w:val="00B46414"/>
    <w:rsid w:val="00B51EA4"/>
    <w:rsid w:val="00B52C44"/>
    <w:rsid w:val="00B552EE"/>
    <w:rsid w:val="00B5705D"/>
    <w:rsid w:val="00B619A5"/>
    <w:rsid w:val="00B62E63"/>
    <w:rsid w:val="00B639F6"/>
    <w:rsid w:val="00BA36D8"/>
    <w:rsid w:val="00BA4A88"/>
    <w:rsid w:val="00BA4DCA"/>
    <w:rsid w:val="00BB4538"/>
    <w:rsid w:val="00BB4D17"/>
    <w:rsid w:val="00BB6EFA"/>
    <w:rsid w:val="00BB7F57"/>
    <w:rsid w:val="00BC09EC"/>
    <w:rsid w:val="00BC5207"/>
    <w:rsid w:val="00BE1E75"/>
    <w:rsid w:val="00BF0F96"/>
    <w:rsid w:val="00BF3DA0"/>
    <w:rsid w:val="00BF6E69"/>
    <w:rsid w:val="00C00C41"/>
    <w:rsid w:val="00C01891"/>
    <w:rsid w:val="00C1159F"/>
    <w:rsid w:val="00C12423"/>
    <w:rsid w:val="00C1719C"/>
    <w:rsid w:val="00C303BB"/>
    <w:rsid w:val="00C43CFD"/>
    <w:rsid w:val="00C46FFF"/>
    <w:rsid w:val="00C50158"/>
    <w:rsid w:val="00C53437"/>
    <w:rsid w:val="00C53B6F"/>
    <w:rsid w:val="00C55D51"/>
    <w:rsid w:val="00C577F5"/>
    <w:rsid w:val="00C7015D"/>
    <w:rsid w:val="00C76E82"/>
    <w:rsid w:val="00C874EE"/>
    <w:rsid w:val="00C9632A"/>
    <w:rsid w:val="00CA1BA6"/>
    <w:rsid w:val="00CA2CE5"/>
    <w:rsid w:val="00CA35B8"/>
    <w:rsid w:val="00CA6BD9"/>
    <w:rsid w:val="00CD07F3"/>
    <w:rsid w:val="00CD4758"/>
    <w:rsid w:val="00CD7968"/>
    <w:rsid w:val="00CE4C37"/>
    <w:rsid w:val="00D04E63"/>
    <w:rsid w:val="00D10820"/>
    <w:rsid w:val="00D10AFF"/>
    <w:rsid w:val="00D257E6"/>
    <w:rsid w:val="00D27F62"/>
    <w:rsid w:val="00D347CA"/>
    <w:rsid w:val="00D423A7"/>
    <w:rsid w:val="00D46653"/>
    <w:rsid w:val="00D60D3D"/>
    <w:rsid w:val="00D66480"/>
    <w:rsid w:val="00D720DA"/>
    <w:rsid w:val="00D75CFF"/>
    <w:rsid w:val="00D81F11"/>
    <w:rsid w:val="00D90164"/>
    <w:rsid w:val="00D970B4"/>
    <w:rsid w:val="00DA7DD5"/>
    <w:rsid w:val="00DB5371"/>
    <w:rsid w:val="00DB624F"/>
    <w:rsid w:val="00DC14DF"/>
    <w:rsid w:val="00DD3DD2"/>
    <w:rsid w:val="00DD476A"/>
    <w:rsid w:val="00DE5C19"/>
    <w:rsid w:val="00DF0FB4"/>
    <w:rsid w:val="00DF4F7A"/>
    <w:rsid w:val="00DF5370"/>
    <w:rsid w:val="00E10C73"/>
    <w:rsid w:val="00E10D81"/>
    <w:rsid w:val="00E11B95"/>
    <w:rsid w:val="00E11FAA"/>
    <w:rsid w:val="00E16F33"/>
    <w:rsid w:val="00E239D8"/>
    <w:rsid w:val="00E2641D"/>
    <w:rsid w:val="00E3096F"/>
    <w:rsid w:val="00E42A36"/>
    <w:rsid w:val="00E606BB"/>
    <w:rsid w:val="00E71F24"/>
    <w:rsid w:val="00E73452"/>
    <w:rsid w:val="00E9235D"/>
    <w:rsid w:val="00E9474F"/>
    <w:rsid w:val="00E94D40"/>
    <w:rsid w:val="00EA0BF5"/>
    <w:rsid w:val="00EA514B"/>
    <w:rsid w:val="00EA596D"/>
    <w:rsid w:val="00EC1A53"/>
    <w:rsid w:val="00EC7A9B"/>
    <w:rsid w:val="00ED2410"/>
    <w:rsid w:val="00ED4A6F"/>
    <w:rsid w:val="00ED4B54"/>
    <w:rsid w:val="00ED6D0F"/>
    <w:rsid w:val="00ED7897"/>
    <w:rsid w:val="00EE5FEB"/>
    <w:rsid w:val="00EF1902"/>
    <w:rsid w:val="00EF26FD"/>
    <w:rsid w:val="00EF436E"/>
    <w:rsid w:val="00EF4BAE"/>
    <w:rsid w:val="00F14185"/>
    <w:rsid w:val="00F214B4"/>
    <w:rsid w:val="00F44DCD"/>
    <w:rsid w:val="00F4651D"/>
    <w:rsid w:val="00F5157D"/>
    <w:rsid w:val="00F527E4"/>
    <w:rsid w:val="00F533ED"/>
    <w:rsid w:val="00F56A7E"/>
    <w:rsid w:val="00F6597A"/>
    <w:rsid w:val="00F80203"/>
    <w:rsid w:val="00F932B8"/>
    <w:rsid w:val="00F95D0F"/>
    <w:rsid w:val="00F9632C"/>
    <w:rsid w:val="00FA0111"/>
    <w:rsid w:val="00FA01DF"/>
    <w:rsid w:val="00FA36DC"/>
    <w:rsid w:val="00FA63C3"/>
    <w:rsid w:val="00FA72AA"/>
    <w:rsid w:val="00FB7F8D"/>
    <w:rsid w:val="00FC1428"/>
    <w:rsid w:val="00FC7328"/>
    <w:rsid w:val="00FD5451"/>
    <w:rsid w:val="00FD7A9E"/>
    <w:rsid w:val="00FE6DFD"/>
    <w:rsid w:val="00FF1D50"/>
    <w:rsid w:val="00FF6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67D009"/>
  <w15:docId w15:val="{ED235DF4-87B9-408B-B229-5876AB08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36"/>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ind w:left="7200"/>
      <w:outlineLvl w:val="3"/>
    </w:pPr>
    <w:rPr>
      <w:rFonts w:ascii="Arial" w:hAnsi="Arial" w:cs="Arial"/>
      <w:b/>
      <w:sz w:val="22"/>
      <w:lang w:val="en-NZ"/>
    </w:rPr>
  </w:style>
  <w:style w:type="paragraph" w:styleId="Heading5">
    <w:name w:val="heading 5"/>
    <w:basedOn w:val="Normal"/>
    <w:next w:val="Normal"/>
    <w:link w:val="Heading5Char"/>
    <w:uiPriority w:val="9"/>
    <w:qFormat/>
    <w:rsid w:val="006478C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itle">
    <w:name w:val="Title"/>
    <w:basedOn w:val="Normal"/>
    <w:qFormat/>
    <w:pPr>
      <w:jc w:val="center"/>
    </w:pPr>
    <w:rPr>
      <w:rFonts w:ascii="Arial" w:hAnsi="Arial"/>
      <w:b/>
      <w:sz w:val="36"/>
    </w:rPr>
  </w:style>
  <w:style w:type="paragraph" w:styleId="BodyTextIndent">
    <w:name w:val="Body Text Indent"/>
    <w:basedOn w:val="Normal"/>
    <w:semiHidden/>
    <w:pPr>
      <w:ind w:left="540" w:hanging="360"/>
    </w:pPr>
    <w:rPr>
      <w:rFonts w:ascii="Arial" w:hAnsi="Arial" w:cs="Arial"/>
      <w:bCs/>
      <w:sz w:val="22"/>
      <w:lang w:val="en-NZ"/>
    </w:rPr>
  </w:style>
  <w:style w:type="paragraph" w:styleId="BodyTextIndent2">
    <w:name w:val="Body Text Indent 2"/>
    <w:basedOn w:val="Normal"/>
    <w:semiHidden/>
    <w:pPr>
      <w:ind w:left="360" w:hanging="360"/>
    </w:pPr>
    <w:rPr>
      <w:rFonts w:ascii="Arial" w:hAnsi="Arial" w:cs="Arial"/>
      <w:bCs/>
      <w:sz w:val="22"/>
      <w:lang w:val="en-NZ"/>
    </w:rPr>
  </w:style>
  <w:style w:type="paragraph" w:styleId="BodyTextIndent3">
    <w:name w:val="Body Text Indent 3"/>
    <w:basedOn w:val="Normal"/>
    <w:semiHidden/>
    <w:pPr>
      <w:ind w:left="360"/>
    </w:pPr>
    <w:rPr>
      <w:rFonts w:ascii="Arial" w:hAnsi="Arial" w:cs="Arial"/>
      <w:bCs/>
      <w:sz w:val="22"/>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55512D"/>
    <w:pPr>
      <w:ind w:left="720"/>
    </w:pPr>
  </w:style>
  <w:style w:type="character" w:customStyle="1" w:styleId="Heading5Char">
    <w:name w:val="Heading 5 Char"/>
    <w:basedOn w:val="DefaultParagraphFont"/>
    <w:link w:val="Heading5"/>
    <w:uiPriority w:val="9"/>
    <w:semiHidden/>
    <w:rsid w:val="006478C6"/>
    <w:rPr>
      <w:rFonts w:ascii="Calibri" w:eastAsia="Times New Roman" w:hAnsi="Calibri" w:cs="Times New Roman"/>
      <w:b/>
      <w:bCs/>
      <w:i/>
      <w:iCs/>
      <w:sz w:val="26"/>
      <w:szCs w:val="26"/>
      <w:lang w:val="en-AU" w:eastAsia="en-US"/>
    </w:rPr>
  </w:style>
  <w:style w:type="table" w:styleId="TableGrid">
    <w:name w:val="Table Grid"/>
    <w:basedOn w:val="TableNormal"/>
    <w:uiPriority w:val="59"/>
    <w:rsid w:val="002535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D6C8E"/>
    <w:rPr>
      <w:color w:val="0000FF"/>
      <w:u w:val="single"/>
    </w:rPr>
  </w:style>
  <w:style w:type="paragraph" w:customStyle="1" w:styleId="SectionHeadingChar">
    <w:name w:val="Section Heading Char"/>
    <w:basedOn w:val="Normal"/>
    <w:rsid w:val="006A08B8"/>
    <w:pPr>
      <w:numPr>
        <w:numId w:val="7"/>
      </w:numPr>
      <w:jc w:val="both"/>
    </w:pPr>
    <w:rPr>
      <w:rFonts w:eastAsia="Calibri"/>
      <w:b/>
      <w:caps/>
      <w:sz w:val="22"/>
      <w:szCs w:val="22"/>
      <w:u w:val="single"/>
      <w:lang w:val="en-NZ"/>
    </w:rPr>
  </w:style>
  <w:style w:type="character" w:styleId="CommentReference">
    <w:name w:val="annotation reference"/>
    <w:basedOn w:val="DefaultParagraphFont"/>
    <w:semiHidden/>
    <w:rsid w:val="002915E3"/>
    <w:rPr>
      <w:sz w:val="16"/>
      <w:szCs w:val="16"/>
    </w:rPr>
  </w:style>
  <w:style w:type="paragraph" w:styleId="CommentText">
    <w:name w:val="annotation text"/>
    <w:basedOn w:val="Normal"/>
    <w:semiHidden/>
    <w:rsid w:val="002915E3"/>
    <w:rPr>
      <w:sz w:val="20"/>
      <w:szCs w:val="20"/>
    </w:rPr>
  </w:style>
  <w:style w:type="paragraph" w:styleId="CommentSubject">
    <w:name w:val="annotation subject"/>
    <w:basedOn w:val="CommentText"/>
    <w:next w:val="CommentText"/>
    <w:semiHidden/>
    <w:rsid w:val="002915E3"/>
    <w:rPr>
      <w:b/>
      <w:bCs/>
    </w:rPr>
  </w:style>
  <w:style w:type="character" w:styleId="FollowedHyperlink">
    <w:name w:val="FollowedHyperlink"/>
    <w:basedOn w:val="DefaultParagraphFont"/>
    <w:uiPriority w:val="99"/>
    <w:semiHidden/>
    <w:unhideWhenUsed/>
    <w:rsid w:val="00641788"/>
    <w:rPr>
      <w:color w:val="800080" w:themeColor="followedHyperlink"/>
      <w:u w:val="single"/>
    </w:rPr>
  </w:style>
  <w:style w:type="character" w:customStyle="1" w:styleId="FooterChar">
    <w:name w:val="Footer Char"/>
    <w:basedOn w:val="DefaultParagraphFont"/>
    <w:link w:val="Footer"/>
    <w:uiPriority w:val="99"/>
    <w:rsid w:val="00EF4BAE"/>
    <w:rPr>
      <w:sz w:val="24"/>
      <w:szCs w:val="24"/>
      <w:lang w:val="en-AU" w:eastAsia="en-US"/>
    </w:rPr>
  </w:style>
  <w:style w:type="paragraph" w:customStyle="1" w:styleId="Default">
    <w:name w:val="Default"/>
    <w:rsid w:val="00A0502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415879">
      <w:bodyDiv w:val="1"/>
      <w:marLeft w:val="0"/>
      <w:marRight w:val="0"/>
      <w:marTop w:val="0"/>
      <w:marBottom w:val="0"/>
      <w:divBdr>
        <w:top w:val="none" w:sz="0" w:space="0" w:color="auto"/>
        <w:left w:val="none" w:sz="0" w:space="0" w:color="auto"/>
        <w:bottom w:val="none" w:sz="0" w:space="0" w:color="auto"/>
        <w:right w:val="none" w:sz="0" w:space="0" w:color="auto"/>
      </w:divBdr>
    </w:div>
    <w:div w:id="2072461658">
      <w:bodyDiv w:val="1"/>
      <w:marLeft w:val="0"/>
      <w:marRight w:val="0"/>
      <w:marTop w:val="0"/>
      <w:marBottom w:val="0"/>
      <w:divBdr>
        <w:top w:val="none" w:sz="0" w:space="0" w:color="auto"/>
        <w:left w:val="none" w:sz="0" w:space="0" w:color="auto"/>
        <w:bottom w:val="none" w:sz="0" w:space="0" w:color="auto"/>
        <w:right w:val="none" w:sz="0" w:space="0" w:color="auto"/>
      </w:divBdr>
      <w:divsChild>
        <w:div w:id="81220160">
          <w:marLeft w:val="0"/>
          <w:marRight w:val="0"/>
          <w:marTop w:val="0"/>
          <w:marBottom w:val="0"/>
          <w:divBdr>
            <w:top w:val="none" w:sz="0" w:space="0" w:color="auto"/>
            <w:left w:val="none" w:sz="0" w:space="0" w:color="auto"/>
            <w:bottom w:val="none" w:sz="0" w:space="0" w:color="auto"/>
            <w:right w:val="none" w:sz="0" w:space="0" w:color="auto"/>
          </w:divBdr>
          <w:divsChild>
            <w:div w:id="1073821967">
              <w:marLeft w:val="0"/>
              <w:marRight w:val="0"/>
              <w:marTop w:val="0"/>
              <w:marBottom w:val="0"/>
              <w:divBdr>
                <w:top w:val="none" w:sz="0" w:space="0" w:color="auto"/>
                <w:left w:val="none" w:sz="0" w:space="0" w:color="auto"/>
                <w:bottom w:val="none" w:sz="0" w:space="0" w:color="auto"/>
                <w:right w:val="none" w:sz="0" w:space="0" w:color="auto"/>
              </w:divBdr>
              <w:divsChild>
                <w:div w:id="130444984">
                  <w:marLeft w:val="0"/>
                  <w:marRight w:val="0"/>
                  <w:marTop w:val="105"/>
                  <w:marBottom w:val="0"/>
                  <w:divBdr>
                    <w:top w:val="none" w:sz="0" w:space="0" w:color="auto"/>
                    <w:left w:val="none" w:sz="0" w:space="0" w:color="auto"/>
                    <w:bottom w:val="none" w:sz="0" w:space="0" w:color="auto"/>
                    <w:right w:val="none" w:sz="0" w:space="0" w:color="auto"/>
                  </w:divBdr>
                  <w:divsChild>
                    <w:div w:id="1992784431">
                      <w:marLeft w:val="450"/>
                      <w:marRight w:val="225"/>
                      <w:marTop w:val="0"/>
                      <w:marBottom w:val="0"/>
                      <w:divBdr>
                        <w:top w:val="none" w:sz="0" w:space="0" w:color="auto"/>
                        <w:left w:val="none" w:sz="0" w:space="0" w:color="auto"/>
                        <w:bottom w:val="none" w:sz="0" w:space="0" w:color="auto"/>
                        <w:right w:val="none" w:sz="0" w:space="0" w:color="auto"/>
                      </w:divBdr>
                      <w:divsChild>
                        <w:div w:id="333923432">
                          <w:marLeft w:val="0"/>
                          <w:marRight w:val="0"/>
                          <w:marTop w:val="0"/>
                          <w:marBottom w:val="600"/>
                          <w:divBdr>
                            <w:top w:val="single" w:sz="6" w:space="0" w:color="314664"/>
                            <w:left w:val="single" w:sz="6" w:space="0" w:color="314664"/>
                            <w:bottom w:val="single" w:sz="6" w:space="0" w:color="314664"/>
                            <w:right w:val="single" w:sz="6" w:space="0" w:color="314664"/>
                          </w:divBdr>
                          <w:divsChild>
                            <w:div w:id="1139498985">
                              <w:marLeft w:val="0"/>
                              <w:marRight w:val="0"/>
                              <w:marTop w:val="0"/>
                              <w:marBottom w:val="0"/>
                              <w:divBdr>
                                <w:top w:val="none" w:sz="0" w:space="0" w:color="auto"/>
                                <w:left w:val="none" w:sz="0" w:space="0" w:color="auto"/>
                                <w:bottom w:val="none" w:sz="0" w:space="0" w:color="auto"/>
                                <w:right w:val="none" w:sz="0" w:space="0" w:color="auto"/>
                              </w:divBdr>
                              <w:divsChild>
                                <w:div w:id="41634639">
                                  <w:marLeft w:val="0"/>
                                  <w:marRight w:val="0"/>
                                  <w:marTop w:val="0"/>
                                  <w:marBottom w:val="0"/>
                                  <w:divBdr>
                                    <w:top w:val="none" w:sz="0" w:space="0" w:color="auto"/>
                                    <w:left w:val="none" w:sz="0" w:space="0" w:color="auto"/>
                                    <w:bottom w:val="none" w:sz="0" w:space="0" w:color="auto"/>
                                    <w:right w:val="none" w:sz="0" w:space="0" w:color="auto"/>
                                  </w:divBdr>
                                  <w:divsChild>
                                    <w:div w:id="1577865148">
                                      <w:marLeft w:val="0"/>
                                      <w:marRight w:val="0"/>
                                      <w:marTop w:val="0"/>
                                      <w:marBottom w:val="0"/>
                                      <w:divBdr>
                                        <w:top w:val="none" w:sz="0" w:space="0" w:color="auto"/>
                                        <w:left w:val="none" w:sz="0" w:space="0" w:color="auto"/>
                                        <w:bottom w:val="none" w:sz="0" w:space="0" w:color="auto"/>
                                        <w:right w:val="none" w:sz="0" w:space="0" w:color="auto"/>
                                      </w:divBdr>
                                      <w:divsChild>
                                        <w:div w:id="2142265190">
                                          <w:marLeft w:val="0"/>
                                          <w:marRight w:val="0"/>
                                          <w:marTop w:val="0"/>
                                          <w:marBottom w:val="0"/>
                                          <w:divBdr>
                                            <w:top w:val="none" w:sz="0" w:space="0" w:color="auto"/>
                                            <w:left w:val="none" w:sz="0" w:space="0" w:color="auto"/>
                                            <w:bottom w:val="none" w:sz="0" w:space="0" w:color="auto"/>
                                            <w:right w:val="none" w:sz="0" w:space="0" w:color="auto"/>
                                          </w:divBdr>
                                          <w:divsChild>
                                            <w:div w:id="403601830">
                                              <w:marLeft w:val="0"/>
                                              <w:marRight w:val="0"/>
                                              <w:marTop w:val="0"/>
                                              <w:marBottom w:val="0"/>
                                              <w:divBdr>
                                                <w:top w:val="none" w:sz="0" w:space="0" w:color="auto"/>
                                                <w:left w:val="none" w:sz="0" w:space="0" w:color="auto"/>
                                                <w:bottom w:val="none" w:sz="0" w:space="0" w:color="auto"/>
                                                <w:right w:val="none" w:sz="0" w:space="0" w:color="auto"/>
                                              </w:divBdr>
                                              <w:divsChild>
                                                <w:div w:id="1642347078">
                                                  <w:marLeft w:val="0"/>
                                                  <w:marRight w:val="0"/>
                                                  <w:marTop w:val="0"/>
                                                  <w:marBottom w:val="0"/>
                                                  <w:divBdr>
                                                    <w:top w:val="none" w:sz="0" w:space="0" w:color="auto"/>
                                                    <w:left w:val="none" w:sz="0" w:space="0" w:color="auto"/>
                                                    <w:bottom w:val="none" w:sz="0" w:space="0" w:color="auto"/>
                                                    <w:right w:val="none" w:sz="0" w:space="0" w:color="auto"/>
                                                  </w:divBdr>
                                                  <w:divsChild>
                                                    <w:div w:id="709305506">
                                                      <w:marLeft w:val="0"/>
                                                      <w:marRight w:val="0"/>
                                                      <w:marTop w:val="0"/>
                                                      <w:marBottom w:val="0"/>
                                                      <w:divBdr>
                                                        <w:top w:val="none" w:sz="0" w:space="0" w:color="auto"/>
                                                        <w:left w:val="none" w:sz="0" w:space="0" w:color="auto"/>
                                                        <w:bottom w:val="none" w:sz="0" w:space="0" w:color="auto"/>
                                                        <w:right w:val="none" w:sz="0" w:space="0" w:color="auto"/>
                                                      </w:divBdr>
                                                      <w:divsChild>
                                                        <w:div w:id="1382706745">
                                                          <w:marLeft w:val="0"/>
                                                          <w:marRight w:val="0"/>
                                                          <w:marTop w:val="0"/>
                                                          <w:marBottom w:val="0"/>
                                                          <w:divBdr>
                                                            <w:top w:val="none" w:sz="0" w:space="0" w:color="auto"/>
                                                            <w:left w:val="none" w:sz="0" w:space="0" w:color="auto"/>
                                                            <w:bottom w:val="none" w:sz="0" w:space="0" w:color="auto"/>
                                                            <w:right w:val="none" w:sz="0" w:space="0" w:color="auto"/>
                                                          </w:divBdr>
                                                          <w:divsChild>
                                                            <w:div w:id="1626884373">
                                                              <w:marLeft w:val="0"/>
                                                              <w:marRight w:val="0"/>
                                                              <w:marTop w:val="0"/>
                                                              <w:marBottom w:val="0"/>
                                                              <w:divBdr>
                                                                <w:top w:val="none" w:sz="0" w:space="0" w:color="auto"/>
                                                                <w:left w:val="none" w:sz="0" w:space="0" w:color="auto"/>
                                                                <w:bottom w:val="none" w:sz="0" w:space="0" w:color="auto"/>
                                                                <w:right w:val="none" w:sz="0" w:space="0" w:color="auto"/>
                                                              </w:divBdr>
                                                              <w:divsChild>
                                                                <w:div w:id="2073504530">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Policy</Document_x0020_Type>
    <_Status xmlns="http://schemas.microsoft.com/sharepoint/v3/fields" xsi:nil="true"/>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xsi:nil="true"/>
    <_dlc_DocId xmlns="13bfd587-5662-4c43-913e-045f37872afe">GGKL-1341018776-4583</_dlc_DocId>
    <_dlc_DocIdUrl xmlns="13bfd587-5662-4c43-913e-045f37872afe">
      <Url>https://terraindustrial.sharepoint.com/sites/GoughGroupKnowledge/_layouts/15/DocIdRedir.aspx?ID=GGKL-1341018776-4583</Url>
      <Description>GGKL-1341018776-4583</Description>
    </_dlc_DocIdUrl>
    <Activity xmlns="ef771d1d-d70d-4d80-8b8d-420e2422cbf9">No Activity</Activity>
    <Subactivity xmlns="ef771d1d-d70d-4d80-8b8d-420e2422cbf9">No Subactivity</Subactivity>
    <Function xmlns="ef771d1d-d70d-4d80-8b8d-420e2422cbf9">Policies and Standards</Fun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8" ma:contentTypeDescription="Create a new document." ma:contentTypeScope="" ma:versionID="d0e243a5de80d73740f5d16b59a1054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f324d8856c2d6fea41b141026e536668"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D365 Guide"/>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LengthInSeconds" ma:index="2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AAE9C-331B-47BE-8ED4-06A4DB9E2548}">
  <ds:schemaRefs>
    <ds:schemaRef ds:uri="http://schemas.microsoft.com/sharepoint/events"/>
  </ds:schemaRefs>
</ds:datastoreItem>
</file>

<file path=customXml/itemProps2.xml><?xml version="1.0" encoding="utf-8"?>
<ds:datastoreItem xmlns:ds="http://schemas.openxmlformats.org/officeDocument/2006/customXml" ds:itemID="{16AFCA27-7033-4ED9-A551-F59D43B26950}">
  <ds:schemaRefs>
    <ds:schemaRef ds:uri="http://schemas.microsoft.com/office/2006/metadata/properties"/>
    <ds:schemaRef ds:uri="http://schemas.microsoft.com/office/infopath/2007/PartnerControls"/>
    <ds:schemaRef ds:uri="ef771d1d-d70d-4d80-8b8d-420e2422cbf9"/>
    <ds:schemaRef ds:uri="http://schemas.microsoft.com/sharepoint/v3/fields"/>
    <ds:schemaRef ds:uri="http://schemas.microsoft.com/sharepoint/v3"/>
    <ds:schemaRef ds:uri="13bfd587-5662-4c43-913e-045f37872afe"/>
  </ds:schemaRefs>
</ds:datastoreItem>
</file>

<file path=customXml/itemProps3.xml><?xml version="1.0" encoding="utf-8"?>
<ds:datastoreItem xmlns:ds="http://schemas.openxmlformats.org/officeDocument/2006/customXml" ds:itemID="{3BEECF6B-5294-46AF-AD73-123645D964E0}">
  <ds:schemaRefs>
    <ds:schemaRef ds:uri="http://schemas.microsoft.com/sharepoint/v3/contenttype/forms"/>
  </ds:schemaRefs>
</ds:datastoreItem>
</file>

<file path=customXml/itemProps4.xml><?xml version="1.0" encoding="utf-8"?>
<ds:datastoreItem xmlns:ds="http://schemas.openxmlformats.org/officeDocument/2006/customXml" ds:itemID="{5B9C9071-CCBA-4BE8-8AD6-CE26349EFF78}"/>
</file>

<file path=customXml/itemProps5.xml><?xml version="1.0" encoding="utf-8"?>
<ds:datastoreItem xmlns:ds="http://schemas.openxmlformats.org/officeDocument/2006/customXml" ds:itemID="{83EF561F-5D90-467C-A98E-23833E48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1681</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vt:lpstr>
    </vt:vector>
  </TitlesOfParts>
  <Company>Gough Gough &amp; Hamer</Company>
  <LinksUpToDate>false</LinksUpToDate>
  <CharactersWithSpaces>10324</CharactersWithSpaces>
  <SharedDoc>false</SharedDoc>
  <HLinks>
    <vt:vector size="6" baseType="variant">
      <vt:variant>
        <vt:i4>3014770</vt:i4>
      </vt:variant>
      <vt:variant>
        <vt:i4>0</vt:i4>
      </vt:variant>
      <vt:variant>
        <vt:i4>0</vt:i4>
      </vt:variant>
      <vt:variant>
        <vt:i4>5</vt:i4>
      </vt:variant>
      <vt:variant>
        <vt:lpwstr>http://gghweb01/intranet/insurance/claim_procedures/motor_vehicle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Carol Bellette</dc:creator>
  <cp:keywords/>
  <dc:description/>
  <cp:lastModifiedBy>Kimberley Baker</cp:lastModifiedBy>
  <cp:revision>7</cp:revision>
  <cp:lastPrinted>2018-05-02T19:59:00Z</cp:lastPrinted>
  <dcterms:created xsi:type="dcterms:W3CDTF">2020-04-23T06:36:00Z</dcterms:created>
  <dcterms:modified xsi:type="dcterms:W3CDTF">2020-04-23T21:18:00Z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a8141757-ea64-4c27-8f2c-5d89320d4f5d</vt:lpwstr>
  </property>
  <property fmtid="{D5CDD505-2E9C-101B-9397-08002B2CF9AE}" pid="4" name="Topic">
    <vt:lpwstr/>
  </property>
</Properties>
</file>