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B3B26" w14:textId="77777777" w:rsidR="002A4D61" w:rsidRPr="00930C80" w:rsidRDefault="004112D6" w:rsidP="00930C80">
      <w:pPr>
        <w:pStyle w:val="Heading1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F238B" wp14:editId="3DC3427E">
                <wp:simplePos x="0" y="0"/>
                <wp:positionH relativeFrom="column">
                  <wp:posOffset>-180340</wp:posOffset>
                </wp:positionH>
                <wp:positionV relativeFrom="paragraph">
                  <wp:posOffset>-401320</wp:posOffset>
                </wp:positionV>
                <wp:extent cx="6028055" cy="11798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055" cy="117983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EFAA" w14:textId="77777777" w:rsidR="004112D6" w:rsidRDefault="004112D6" w:rsidP="004112D6">
                            <w:pPr>
                              <w:pStyle w:val="Heading1"/>
                            </w:pPr>
                          </w:p>
                          <w:p w14:paraId="28BDF42C" w14:textId="77777777" w:rsidR="004112D6" w:rsidRDefault="004112D6" w:rsidP="004112D6">
                            <w:pPr>
                              <w:pStyle w:val="Heading1"/>
                            </w:pPr>
                            <w:r>
                              <w:t>Creating a service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-31.6pt;width:474.6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" stroked="f">
                <v:fill r:id="rId13" o:title="" recolor="t" rotate="t" type="frame"/>
                <v:textbox>
                  <w:txbxContent>
                    <w:p w14:paraId="0673EFAA" w14:textId="77777777" w:rsidR="004112D6" w:rsidRDefault="004112D6" w:rsidP="004112D6">
                      <w:pPr>
                        <w:pStyle w:val="Heading1"/>
                      </w:pPr>
                    </w:p>
                    <w:p w14:paraId="28BDF42C" w14:textId="77777777" w:rsidR="004112D6" w:rsidRDefault="004112D6" w:rsidP="004112D6">
                      <w:pPr>
                        <w:pStyle w:val="Heading1"/>
                      </w:pPr>
                      <w:r>
                        <w:t>Creating a service call</w:t>
                      </w:r>
                    </w:p>
                  </w:txbxContent>
                </v:textbox>
              </v:shape>
            </w:pict>
          </mc:Fallback>
        </mc:AlternateContent>
      </w:r>
      <w:r w:rsidR="0055286E">
        <w:t>Creating a service call</w:t>
      </w:r>
    </w:p>
    <w:p w14:paraId="7F58F791" w14:textId="77777777" w:rsidR="002A4D61" w:rsidRDefault="002A4D61" w:rsidP="00B058E0"/>
    <w:p w14:paraId="131E82EB" w14:textId="77777777" w:rsidR="002A4D61" w:rsidRDefault="002A4D61" w:rsidP="00B058E0"/>
    <w:p w14:paraId="149133FC" w14:textId="77777777" w:rsidR="00142E6D" w:rsidRDefault="00142E6D" w:rsidP="00142E6D">
      <w:pPr>
        <w:pStyle w:val="Heading2"/>
      </w:pPr>
      <w:bookmarkStart w:id="0" w:name="_Toc392490935"/>
      <w:r>
        <w:t>Contents</w:t>
      </w:r>
      <w:bookmarkEnd w:id="0"/>
    </w:p>
    <w:p w14:paraId="21841062" w14:textId="77777777" w:rsidR="004112D6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47889271" w:history="1">
        <w:r w:rsidR="004112D6" w:rsidRPr="00505F0B">
          <w:rPr>
            <w:rStyle w:val="Hyperlink"/>
            <w:noProof/>
          </w:rPr>
          <w:t>Who pays?</w:t>
        </w:r>
        <w:r w:rsidR="004112D6">
          <w:rPr>
            <w:noProof/>
            <w:webHidden/>
          </w:rPr>
          <w:tab/>
        </w:r>
        <w:r w:rsidR="004112D6">
          <w:rPr>
            <w:noProof/>
            <w:webHidden/>
          </w:rPr>
          <w:fldChar w:fldCharType="begin"/>
        </w:r>
        <w:r w:rsidR="004112D6">
          <w:rPr>
            <w:noProof/>
            <w:webHidden/>
          </w:rPr>
          <w:instrText xml:space="preserve"> PAGEREF _Toc447889271 \h </w:instrText>
        </w:r>
        <w:r w:rsidR="004112D6">
          <w:rPr>
            <w:noProof/>
            <w:webHidden/>
          </w:rPr>
        </w:r>
        <w:r w:rsidR="004112D6">
          <w:rPr>
            <w:noProof/>
            <w:webHidden/>
          </w:rPr>
          <w:fldChar w:fldCharType="separate"/>
        </w:r>
        <w:r w:rsidR="004112D6">
          <w:rPr>
            <w:noProof/>
            <w:webHidden/>
          </w:rPr>
          <w:t>2</w:t>
        </w:r>
        <w:r w:rsidR="004112D6">
          <w:rPr>
            <w:noProof/>
            <w:webHidden/>
          </w:rPr>
          <w:fldChar w:fldCharType="end"/>
        </w:r>
      </w:hyperlink>
    </w:p>
    <w:p w14:paraId="62753E2A" w14:textId="77777777" w:rsidR="004112D6" w:rsidRDefault="004112D6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47889272" w:history="1">
        <w:r w:rsidRPr="00505F0B">
          <w:rPr>
            <w:rStyle w:val="Hyperlink"/>
            <w:noProof/>
          </w:rPr>
          <w:t>Adding the Parts Segment to the Service Call (no Initial SJ is setup in system)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DEC4CC" w14:textId="77777777" w:rsidR="004112D6" w:rsidRDefault="004112D6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47889273" w:history="1">
        <w:r w:rsidRPr="00505F0B">
          <w:rPr>
            <w:rStyle w:val="Hyperlink"/>
            <w:noProof/>
          </w:rPr>
          <w:t>Adding Initial Parts to Segment 02 (where no specific Initial SJ is loaded);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0A365" w14:textId="77777777" w:rsidR="0055286E" w:rsidRDefault="00142E6D" w:rsidP="0055286E">
      <w:pPr>
        <w:pStyle w:val="Heading2"/>
      </w:pPr>
      <w:r>
        <w:fldChar w:fldCharType="end"/>
      </w:r>
      <w:r w:rsidR="0055286E">
        <w:t xml:space="preserve">Introduction </w:t>
      </w:r>
    </w:p>
    <w:p w14:paraId="43F93900" w14:textId="77777777" w:rsidR="0055286E" w:rsidRDefault="0055286E" w:rsidP="0055286E">
      <w:r>
        <w:t>Initial Services (100/250/500 hrs) (no active CSA)</w:t>
      </w:r>
    </w:p>
    <w:p w14:paraId="4B0C90A3" w14:textId="77777777" w:rsidR="0055286E" w:rsidRDefault="0055286E" w:rsidP="0055286E"/>
    <w:p w14:paraId="3C159CAD" w14:textId="77777777" w:rsidR="0055286E" w:rsidRPr="008E232E" w:rsidRDefault="0055286E" w:rsidP="0055286E">
      <w:pPr>
        <w:ind w:left="360"/>
      </w:pPr>
      <w:r w:rsidRPr="008E232E">
        <w:t>Th</w:t>
      </w:r>
      <w:r>
        <w:t>ere are three types of Initial S</w:t>
      </w:r>
      <w:r w:rsidRPr="008E232E">
        <w:t>ervices;</w:t>
      </w:r>
    </w:p>
    <w:p w14:paraId="24285C0F" w14:textId="77777777" w:rsidR="0055286E" w:rsidRPr="008E232E" w:rsidRDefault="0055286E" w:rsidP="0055286E">
      <w:pPr>
        <w:pStyle w:val="ListParagraph"/>
        <w:numPr>
          <w:ilvl w:val="1"/>
          <w:numId w:val="38"/>
        </w:numPr>
        <w:spacing w:after="200" w:line="276" w:lineRule="auto"/>
      </w:pPr>
      <w:r w:rsidRPr="008E232E">
        <w:rPr>
          <w:b/>
        </w:rPr>
        <w:t>Initial 100hr</w:t>
      </w:r>
      <w:r w:rsidRPr="008E232E">
        <w:t xml:space="preserve"> (</w:t>
      </w:r>
      <w:r>
        <w:t xml:space="preserve">most </w:t>
      </w:r>
      <w:r w:rsidRPr="008E232E">
        <w:t>small mini excavators)</w:t>
      </w:r>
    </w:p>
    <w:p w14:paraId="3B6082AB" w14:textId="77777777" w:rsidR="0055286E" w:rsidRPr="008E232E" w:rsidRDefault="0055286E" w:rsidP="0055286E">
      <w:pPr>
        <w:pStyle w:val="ListParagraph"/>
        <w:numPr>
          <w:ilvl w:val="1"/>
          <w:numId w:val="38"/>
        </w:numPr>
        <w:spacing w:after="200" w:line="276" w:lineRule="auto"/>
      </w:pPr>
      <w:r w:rsidRPr="008E232E">
        <w:rPr>
          <w:b/>
        </w:rPr>
        <w:t>Initial 250hr</w:t>
      </w:r>
      <w:r w:rsidRPr="008E232E">
        <w:t xml:space="preserve"> (most standard/medium machines) – most common</w:t>
      </w:r>
    </w:p>
    <w:p w14:paraId="00819E16" w14:textId="77777777" w:rsidR="0055286E" w:rsidRPr="008E232E" w:rsidRDefault="0055286E" w:rsidP="0055286E">
      <w:pPr>
        <w:pStyle w:val="ListParagraph"/>
        <w:numPr>
          <w:ilvl w:val="1"/>
          <w:numId w:val="38"/>
        </w:numPr>
        <w:spacing w:after="200" w:line="276" w:lineRule="auto"/>
      </w:pPr>
      <w:r w:rsidRPr="008E232E">
        <w:rPr>
          <w:b/>
        </w:rPr>
        <w:t>Initial 500hr</w:t>
      </w:r>
      <w:r w:rsidRPr="008E232E">
        <w:t xml:space="preserve"> (larger machines)</w:t>
      </w:r>
    </w:p>
    <w:p w14:paraId="079A5BCE" w14:textId="77777777" w:rsidR="0055286E" w:rsidRDefault="0055286E" w:rsidP="0055286E">
      <w:pPr>
        <w:rPr>
          <w:i/>
        </w:rPr>
      </w:pPr>
      <w:r>
        <w:rPr>
          <w:i/>
        </w:rPr>
        <w:t>*</w:t>
      </w:r>
      <w:r w:rsidRPr="008E232E">
        <w:rPr>
          <w:i/>
        </w:rPr>
        <w:t>At Initial Services extra filters/oils are changed above the normal service level.</w:t>
      </w:r>
      <w:r>
        <w:rPr>
          <w:i/>
        </w:rPr>
        <w:t xml:space="preserve"> Check NAXT/DBS service history to see if the Initial service has been completed. </w:t>
      </w:r>
      <w:r w:rsidRPr="008E232E">
        <w:rPr>
          <w:i/>
        </w:rPr>
        <w:t xml:space="preserve"> </w:t>
      </w:r>
      <w:r>
        <w:rPr>
          <w:i/>
        </w:rPr>
        <w:t>If a machine misses an Initial S</w:t>
      </w:r>
      <w:r w:rsidRPr="008E232E">
        <w:rPr>
          <w:i/>
        </w:rPr>
        <w:t>ervice i.e misses Initial 100hrs, please add the extra filters that should have b</w:t>
      </w:r>
      <w:r>
        <w:rPr>
          <w:i/>
        </w:rPr>
        <w:t>een changed to the next service &amp; note this in the ‘Internal Notes’ on the Service Call.</w:t>
      </w:r>
    </w:p>
    <w:p w14:paraId="47C0AEF3" w14:textId="77777777" w:rsidR="0055286E" w:rsidRPr="0055286E" w:rsidRDefault="0055286E" w:rsidP="0055286E"/>
    <w:p w14:paraId="46047FB3" w14:textId="77777777" w:rsidR="004112D6" w:rsidRDefault="004112D6" w:rsidP="0055286E">
      <w:pPr>
        <w:sectPr w:rsidR="004112D6" w:rsidSect="0009707E">
          <w:footerReference w:type="default" r:id="rId14"/>
          <w:headerReference w:type="first" r:id="rId15"/>
          <w:footerReference w:type="first" r:id="rId16"/>
          <w:pgSz w:w="11906" w:h="16838"/>
          <w:pgMar w:top="1134" w:right="1440" w:bottom="1440" w:left="1440" w:header="709" w:footer="709" w:gutter="0"/>
          <w:cols w:space="708"/>
          <w:docGrid w:linePitch="360"/>
        </w:sectPr>
      </w:pPr>
      <w:bookmarkStart w:id="1" w:name="_GoBack"/>
      <w:bookmarkEnd w:id="1"/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8"/>
        <w:gridCol w:w="8079"/>
      </w:tblGrid>
      <w:tr w:rsidR="008F7868" w14:paraId="0514829E" w14:textId="77777777" w:rsidTr="0055286E">
        <w:tc>
          <w:tcPr>
            <w:tcW w:w="1668" w:type="dxa"/>
            <w:shd w:val="clear" w:color="auto" w:fill="auto"/>
            <w:tcMar>
              <w:top w:w="113" w:type="dxa"/>
              <w:bottom w:w="113" w:type="dxa"/>
            </w:tcMar>
          </w:tcPr>
          <w:p w14:paraId="35A3C8F9" w14:textId="77777777" w:rsidR="008F7868" w:rsidRPr="008F7868" w:rsidRDefault="0055286E" w:rsidP="004112D6">
            <w:pPr>
              <w:pStyle w:val="Heading3"/>
            </w:pPr>
            <w:bookmarkStart w:id="2" w:name="_Toc447889271"/>
            <w:r>
              <w:t>Who pays?</w:t>
            </w:r>
            <w:bookmarkEnd w:id="2"/>
          </w:p>
        </w:tc>
        <w:tc>
          <w:tcPr>
            <w:tcW w:w="8079" w:type="dxa"/>
            <w:tcMar>
              <w:top w:w="113" w:type="dxa"/>
              <w:bottom w:w="113" w:type="dxa"/>
            </w:tcMar>
          </w:tcPr>
          <w:p w14:paraId="6761D537" w14:textId="77777777" w:rsidR="0055286E" w:rsidRPr="0055286E" w:rsidRDefault="0055286E" w:rsidP="0055286E">
            <w:pPr>
              <w:pStyle w:val="ListParagraph"/>
              <w:numPr>
                <w:ilvl w:val="0"/>
                <w:numId w:val="39"/>
              </w:numPr>
            </w:pPr>
            <w:r w:rsidRPr="0055286E">
              <w:t>Sales department only pay for one initial service, if the machine had an Initial 100hr customer pays for all services after that &amp; so on.</w:t>
            </w:r>
          </w:p>
          <w:p w14:paraId="2F3D9A3D" w14:textId="77777777" w:rsidR="0055286E" w:rsidRDefault="0055286E" w:rsidP="0055286E">
            <w:pPr>
              <w:pStyle w:val="ListParagraph"/>
              <w:numPr>
                <w:ilvl w:val="0"/>
                <w:numId w:val="39"/>
              </w:numPr>
            </w:pPr>
            <w:r>
              <w:t>For non-signed machines (excluding customer imported machines) please set the SC up as below;</w:t>
            </w:r>
          </w:p>
          <w:p w14:paraId="6952E848" w14:textId="77777777" w:rsidR="0055286E" w:rsidRDefault="0055286E" w:rsidP="0055286E">
            <w:pPr>
              <w:pStyle w:val="ListParagraph"/>
              <w:numPr>
                <w:ilvl w:val="0"/>
                <w:numId w:val="39"/>
              </w:numPr>
            </w:pPr>
            <w:r w:rsidRPr="0055286E">
              <w:rPr>
                <w:b/>
              </w:rPr>
              <w:t>DO NOT</w:t>
            </w:r>
            <w:r w:rsidRPr="00CA6957">
              <w:t xml:space="preserve"> </w:t>
            </w:r>
            <w:r>
              <w:t>select any Normal Standard Jobs for Initial servicing. Only select the Standard job for the applicable Initial Service (if loaded – this will populate all thre</w:t>
            </w:r>
            <w:r>
              <w:t>e segments including all parts)</w:t>
            </w:r>
          </w:p>
          <w:p w14:paraId="2CA5EEFE" w14:textId="77777777" w:rsidR="0055286E" w:rsidRDefault="0055286E" w:rsidP="0055286E"/>
          <w:p w14:paraId="74CE6222" w14:textId="77777777" w:rsidR="008F7868" w:rsidRDefault="0055286E" w:rsidP="0055286E">
            <w:pPr>
              <w:pStyle w:val="Bodytextstyle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6DAC20E" wp14:editId="1153443E">
                  <wp:extent cx="4581282" cy="67936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282" cy="67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7A6B7" w14:textId="77777777" w:rsidR="0055286E" w:rsidRDefault="0055286E" w:rsidP="0055286E"/>
          <w:p w14:paraId="50E397C4" w14:textId="77777777" w:rsidR="0055286E" w:rsidRDefault="0055286E" w:rsidP="0055286E">
            <w:r>
              <w:t>or the SJ Labour Segment and a Travel SJ (if required &amp; you then add the Parts Segment manually);</w:t>
            </w:r>
          </w:p>
          <w:p w14:paraId="46421983" w14:textId="77777777" w:rsidR="0055286E" w:rsidRDefault="0055286E" w:rsidP="0055286E">
            <w:pPr>
              <w:pStyle w:val="Bodytextstyle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426DB7FE" wp14:editId="06387154">
                  <wp:extent cx="4740637" cy="15503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7" cy="155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9239" w14:textId="77777777" w:rsidR="0055286E" w:rsidRDefault="0055286E" w:rsidP="0055286E">
            <w:pPr>
              <w:pStyle w:val="Bodytextstyle"/>
              <w:jc w:val="center"/>
            </w:pPr>
          </w:p>
          <w:p w14:paraId="65CB9A87" w14:textId="77777777" w:rsidR="0055286E" w:rsidRPr="0055286E" w:rsidRDefault="0055286E" w:rsidP="0055286E">
            <w:pPr>
              <w:pStyle w:val="ListParagraph"/>
              <w:spacing w:line="240" w:lineRule="auto"/>
              <w:ind w:left="0"/>
            </w:pPr>
            <w:r w:rsidRPr="0055286E">
              <w:t xml:space="preserve">Follow the ‘Create a Non-signed SC Call SOP’ to the point of adding the </w:t>
            </w:r>
            <w:commentRangeStart w:id="3"/>
            <w:r w:rsidRPr="0055286E">
              <w:t>Parts</w:t>
            </w:r>
            <w:commentRangeEnd w:id="3"/>
            <w:r>
              <w:rPr>
                <w:rStyle w:val="CommentReference"/>
              </w:rPr>
              <w:commentReference w:id="3"/>
            </w:r>
            <w:r w:rsidRPr="0055286E">
              <w:t xml:space="preserve"> Segment</w:t>
            </w:r>
          </w:p>
          <w:p w14:paraId="4EF4169E" w14:textId="77777777" w:rsidR="0055286E" w:rsidRDefault="0055286E" w:rsidP="0055286E">
            <w:pPr>
              <w:pStyle w:val="Bodytextstyle"/>
              <w:jc w:val="center"/>
            </w:pPr>
          </w:p>
        </w:tc>
      </w:tr>
      <w:tr w:rsidR="008F7868" w14:paraId="53C8E0C5" w14:textId="77777777" w:rsidTr="0055286E">
        <w:tc>
          <w:tcPr>
            <w:tcW w:w="1668" w:type="dxa"/>
            <w:shd w:val="clear" w:color="auto" w:fill="auto"/>
            <w:tcMar>
              <w:top w:w="113" w:type="dxa"/>
              <w:bottom w:w="113" w:type="dxa"/>
            </w:tcMar>
          </w:tcPr>
          <w:p w14:paraId="7EE3AB5B" w14:textId="77777777" w:rsidR="0055286E" w:rsidRPr="0055286E" w:rsidRDefault="0055286E" w:rsidP="004112D6">
            <w:pPr>
              <w:pStyle w:val="Heading3"/>
            </w:pPr>
            <w:bookmarkStart w:id="4" w:name="_Toc447889272"/>
            <w:r w:rsidRPr="0055286E">
              <w:t>Adding the Parts Segment to the Service Call (no Initial SJ is setup in system)</w:t>
            </w:r>
            <w:bookmarkEnd w:id="4"/>
          </w:p>
          <w:p w14:paraId="7F31B897" w14:textId="77777777" w:rsidR="008F7868" w:rsidRPr="008F7868" w:rsidRDefault="008F7868" w:rsidP="00FE0FB0">
            <w:pPr>
              <w:pStyle w:val="Heading4"/>
              <w:outlineLvl w:val="3"/>
            </w:pPr>
          </w:p>
        </w:tc>
        <w:tc>
          <w:tcPr>
            <w:tcW w:w="8079" w:type="dxa"/>
            <w:tcMar>
              <w:top w:w="113" w:type="dxa"/>
              <w:bottom w:w="113" w:type="dxa"/>
            </w:tcMar>
          </w:tcPr>
          <w:p w14:paraId="318386B2" w14:textId="77777777" w:rsidR="0055286E" w:rsidRDefault="0055286E" w:rsidP="0055286E">
            <w:pPr>
              <w:spacing w:line="240" w:lineRule="auto"/>
            </w:pPr>
            <w:r>
              <w:t>As the Sales Department pay for the Initial Labour Segment and the Initial Travel Segment on these services, the customer pays for the parts.</w:t>
            </w:r>
          </w:p>
          <w:p w14:paraId="1DD32EA9" w14:textId="77777777" w:rsidR="0055286E" w:rsidRDefault="0055286E" w:rsidP="0055286E">
            <w:pPr>
              <w:pStyle w:val="ListParagraph"/>
              <w:numPr>
                <w:ilvl w:val="0"/>
                <w:numId w:val="41"/>
              </w:numPr>
              <w:spacing w:after="200" w:line="240" w:lineRule="auto"/>
            </w:pPr>
            <w:r>
              <w:t>You need to add another segment for the parts.</w:t>
            </w:r>
          </w:p>
          <w:p w14:paraId="49B1D49F" w14:textId="77777777" w:rsidR="0055286E" w:rsidRDefault="0055286E" w:rsidP="0055286E">
            <w:pPr>
              <w:pStyle w:val="ListParagraph"/>
              <w:numPr>
                <w:ilvl w:val="0"/>
                <w:numId w:val="41"/>
              </w:numPr>
              <w:spacing w:after="200" w:line="240" w:lineRule="auto"/>
            </w:pPr>
            <w:r>
              <w:t xml:space="preserve">Select ‘Segment’ and add the following </w:t>
            </w:r>
          </w:p>
          <w:p w14:paraId="4636BFB0" w14:textId="77777777" w:rsidR="0055286E" w:rsidRDefault="0055286E" w:rsidP="0055286E">
            <w:pPr>
              <w:pStyle w:val="ListParagraph"/>
              <w:numPr>
                <w:ilvl w:val="1"/>
                <w:numId w:val="41"/>
              </w:numPr>
              <w:spacing w:after="200" w:line="240" w:lineRule="auto"/>
            </w:pPr>
            <w:r>
              <w:t>Sequence -&gt; 02 Job Code -&gt; 540 &amp; applicable Component Code</w:t>
            </w:r>
          </w:p>
          <w:p w14:paraId="3D649A4E" w14:textId="77777777" w:rsidR="0055286E" w:rsidRDefault="0055286E" w:rsidP="0055286E">
            <w:pPr>
              <w:pStyle w:val="ListParagraph"/>
              <w:numPr>
                <w:ilvl w:val="1"/>
                <w:numId w:val="41"/>
              </w:numPr>
              <w:spacing w:after="200" w:line="240" w:lineRule="auto"/>
            </w:pPr>
            <w:r w:rsidRPr="00F739DA">
              <w:rPr>
                <w:b/>
              </w:rPr>
              <w:t>9320</w:t>
            </w:r>
            <w:r>
              <w:t xml:space="preserve"> Initial 100hrs, </w:t>
            </w:r>
            <w:r w:rsidRPr="00F739DA">
              <w:rPr>
                <w:b/>
              </w:rPr>
              <w:t>752A</w:t>
            </w:r>
            <w:r>
              <w:t xml:space="preserve"> Initial 250hrs, </w:t>
            </w:r>
            <w:r w:rsidRPr="00F739DA">
              <w:rPr>
                <w:b/>
              </w:rPr>
              <w:t>752B</w:t>
            </w:r>
            <w:r>
              <w:t xml:space="preserve"> Initial 500hrs</w:t>
            </w:r>
          </w:p>
          <w:p w14:paraId="5780743B" w14:textId="77777777" w:rsidR="0055286E" w:rsidRDefault="0055286E" w:rsidP="0055286E">
            <w:pPr>
              <w:pStyle w:val="ListParagraph"/>
              <w:spacing w:line="240" w:lineRule="auto"/>
              <w:ind w:left="1440"/>
            </w:pPr>
          </w:p>
          <w:p w14:paraId="75F7E9BA" w14:textId="77777777" w:rsidR="0055286E" w:rsidRDefault="0055286E" w:rsidP="0055286E">
            <w:pPr>
              <w:pStyle w:val="ListParagraph"/>
              <w:numPr>
                <w:ilvl w:val="0"/>
                <w:numId w:val="41"/>
              </w:numPr>
              <w:spacing w:after="200" w:line="240" w:lineRule="auto"/>
            </w:pPr>
            <w:r>
              <w:t>Next change the Invoice customer on Segment 01 (Initial Labour) &amp; Segment 99 (Initial travel) to the Sales Department;</w:t>
            </w:r>
          </w:p>
          <w:p w14:paraId="42CE6CCC" w14:textId="77777777" w:rsidR="0055286E" w:rsidRDefault="0055286E" w:rsidP="0055286E">
            <w:pPr>
              <w:pStyle w:val="ListParagraph"/>
              <w:spacing w:line="240" w:lineRule="auto"/>
            </w:pPr>
            <w:r w:rsidRPr="00F739DA">
              <w:rPr>
                <w:b/>
              </w:rPr>
              <w:t>Manager</w:t>
            </w:r>
            <w:r>
              <w:t xml:space="preserve"> -&gt; </w:t>
            </w:r>
            <w:r w:rsidRPr="00F739DA">
              <w:rPr>
                <w:b/>
              </w:rPr>
              <w:t>Change segment customer</w:t>
            </w:r>
            <w:r>
              <w:t xml:space="preserve"> &amp; </w:t>
            </w:r>
            <w:r w:rsidRPr="004E1843">
              <w:rPr>
                <w:color w:val="C00000"/>
              </w:rPr>
              <w:t>customer code is 5000281.</w:t>
            </w:r>
          </w:p>
          <w:p w14:paraId="04309B11" w14:textId="77777777" w:rsidR="0055286E" w:rsidRDefault="0055286E" w:rsidP="0055286E">
            <w:pPr>
              <w:spacing w:line="240" w:lineRule="auto"/>
            </w:pPr>
          </w:p>
          <w:p w14:paraId="57B97D31" w14:textId="77777777" w:rsidR="0055286E" w:rsidRDefault="0055286E" w:rsidP="0055286E">
            <w:pPr>
              <w:spacing w:line="240" w:lineRule="auto"/>
            </w:pPr>
            <w:r>
              <w:t>The Service Call should then look like;</w:t>
            </w:r>
          </w:p>
          <w:p w14:paraId="0204AC7A" w14:textId="77777777" w:rsidR="008F7868" w:rsidRDefault="008F7868" w:rsidP="00D9276A">
            <w:pPr>
              <w:rPr>
                <w:szCs w:val="18"/>
              </w:rPr>
            </w:pPr>
          </w:p>
          <w:p w14:paraId="08597879" w14:textId="77777777" w:rsidR="0055286E" w:rsidRDefault="0055286E" w:rsidP="00D9276A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E606621" wp14:editId="133AC5D3">
                  <wp:extent cx="4841764" cy="10862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081" cy="109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7D9E" w14:textId="77777777" w:rsidR="0055286E" w:rsidRDefault="0055286E" w:rsidP="00D9276A">
            <w:pPr>
              <w:rPr>
                <w:szCs w:val="18"/>
              </w:rPr>
            </w:pPr>
          </w:p>
          <w:p w14:paraId="2F33080F" w14:textId="77777777" w:rsidR="0055286E" w:rsidRPr="00D9276A" w:rsidRDefault="0055286E" w:rsidP="00D9276A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Click </w:t>
            </w:r>
            <w:r w:rsidRPr="0055286E">
              <w:rPr>
                <w:b/>
                <w:szCs w:val="18"/>
              </w:rPr>
              <w:t>Ok</w:t>
            </w:r>
            <w:r>
              <w:rPr>
                <w:szCs w:val="18"/>
              </w:rPr>
              <w:t xml:space="preserve"> and </w:t>
            </w:r>
            <w:r w:rsidRPr="0055286E">
              <w:rPr>
                <w:b/>
                <w:szCs w:val="18"/>
              </w:rPr>
              <w:t>F5</w:t>
            </w:r>
            <w:r>
              <w:rPr>
                <w:szCs w:val="18"/>
              </w:rPr>
              <w:t xml:space="preserve"> to update/save</w:t>
            </w:r>
          </w:p>
        </w:tc>
      </w:tr>
      <w:tr w:rsidR="0055286E" w14:paraId="23978DA6" w14:textId="77777777" w:rsidTr="0055286E">
        <w:tc>
          <w:tcPr>
            <w:tcW w:w="1668" w:type="dxa"/>
            <w:shd w:val="clear" w:color="auto" w:fill="auto"/>
            <w:tcMar>
              <w:top w:w="113" w:type="dxa"/>
              <w:bottom w:w="113" w:type="dxa"/>
            </w:tcMar>
          </w:tcPr>
          <w:p w14:paraId="5C63BDAE" w14:textId="77777777" w:rsidR="0055286E" w:rsidRPr="0055286E" w:rsidRDefault="0055286E" w:rsidP="004112D6">
            <w:pPr>
              <w:pStyle w:val="Heading3"/>
            </w:pPr>
            <w:bookmarkStart w:id="5" w:name="_Toc447889273"/>
            <w:r w:rsidRPr="0055286E">
              <w:lastRenderedPageBreak/>
              <w:t>Adding Initial Parts to Segment 02 (where no specific Initial SJ is loaded);</w:t>
            </w:r>
            <w:bookmarkEnd w:id="5"/>
          </w:p>
          <w:p w14:paraId="7970AD6D" w14:textId="77777777" w:rsidR="0055286E" w:rsidRPr="0055286E" w:rsidRDefault="0055286E" w:rsidP="0055286E">
            <w:pPr>
              <w:spacing w:line="240" w:lineRule="auto"/>
              <w:rPr>
                <w:b/>
              </w:rPr>
            </w:pPr>
          </w:p>
        </w:tc>
        <w:tc>
          <w:tcPr>
            <w:tcW w:w="8079" w:type="dxa"/>
            <w:tcMar>
              <w:top w:w="113" w:type="dxa"/>
              <w:bottom w:w="113" w:type="dxa"/>
            </w:tcMar>
          </w:tcPr>
          <w:p w14:paraId="72BA1A0B" w14:textId="77777777" w:rsidR="0055286E" w:rsidRDefault="0055286E" w:rsidP="0055286E">
            <w:pPr>
              <w:spacing w:line="240" w:lineRule="auto"/>
            </w:pPr>
            <w:r>
              <w:t>Use the Masters build you identified;</w:t>
            </w:r>
          </w:p>
          <w:p w14:paraId="688603F7" w14:textId="77777777" w:rsidR="004112D6" w:rsidRDefault="004112D6" w:rsidP="0055286E">
            <w:pPr>
              <w:spacing w:line="240" w:lineRule="auto"/>
            </w:pPr>
          </w:p>
          <w:p w14:paraId="78531130" w14:textId="77777777" w:rsidR="0055286E" w:rsidRDefault="0055286E" w:rsidP="0055286E">
            <w:pPr>
              <w:spacing w:line="240" w:lineRule="auto"/>
            </w:pPr>
            <w:r>
              <w:t>Once you have the build open scroll down to the bottom of the build and double click on the highlighted cell below to show the initial parts;</w:t>
            </w:r>
          </w:p>
          <w:p w14:paraId="25C7654F" w14:textId="77777777" w:rsidR="004112D6" w:rsidRDefault="004112D6" w:rsidP="0055286E">
            <w:pPr>
              <w:spacing w:line="240" w:lineRule="auto"/>
            </w:pPr>
          </w:p>
          <w:p w14:paraId="6D865FBD" w14:textId="77777777" w:rsidR="0055286E" w:rsidRDefault="004112D6" w:rsidP="004112D6">
            <w:pPr>
              <w:spacing w:line="240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50C3EE37" wp14:editId="0796A786">
                  <wp:extent cx="2400000" cy="2552381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2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3BFE8" w14:textId="77777777" w:rsidR="004112D6" w:rsidRDefault="004112D6" w:rsidP="0055286E">
            <w:pPr>
              <w:spacing w:line="240" w:lineRule="auto"/>
            </w:pPr>
          </w:p>
          <w:p w14:paraId="2BB616DA" w14:textId="77777777" w:rsidR="004112D6" w:rsidRDefault="004112D6" w:rsidP="004112D6">
            <w:pPr>
              <w:spacing w:line="240" w:lineRule="auto"/>
            </w:pPr>
            <w:r>
              <w:t>Add them to the Parts Segment (02)</w:t>
            </w:r>
          </w:p>
          <w:p w14:paraId="03976E6F" w14:textId="77777777" w:rsidR="004112D6" w:rsidRPr="007C5187" w:rsidRDefault="004112D6" w:rsidP="004112D6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rPr>
                <w:b/>
              </w:rPr>
            </w:pPr>
            <w:r w:rsidRPr="007C5187">
              <w:rPr>
                <w:b/>
              </w:rPr>
              <w:t xml:space="preserve">If it is an Initial 100hr just </w:t>
            </w:r>
            <w:r w:rsidRPr="007C5187">
              <w:rPr>
                <w:b/>
                <w:u w:val="single"/>
              </w:rPr>
              <w:t>load the highlighted Initial Parts only</w:t>
            </w:r>
          </w:p>
          <w:p w14:paraId="63744581" w14:textId="77777777" w:rsidR="004112D6" w:rsidRPr="007C5187" w:rsidRDefault="004112D6" w:rsidP="004112D6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rPr>
                <w:b/>
              </w:rPr>
            </w:pPr>
            <w:r w:rsidRPr="007C5187">
              <w:rPr>
                <w:b/>
              </w:rPr>
              <w:t xml:space="preserve">If it is an Initial 250hr load the parts for the </w:t>
            </w:r>
            <w:r w:rsidRPr="007C5187">
              <w:rPr>
                <w:b/>
                <w:u w:val="single"/>
              </w:rPr>
              <w:t>std 250hr PLUS the extra Initial Parts</w:t>
            </w:r>
          </w:p>
          <w:p w14:paraId="7E9B5401" w14:textId="77777777" w:rsidR="004112D6" w:rsidRPr="007C5187" w:rsidRDefault="004112D6" w:rsidP="004112D6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rPr>
                <w:b/>
              </w:rPr>
            </w:pPr>
            <w:r w:rsidRPr="007C5187">
              <w:rPr>
                <w:b/>
              </w:rPr>
              <w:t xml:space="preserve">If it is an Initial 500hr load the parts for the </w:t>
            </w:r>
            <w:r w:rsidRPr="007C5187">
              <w:rPr>
                <w:b/>
                <w:u w:val="single"/>
              </w:rPr>
              <w:t>std 500hr PLUS the extra Initial Parts</w:t>
            </w:r>
          </w:p>
          <w:p w14:paraId="27F2AB04" w14:textId="77777777" w:rsidR="004112D6" w:rsidRDefault="004112D6" w:rsidP="0055286E">
            <w:pPr>
              <w:spacing w:line="240" w:lineRule="auto"/>
            </w:pPr>
          </w:p>
        </w:tc>
      </w:tr>
    </w:tbl>
    <w:p w14:paraId="0821E0F1" w14:textId="77777777" w:rsidR="00501C20" w:rsidRDefault="00501C20" w:rsidP="004112D6">
      <w:pPr>
        <w:spacing w:after="200" w:line="276" w:lineRule="auto"/>
        <w:rPr>
          <w:szCs w:val="18"/>
        </w:rPr>
      </w:pPr>
    </w:p>
    <w:sectPr w:rsidR="00501C20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teph Cassels" w:date="2016-04-08T14:22:00Z" w:initials="SC">
    <w:p w14:paraId="39A5769A" w14:textId="77777777" w:rsidR="0055286E" w:rsidRDefault="0055286E">
      <w:pPr>
        <w:pStyle w:val="CommentText"/>
      </w:pPr>
      <w:r>
        <w:rPr>
          <w:rStyle w:val="CommentReference"/>
        </w:rPr>
        <w:annotationRef/>
      </w:r>
      <w:r>
        <w:t>What is the name of this SOP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4E43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09DB3B49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6025565"/>
      <w:docPartObj>
        <w:docPartGallery w:val="Page Numbers (Bottom of Page)"/>
        <w:docPartUnique/>
      </w:docPartObj>
    </w:sdtPr>
    <w:sdtEndPr/>
    <w:sdtContent>
      <w:sdt>
        <w:sdtPr>
          <w:id w:val="-425738451"/>
          <w:docPartObj>
            <w:docPartGallery w:val="Page Numbers (Bottom of Page)"/>
            <w:docPartUnique/>
          </w:docPartObj>
        </w:sdtPr>
        <w:sdtEndPr/>
        <w:sdtContent>
          <w:p w14:paraId="10C87C87" w14:textId="77777777" w:rsidR="00501C20" w:rsidRDefault="004112D6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QRG</w:t>
            </w:r>
            <w:r w:rsidR="00501C20">
              <w:rPr>
                <w:szCs w:val="18"/>
              </w:rPr>
              <w:t xml:space="preserve"> | </w:t>
            </w:r>
            <w:r>
              <w:rPr>
                <w:szCs w:val="18"/>
              </w:rPr>
              <w:t>Creating a Service Call</w:t>
            </w:r>
            <w:r w:rsidR="00184714">
              <w:rPr>
                <w:szCs w:val="18"/>
              </w:rPr>
              <w:tab/>
            </w:r>
            <w:r w:rsidR="00501C20">
              <w:rPr>
                <w:szCs w:val="18"/>
              </w:rPr>
              <w:t xml:space="preserve"> </w:t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p>
          <w:p w14:paraId="765E0CB9" w14:textId="77777777" w:rsidR="00501C20" w:rsidRPr="0009707E" w:rsidRDefault="004112D6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373414"/>
      <w:docPartObj>
        <w:docPartGallery w:val="Page Numbers (Bottom of Page)"/>
        <w:docPartUnique/>
      </w:docPartObj>
    </w:sdtPr>
    <w:sdtEndPr/>
    <w:sdtContent>
      <w:p w14:paraId="56EC30D6" w14:textId="77777777" w:rsidR="00501C20" w:rsidRDefault="004112D6" w:rsidP="0009707E">
        <w:pPr>
          <w:pStyle w:val="Footer"/>
          <w:rPr>
            <w:noProof/>
          </w:rPr>
        </w:pPr>
        <w:sdt>
          <w:sdtPr>
            <w:id w:val="-853258869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r w:rsidR="00184714">
              <w:rPr>
                <w:szCs w:val="18"/>
              </w:rPr>
              <w:t>Month End &amp; GL Maintenance</w:t>
            </w:r>
            <w:r w:rsidR="00501C20">
              <w:rPr>
                <w:szCs w:val="18"/>
              </w:rPr>
              <w:tab/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3E1A60AD" w14:textId="77777777" w:rsidR="00501C20" w:rsidRDefault="004112D6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F8640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2BA31D54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3F3CE" w14:textId="77777777" w:rsidR="00501C20" w:rsidRDefault="00501C20" w:rsidP="004112D6">
    <w:pPr>
      <w:pStyle w:val="Header"/>
      <w:tabs>
        <w:tab w:val="clear" w:pos="4513"/>
        <w:tab w:val="clear" w:pos="9026"/>
        <w:tab w:val="left" w:pos="6600"/>
      </w:tabs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7C51BB4C" wp14:editId="668B3B6F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12D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60DF8"/>
    <w:multiLevelType w:val="hybridMultilevel"/>
    <w:tmpl w:val="5542323C"/>
    <w:lvl w:ilvl="0" w:tplc="997E08F0">
      <w:start w:val="10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A416B"/>
    <w:multiLevelType w:val="hybridMultilevel"/>
    <w:tmpl w:val="CA2EFDF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2">
    <w:nsid w:val="571A4EE9"/>
    <w:multiLevelType w:val="hybridMultilevel"/>
    <w:tmpl w:val="EED2AF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77DED"/>
    <w:multiLevelType w:val="hybridMultilevel"/>
    <w:tmpl w:val="C93A557E"/>
    <w:lvl w:ilvl="0" w:tplc="4A727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37"/>
  </w:num>
  <w:num w:numId="5">
    <w:abstractNumId w:val="25"/>
  </w:num>
  <w:num w:numId="6">
    <w:abstractNumId w:val="26"/>
  </w:num>
  <w:num w:numId="7">
    <w:abstractNumId w:val="34"/>
  </w:num>
  <w:num w:numId="8">
    <w:abstractNumId w:val="24"/>
  </w:num>
  <w:num w:numId="9">
    <w:abstractNumId w:val="6"/>
  </w:num>
  <w:num w:numId="10">
    <w:abstractNumId w:val="35"/>
  </w:num>
  <w:num w:numId="11">
    <w:abstractNumId w:val="28"/>
  </w:num>
  <w:num w:numId="12">
    <w:abstractNumId w:val="17"/>
  </w:num>
  <w:num w:numId="13">
    <w:abstractNumId w:val="13"/>
  </w:num>
  <w:num w:numId="14">
    <w:abstractNumId w:val="1"/>
  </w:num>
  <w:num w:numId="15">
    <w:abstractNumId w:val="14"/>
  </w:num>
  <w:num w:numId="16">
    <w:abstractNumId w:val="16"/>
  </w:num>
  <w:num w:numId="17">
    <w:abstractNumId w:val="22"/>
  </w:num>
  <w:num w:numId="18">
    <w:abstractNumId w:val="2"/>
  </w:num>
  <w:num w:numId="19">
    <w:abstractNumId w:val="10"/>
  </w:num>
  <w:num w:numId="20">
    <w:abstractNumId w:val="7"/>
  </w:num>
  <w:num w:numId="21">
    <w:abstractNumId w:val="3"/>
  </w:num>
  <w:num w:numId="22">
    <w:abstractNumId w:val="39"/>
  </w:num>
  <w:num w:numId="23">
    <w:abstractNumId w:val="18"/>
  </w:num>
  <w:num w:numId="24">
    <w:abstractNumId w:val="15"/>
  </w:num>
  <w:num w:numId="25">
    <w:abstractNumId w:val="23"/>
  </w:num>
  <w:num w:numId="26">
    <w:abstractNumId w:val="27"/>
  </w:num>
  <w:num w:numId="27">
    <w:abstractNumId w:val="19"/>
  </w:num>
  <w:num w:numId="28">
    <w:abstractNumId w:val="20"/>
  </w:num>
  <w:num w:numId="29">
    <w:abstractNumId w:val="30"/>
  </w:num>
  <w:num w:numId="30">
    <w:abstractNumId w:val="8"/>
  </w:num>
  <w:num w:numId="31">
    <w:abstractNumId w:val="29"/>
  </w:num>
  <w:num w:numId="32">
    <w:abstractNumId w:val="40"/>
  </w:num>
  <w:num w:numId="33">
    <w:abstractNumId w:val="36"/>
  </w:num>
  <w:num w:numId="34">
    <w:abstractNumId w:val="4"/>
  </w:num>
  <w:num w:numId="35">
    <w:abstractNumId w:val="33"/>
  </w:num>
  <w:num w:numId="36">
    <w:abstractNumId w:val="11"/>
  </w:num>
  <w:num w:numId="37">
    <w:abstractNumId w:val="31"/>
  </w:num>
  <w:num w:numId="38">
    <w:abstractNumId w:val="38"/>
  </w:num>
  <w:num w:numId="39">
    <w:abstractNumId w:val="32"/>
  </w:num>
  <w:num w:numId="40">
    <w:abstractNumId w:val="2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957E7"/>
    <w:rsid w:val="0009707E"/>
    <w:rsid w:val="000B66EE"/>
    <w:rsid w:val="000D6AD2"/>
    <w:rsid w:val="000E4376"/>
    <w:rsid w:val="00104956"/>
    <w:rsid w:val="00111B32"/>
    <w:rsid w:val="00126BD3"/>
    <w:rsid w:val="00142E6D"/>
    <w:rsid w:val="00184714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112D6"/>
    <w:rsid w:val="0042571F"/>
    <w:rsid w:val="00453E19"/>
    <w:rsid w:val="00465DDB"/>
    <w:rsid w:val="00471941"/>
    <w:rsid w:val="00487FCE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5286E"/>
    <w:rsid w:val="00563757"/>
    <w:rsid w:val="00581D5A"/>
    <w:rsid w:val="00585266"/>
    <w:rsid w:val="00591C4D"/>
    <w:rsid w:val="005930C7"/>
    <w:rsid w:val="005B7B94"/>
    <w:rsid w:val="00623A91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21E4"/>
    <w:rsid w:val="007B5978"/>
    <w:rsid w:val="007C58BF"/>
    <w:rsid w:val="007C5AF1"/>
    <w:rsid w:val="008310EE"/>
    <w:rsid w:val="008729A8"/>
    <w:rsid w:val="0087346F"/>
    <w:rsid w:val="00884A1F"/>
    <w:rsid w:val="008B3A94"/>
    <w:rsid w:val="008D5138"/>
    <w:rsid w:val="008F7868"/>
    <w:rsid w:val="0091732D"/>
    <w:rsid w:val="00930C80"/>
    <w:rsid w:val="00933A4D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8E0"/>
    <w:rsid w:val="00B05B4F"/>
    <w:rsid w:val="00B1180B"/>
    <w:rsid w:val="00B32C9F"/>
    <w:rsid w:val="00B52FFB"/>
    <w:rsid w:val="00B86B9E"/>
    <w:rsid w:val="00B92934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B2BC3"/>
    <w:rsid w:val="00EB55BD"/>
    <w:rsid w:val="00ED754C"/>
    <w:rsid w:val="00EE25F6"/>
    <w:rsid w:val="00EF0776"/>
    <w:rsid w:val="00F43C66"/>
    <w:rsid w:val="00FA084C"/>
    <w:rsid w:val="00FD45C1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6FE33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552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86E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86E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552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86E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86E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GGKL-1341018776-595</_dlc_DocId>
    <_dlc_DocIdUrl xmlns="13bfd587-5662-4c43-913e-045f37872afe">
      <Url>https://goughgroupltd.sharepoint.com/sites/GoughGroupKnowledge/_layouts/15/DocIdRedir.aspx?ID=GGKL-1341018776-595</Url>
      <Description>GGKL-1341018776-595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0A91E71-7883-4CB7-BA41-0A7668D349FA}"/>
</file>

<file path=customXml/itemProps2.xml><?xml version="1.0" encoding="utf-8"?>
<ds:datastoreItem xmlns:ds="http://schemas.openxmlformats.org/officeDocument/2006/customXml" ds:itemID="{2793EADA-D70C-49C2-A720-FC3AF6F54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60432-08E4-4C07-B6A7-3DE55036E26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917C15-E465-49BA-9CAC-8D09431509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225EBA-71F9-4EBD-BBCA-487FBD4C8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2416</Characters>
  <Application>Microsoft Office Word</Application>
  <DocSecurity>0</DocSecurity>
  <Lines>134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Steph Cassels</cp:lastModifiedBy>
  <cp:revision>2</cp:revision>
  <cp:lastPrinted>2014-06-19T22:52:00Z</cp:lastPrinted>
  <dcterms:created xsi:type="dcterms:W3CDTF">2016-04-08T02:33:00Z</dcterms:created>
  <dcterms:modified xsi:type="dcterms:W3CDTF">2016-04-08T02:33:00Z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269f44b3-609b-46c4-8274-8ac66b907433</vt:lpwstr>
  </property>
  <property fmtid="{D5CDD505-2E9C-101B-9397-08002B2CF9AE}" pid="4" name="Topic">
    <vt:lpwstr/>
  </property>
</Properties>
</file>