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DF8F4" w14:textId="77777777" w:rsidR="007B3F8A" w:rsidRPr="008A5F15" w:rsidRDefault="00817950" w:rsidP="001B4835">
      <w:pPr>
        <w:pStyle w:val="Heading1"/>
        <w:spacing w:before="0"/>
        <w:rPr>
          <w:rFonts w:asciiTheme="minorHAnsi" w:hAnsiTheme="minorHAnsi"/>
        </w:rPr>
      </w:pPr>
      <w:r w:rsidRPr="008A5F15">
        <w:rPr>
          <w:rFonts w:asciiTheme="minorHAnsi" w:hAnsiTheme="minorHAnsi"/>
        </w:rPr>
        <w:t>Service credit process</w:t>
      </w:r>
    </w:p>
    <w:p w14:paraId="2F0484E1" w14:textId="77777777" w:rsidR="00AF2FC8" w:rsidRPr="008A5F15" w:rsidRDefault="00AF2FC8" w:rsidP="005C2FC6">
      <w:pPr>
        <w:pStyle w:val="Heading2"/>
        <w:rPr>
          <w:rFonts w:asciiTheme="minorHAnsi" w:hAnsiTheme="minorHAnsi"/>
        </w:rPr>
      </w:pPr>
      <w:r w:rsidRPr="008A5F15">
        <w:rPr>
          <w:rFonts w:asciiTheme="minorHAnsi" w:hAnsiTheme="minorHAnsi"/>
        </w:rPr>
        <w:t>Policy</w:t>
      </w:r>
      <w:r w:rsidR="005C2FC6" w:rsidRPr="008A5F15">
        <w:rPr>
          <w:rFonts w:asciiTheme="minorHAnsi" w:hAnsiTheme="minorHAnsi"/>
        </w:rPr>
        <w:t xml:space="preserve"> reference</w:t>
      </w:r>
    </w:p>
    <w:p w14:paraId="5B6A7637" w14:textId="77777777" w:rsidR="007B3F8A" w:rsidRPr="008A5F15" w:rsidRDefault="007B3F8A" w:rsidP="007B3F8A">
      <w:pPr>
        <w:rPr>
          <w:b/>
        </w:rPr>
      </w:pPr>
      <w:r w:rsidRPr="008A5F15">
        <w:rPr>
          <w:b/>
        </w:rPr>
        <w:t xml:space="preserve">Please refer to GR119 – Delegated Authorities policy </w:t>
      </w:r>
      <w:r w:rsidR="00AF2FC8" w:rsidRPr="008A5F15">
        <w:rPr>
          <w:b/>
        </w:rPr>
        <w:t>in conjunction with this process.</w:t>
      </w:r>
    </w:p>
    <w:p w14:paraId="1E460AF4" w14:textId="77777777" w:rsidR="00AF2FC8" w:rsidRPr="008A5F15" w:rsidRDefault="00E30129" w:rsidP="00AF2FC8">
      <w:hyperlink r:id="rId12" w:history="1">
        <w:r w:rsidR="00AF2FC8" w:rsidRPr="008A5F15">
          <w:rPr>
            <w:rStyle w:val="Hyperlink"/>
          </w:rPr>
          <w:t>http://intra/content/policies-and-procedures/delegated-authority</w:t>
        </w:r>
      </w:hyperlink>
      <w:r w:rsidR="00AF2FC8" w:rsidRPr="008A5F15">
        <w:t xml:space="preserve"> </w:t>
      </w:r>
    </w:p>
    <w:p w14:paraId="001EE67F" w14:textId="77777777" w:rsidR="00AF2FC8" w:rsidRPr="008A5F15" w:rsidRDefault="00AF2FC8" w:rsidP="00B2499E">
      <w:pPr>
        <w:pStyle w:val="Heading2"/>
        <w:rPr>
          <w:rFonts w:asciiTheme="minorHAnsi" w:hAnsiTheme="minorHAnsi"/>
        </w:rPr>
      </w:pPr>
      <w:r w:rsidRPr="008A5F15">
        <w:rPr>
          <w:rFonts w:asciiTheme="minorHAnsi" w:hAnsiTheme="minorHAnsi"/>
        </w:rPr>
        <w:t>Outline</w:t>
      </w:r>
    </w:p>
    <w:p w14:paraId="3C7D3DED" w14:textId="77777777" w:rsidR="005C2FC6" w:rsidRPr="008A5F15" w:rsidRDefault="00AF2FC8" w:rsidP="00AF2FC8">
      <w:r w:rsidRPr="008A5F15">
        <w:t xml:space="preserve">As part </w:t>
      </w:r>
      <w:bookmarkStart w:id="0" w:name="_GoBack"/>
      <w:bookmarkEnd w:id="0"/>
      <w:r w:rsidRPr="008A5F15">
        <w:t xml:space="preserve">of the push to empower Branch personnel to meet Customer needs, the responsibility for Invoice back </w:t>
      </w:r>
      <w:r w:rsidR="005C2FC6" w:rsidRPr="008A5F15">
        <w:t xml:space="preserve">out and Manual credit </w:t>
      </w:r>
      <w:r w:rsidRPr="008A5F15">
        <w:t xml:space="preserve">now lies in the Branch. </w:t>
      </w:r>
    </w:p>
    <w:p w14:paraId="2BBD71E3" w14:textId="77777777" w:rsidR="00AF2FC8" w:rsidRPr="008A5F15" w:rsidRDefault="00AF2FC8" w:rsidP="00AF2FC8">
      <w:r w:rsidRPr="008A5F15">
        <w:t>Trained personnel are authorised to complete Invoice back out</w:t>
      </w:r>
      <w:r w:rsidR="005C2FC6" w:rsidRPr="008A5F15">
        <w:t xml:space="preserve"> and Manual credit </w:t>
      </w:r>
      <w:r w:rsidRPr="008A5F15">
        <w:t xml:space="preserve">within </w:t>
      </w:r>
      <w:r w:rsidR="005C2FC6" w:rsidRPr="008A5F15">
        <w:t>their assigned ‘Expenses</w:t>
      </w:r>
      <w:r w:rsidR="00AF2F41" w:rsidRPr="008A5F15">
        <w:t>’</w:t>
      </w:r>
      <w:r w:rsidR="005C2FC6" w:rsidRPr="008A5F15">
        <w:t xml:space="preserve"> De</w:t>
      </w:r>
      <w:r w:rsidRPr="008A5F15">
        <w:t xml:space="preserve">legated </w:t>
      </w:r>
      <w:r w:rsidR="005C2FC6" w:rsidRPr="008A5F15">
        <w:t>A</w:t>
      </w:r>
      <w:r w:rsidRPr="008A5F15">
        <w:t>uthority levels.</w:t>
      </w:r>
      <w:r w:rsidR="00361ECC">
        <w:t xml:space="preserve">  </w:t>
      </w:r>
    </w:p>
    <w:p w14:paraId="1DC6C997" w14:textId="77777777" w:rsidR="005C2FC6" w:rsidRPr="008A5F15" w:rsidRDefault="005C2FC6" w:rsidP="00AF2FC8">
      <w:r w:rsidRPr="008A5F1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E060E" wp14:editId="092B02A8">
                <wp:simplePos x="0" y="0"/>
                <wp:positionH relativeFrom="column">
                  <wp:posOffset>1541145</wp:posOffset>
                </wp:positionH>
                <wp:positionV relativeFrom="paragraph">
                  <wp:posOffset>136037</wp:posOffset>
                </wp:positionV>
                <wp:extent cx="556260" cy="1430215"/>
                <wp:effectExtent l="0" t="0" r="15240" b="1778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4302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121.35pt;margin-top:10.7pt;width:43.8pt;height:1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" filled="f" strokecolor="#c00000" strokeweight="2pt"/>
            </w:pict>
          </mc:Fallback>
        </mc:AlternateContent>
      </w:r>
      <w:r w:rsidRPr="008A5F15">
        <w:rPr>
          <w:noProof/>
          <w:lang w:eastAsia="en-NZ"/>
        </w:rPr>
        <w:drawing>
          <wp:inline distT="0" distB="0" distL="0" distR="0" wp14:anchorId="5211AA04" wp14:editId="0AB44422">
            <wp:extent cx="5731510" cy="1527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05B34" w14:textId="77777777" w:rsidR="00AF2FC8" w:rsidRPr="008A5F15" w:rsidRDefault="00AF2FC8" w:rsidP="00B2499E">
      <w:pPr>
        <w:pStyle w:val="Heading2"/>
        <w:rPr>
          <w:rFonts w:asciiTheme="minorHAnsi" w:hAnsiTheme="minorHAnsi"/>
        </w:rPr>
      </w:pPr>
      <w:r w:rsidRPr="008A5F15">
        <w:rPr>
          <w:rFonts w:asciiTheme="minorHAnsi" w:hAnsiTheme="minorHAnsi"/>
        </w:rPr>
        <w:t>Process</w:t>
      </w:r>
    </w:p>
    <w:p w14:paraId="5027C051" w14:textId="77777777" w:rsidR="00AF2FC8" w:rsidRPr="008A5F15" w:rsidRDefault="00AF2FC8" w:rsidP="00AF2FC8">
      <w:pPr>
        <w:pStyle w:val="ListParagraph"/>
        <w:numPr>
          <w:ilvl w:val="0"/>
          <w:numId w:val="1"/>
        </w:numPr>
      </w:pPr>
      <w:r w:rsidRPr="008A5F15">
        <w:t xml:space="preserve">Need for </w:t>
      </w:r>
      <w:r w:rsidR="00817950" w:rsidRPr="008A5F15">
        <w:t>Service</w:t>
      </w:r>
      <w:r w:rsidR="00AF2F41" w:rsidRPr="008A5F15">
        <w:t xml:space="preserve"> credit</w:t>
      </w:r>
      <w:r w:rsidRPr="008A5F15">
        <w:t xml:space="preserve"> is identified</w:t>
      </w:r>
    </w:p>
    <w:p w14:paraId="2009C8F5" w14:textId="77777777" w:rsidR="00817950" w:rsidRPr="008A5F15" w:rsidRDefault="00817950" w:rsidP="00817950">
      <w:pPr>
        <w:pStyle w:val="ListParagraph"/>
        <w:numPr>
          <w:ilvl w:val="0"/>
          <w:numId w:val="1"/>
        </w:numPr>
      </w:pPr>
      <w:r w:rsidRPr="008A5F15">
        <w:t>Is invoice back out or manual credit the best method to achieve credit?</w:t>
      </w:r>
    </w:p>
    <w:p w14:paraId="326F1734" w14:textId="77777777" w:rsidR="00817950" w:rsidRPr="008A5F15" w:rsidRDefault="00817950" w:rsidP="00E3503F">
      <w:pPr>
        <w:pStyle w:val="ListParagraph"/>
        <w:numPr>
          <w:ilvl w:val="1"/>
          <w:numId w:val="1"/>
        </w:numPr>
      </w:pPr>
      <w:r w:rsidRPr="008A5F15">
        <w:t xml:space="preserve">Invoice back out </w:t>
      </w:r>
      <w:r w:rsidR="00E3503F" w:rsidRPr="008A5F15">
        <w:t xml:space="preserve">– </w:t>
      </w:r>
      <w:r w:rsidR="00D03904" w:rsidRPr="008A5F15">
        <w:t xml:space="preserve">see </w:t>
      </w:r>
      <w:r w:rsidR="00E3503F" w:rsidRPr="008A5F15">
        <w:t>step 3</w:t>
      </w:r>
      <w:r w:rsidR="00D03904" w:rsidRPr="008A5F15">
        <w:t xml:space="preserve"> for details</w:t>
      </w:r>
    </w:p>
    <w:p w14:paraId="6AD9E235" w14:textId="77777777" w:rsidR="00817950" w:rsidRPr="008A5F15" w:rsidRDefault="00E3503F" w:rsidP="00E3503F">
      <w:pPr>
        <w:pStyle w:val="ListParagraph"/>
        <w:numPr>
          <w:ilvl w:val="1"/>
          <w:numId w:val="1"/>
        </w:numPr>
      </w:pPr>
      <w:r w:rsidRPr="008A5F15">
        <w:t xml:space="preserve">Manual credit – </w:t>
      </w:r>
      <w:r w:rsidR="00D03904" w:rsidRPr="008A5F15">
        <w:t>see step 9 for details</w:t>
      </w:r>
    </w:p>
    <w:p w14:paraId="43C7ED8F" w14:textId="77777777" w:rsidR="00E3503F" w:rsidRPr="008A5F15" w:rsidRDefault="00E3503F" w:rsidP="00AF2FC8">
      <w:pPr>
        <w:pStyle w:val="ListParagraph"/>
        <w:numPr>
          <w:ilvl w:val="0"/>
          <w:numId w:val="1"/>
        </w:numPr>
      </w:pPr>
      <w:r w:rsidRPr="008A5F15">
        <w:t>Invoice back out – This means the customer will receive a full credit and have fresh credit terms to pay the invoice once re-invoiced</w:t>
      </w:r>
    </w:p>
    <w:p w14:paraId="67F16CC6" w14:textId="77777777" w:rsidR="00AF2F41" w:rsidRPr="008A5F15" w:rsidRDefault="00AF2F41" w:rsidP="00AF2FC8">
      <w:pPr>
        <w:pStyle w:val="ListParagraph"/>
        <w:numPr>
          <w:ilvl w:val="0"/>
          <w:numId w:val="1"/>
        </w:numPr>
      </w:pPr>
      <w:r w:rsidRPr="008A5F15">
        <w:t>Establish the credit value</w:t>
      </w:r>
    </w:p>
    <w:p w14:paraId="33E6E25D" w14:textId="77777777" w:rsidR="00AF2F41" w:rsidRPr="008A5F15" w:rsidRDefault="00AF2F41" w:rsidP="00AF2F41">
      <w:pPr>
        <w:pStyle w:val="ListParagraph"/>
        <w:numPr>
          <w:ilvl w:val="1"/>
          <w:numId w:val="1"/>
        </w:numPr>
      </w:pPr>
      <w:r w:rsidRPr="008A5F15">
        <w:t xml:space="preserve">For Invoice back out, this is the difference between the original invoice value and the intended re-invoice value (exclusive of GST). </w:t>
      </w:r>
    </w:p>
    <w:p w14:paraId="3B86DBFB" w14:textId="77777777" w:rsidR="00AF2F41" w:rsidRPr="008A5F15" w:rsidRDefault="00AF2F41" w:rsidP="00AF2F41">
      <w:pPr>
        <w:pStyle w:val="ListParagraph"/>
        <w:numPr>
          <w:ilvl w:val="1"/>
          <w:numId w:val="1"/>
        </w:numPr>
      </w:pPr>
      <w:r w:rsidRPr="008A5F15">
        <w:t>For Manual credit, this is the total value of the credit (exclusive of GST)</w:t>
      </w:r>
    </w:p>
    <w:p w14:paraId="3FB20FFD" w14:textId="77777777" w:rsidR="00AF2FC8" w:rsidRPr="008A5F15" w:rsidRDefault="00AF2F41" w:rsidP="00AF2F41">
      <w:pPr>
        <w:pStyle w:val="ListParagraph"/>
        <w:numPr>
          <w:ilvl w:val="0"/>
          <w:numId w:val="1"/>
        </w:numPr>
      </w:pPr>
      <w:r w:rsidRPr="008A5F15">
        <w:t>Is</w:t>
      </w:r>
      <w:r w:rsidR="00AF2FC8" w:rsidRPr="008A5F15">
        <w:t xml:space="preserve"> the credit </w:t>
      </w:r>
      <w:r w:rsidRPr="008A5F15">
        <w:t>value</w:t>
      </w:r>
      <w:r w:rsidR="00AF2FC8" w:rsidRPr="008A5F15">
        <w:t xml:space="preserve"> within my </w:t>
      </w:r>
      <w:r w:rsidR="00F87B55" w:rsidRPr="008A5F15">
        <w:t xml:space="preserve">delegated </w:t>
      </w:r>
      <w:r w:rsidR="00AF2FC8" w:rsidRPr="008A5F15">
        <w:t>authority levels?</w:t>
      </w:r>
    </w:p>
    <w:p w14:paraId="2D1C34A7" w14:textId="77777777" w:rsidR="00D03904" w:rsidRPr="008A5F15" w:rsidRDefault="00D03904" w:rsidP="00D03904">
      <w:pPr>
        <w:pStyle w:val="ListParagraph"/>
        <w:ind w:left="1440"/>
      </w:pPr>
      <w:r w:rsidRPr="008A5F15">
        <w:t>Refer to the Delegations table above for clarification</w:t>
      </w:r>
    </w:p>
    <w:p w14:paraId="2E1CB90B" w14:textId="77777777" w:rsidR="00AF2F41" w:rsidRPr="008A5F15" w:rsidRDefault="00AF2F41" w:rsidP="00E3503F">
      <w:pPr>
        <w:pStyle w:val="ListParagraph"/>
        <w:numPr>
          <w:ilvl w:val="1"/>
          <w:numId w:val="1"/>
        </w:numPr>
      </w:pPr>
      <w:r w:rsidRPr="008A5F15">
        <w:t xml:space="preserve">Yes – </w:t>
      </w:r>
      <w:r w:rsidR="00D03904" w:rsidRPr="008A5F15">
        <w:t>move to step 6</w:t>
      </w:r>
    </w:p>
    <w:p w14:paraId="1EF3B4B0" w14:textId="77777777" w:rsidR="00E3503F" w:rsidRPr="008A5F15" w:rsidRDefault="00E3503F" w:rsidP="00E3503F">
      <w:pPr>
        <w:pStyle w:val="ListParagraph"/>
        <w:numPr>
          <w:ilvl w:val="1"/>
          <w:numId w:val="1"/>
        </w:numPr>
      </w:pPr>
      <w:r w:rsidRPr="008A5F15">
        <w:t xml:space="preserve">No – move </w:t>
      </w:r>
      <w:r w:rsidR="00D03904" w:rsidRPr="008A5F15">
        <w:t>to step 10</w:t>
      </w:r>
    </w:p>
    <w:p w14:paraId="066787AD" w14:textId="77777777" w:rsidR="00E3503F" w:rsidRPr="008A5F15" w:rsidRDefault="00D03904" w:rsidP="00AF2FC8">
      <w:pPr>
        <w:pStyle w:val="ListParagraph"/>
        <w:numPr>
          <w:ilvl w:val="0"/>
          <w:numId w:val="1"/>
        </w:numPr>
      </w:pPr>
      <w:r w:rsidRPr="008A5F15">
        <w:t>Are you completing an invoice back out or manual credit</w:t>
      </w:r>
    </w:p>
    <w:p w14:paraId="4CCCB31E" w14:textId="77777777" w:rsidR="00D03904" w:rsidRPr="008A5F15" w:rsidRDefault="00D03904" w:rsidP="00D03904">
      <w:pPr>
        <w:pStyle w:val="ListParagraph"/>
        <w:numPr>
          <w:ilvl w:val="1"/>
          <w:numId w:val="1"/>
        </w:numPr>
      </w:pPr>
      <w:r w:rsidRPr="008A5F15">
        <w:t>Invoice back out – move to step 7</w:t>
      </w:r>
    </w:p>
    <w:p w14:paraId="6400535F" w14:textId="77777777" w:rsidR="00D03904" w:rsidRPr="008A5F15" w:rsidRDefault="00D03904" w:rsidP="00D03904">
      <w:pPr>
        <w:pStyle w:val="ListParagraph"/>
        <w:numPr>
          <w:ilvl w:val="1"/>
          <w:numId w:val="1"/>
        </w:numPr>
      </w:pPr>
      <w:r w:rsidRPr="008A5F15">
        <w:t>Manual credit – move to step 12</w:t>
      </w:r>
    </w:p>
    <w:p w14:paraId="7B8B5CAB" w14:textId="77777777" w:rsidR="004A4CF5" w:rsidRPr="008A5F15" w:rsidRDefault="004A4CF5">
      <w:r w:rsidRPr="008A5F15">
        <w:br w:type="page"/>
      </w:r>
    </w:p>
    <w:p w14:paraId="2C6F014F" w14:textId="77777777" w:rsidR="00D03904" w:rsidRPr="008A5F15" w:rsidRDefault="00D03904" w:rsidP="00D03904">
      <w:pPr>
        <w:pStyle w:val="ListParagraph"/>
        <w:numPr>
          <w:ilvl w:val="0"/>
          <w:numId w:val="1"/>
        </w:numPr>
      </w:pPr>
      <w:r w:rsidRPr="008A5F15">
        <w:lastRenderedPageBreak/>
        <w:t xml:space="preserve">Invoice back out – Complete the Invoice back out as per SOP, </w:t>
      </w:r>
      <w:hyperlink r:id="rId14" w:history="1">
        <w:r w:rsidRPr="008A5F15">
          <w:rPr>
            <w:rStyle w:val="Hyperlink"/>
          </w:rPr>
          <w:t>SER_5.5 Back out a Service Invoice</w:t>
        </w:r>
      </w:hyperlink>
    </w:p>
    <w:p w14:paraId="399210D6" w14:textId="77777777" w:rsidR="00E3503F" w:rsidRPr="008A5F15" w:rsidRDefault="00D03904" w:rsidP="00AF2FC8">
      <w:pPr>
        <w:pStyle w:val="ListParagraph"/>
        <w:numPr>
          <w:ilvl w:val="0"/>
          <w:numId w:val="1"/>
        </w:numPr>
      </w:pPr>
      <w:r w:rsidRPr="008A5F15">
        <w:t>End</w:t>
      </w:r>
    </w:p>
    <w:p w14:paraId="339CB31E" w14:textId="77777777" w:rsidR="00E3503F" w:rsidRPr="008A5F15" w:rsidRDefault="00E3503F" w:rsidP="00AF2FC8">
      <w:pPr>
        <w:pStyle w:val="ListParagraph"/>
        <w:numPr>
          <w:ilvl w:val="0"/>
          <w:numId w:val="1"/>
        </w:numPr>
      </w:pPr>
      <w:r w:rsidRPr="008A5F15">
        <w:t xml:space="preserve">Manual credit – This is a value credit.  It does not change the credit terms of the original invoice </w:t>
      </w:r>
    </w:p>
    <w:p w14:paraId="1D90436B" w14:textId="77777777" w:rsidR="00AF2FC8" w:rsidRPr="008A5F15" w:rsidRDefault="00AF2FC8" w:rsidP="00AF2FC8">
      <w:pPr>
        <w:pStyle w:val="ListParagraph"/>
        <w:numPr>
          <w:ilvl w:val="0"/>
          <w:numId w:val="1"/>
        </w:numPr>
      </w:pPr>
      <w:r w:rsidRPr="008A5F15">
        <w:t>No – Seek manger approval via email</w:t>
      </w:r>
      <w:r w:rsidR="005C2FC6" w:rsidRPr="008A5F15">
        <w:t xml:space="preserve"> then go to step </w:t>
      </w:r>
      <w:r w:rsidR="00E3503F" w:rsidRPr="008A5F15">
        <w:t>11</w:t>
      </w:r>
    </w:p>
    <w:p w14:paraId="42771838" w14:textId="77777777" w:rsidR="00361ECC" w:rsidRDefault="00BA6EEC" w:rsidP="003B7007">
      <w:pPr>
        <w:pStyle w:val="ListParagraph"/>
        <w:numPr>
          <w:ilvl w:val="0"/>
          <w:numId w:val="1"/>
        </w:numPr>
        <w:rPr>
          <w:noProof/>
          <w:lang w:eastAsia="en-NZ"/>
        </w:rPr>
      </w:pPr>
      <w:r w:rsidRPr="008A5F15">
        <w:t xml:space="preserve">Once approved by </w:t>
      </w:r>
      <w:r w:rsidR="004A4CF5" w:rsidRPr="008A5F15">
        <w:t xml:space="preserve">your </w:t>
      </w:r>
      <w:r w:rsidRPr="008A5F15">
        <w:t>manager</w:t>
      </w:r>
      <w:r w:rsidR="003B7007" w:rsidRPr="008A5F15">
        <w:t xml:space="preserve">; </w:t>
      </w:r>
      <w:r w:rsidR="00361ECC">
        <w:t>a</w:t>
      </w:r>
      <w:r w:rsidR="00361ECC" w:rsidRPr="00361ECC">
        <w:t xml:space="preserve">ll supporting documentation needs to be </w:t>
      </w:r>
      <w:r w:rsidR="003C4431" w:rsidRPr="00361ECC">
        <w:t>available for audit review</w:t>
      </w:r>
      <w:r w:rsidR="003C4431">
        <w:t xml:space="preserve">.  Attach this documentation within NAXT.  See </w:t>
      </w:r>
      <w:hyperlink r:id="rId15" w:history="1">
        <w:r w:rsidR="003C4431" w:rsidRPr="003C4431">
          <w:rPr>
            <w:rStyle w:val="Hyperlink"/>
          </w:rPr>
          <w:t>QRG Document handler</w:t>
        </w:r>
      </w:hyperlink>
      <w:r w:rsidR="003C4431">
        <w:t xml:space="preserve"> for instructions on how to complete this task</w:t>
      </w:r>
    </w:p>
    <w:p w14:paraId="6DE8E698" w14:textId="77777777" w:rsidR="004A4CF5" w:rsidRPr="008A5F15" w:rsidRDefault="00817950" w:rsidP="004A4CF5">
      <w:pPr>
        <w:pStyle w:val="ListParagraph"/>
        <w:numPr>
          <w:ilvl w:val="0"/>
          <w:numId w:val="1"/>
        </w:numPr>
      </w:pPr>
      <w:r w:rsidRPr="008A5F15">
        <w:t xml:space="preserve">Complete manual credit using QRG, </w:t>
      </w:r>
      <w:hyperlink r:id="rId16" w:history="1">
        <w:r w:rsidR="004A4CF5" w:rsidRPr="008A5F15">
          <w:rPr>
            <w:rStyle w:val="Hyperlink"/>
          </w:rPr>
          <w:t>Manual credit</w:t>
        </w:r>
      </w:hyperlink>
    </w:p>
    <w:p w14:paraId="1AE355A6" w14:textId="77777777" w:rsidR="001304DB" w:rsidRDefault="001304DB">
      <w:r>
        <w:br w:type="page"/>
      </w:r>
    </w:p>
    <w:p w14:paraId="1E598185" w14:textId="77777777" w:rsidR="001304DB" w:rsidRPr="008A5F15" w:rsidRDefault="001304DB" w:rsidP="001304DB">
      <w:pPr>
        <w:pStyle w:val="Heading2"/>
        <w:rPr>
          <w:rFonts w:asciiTheme="minorHAnsi" w:hAnsiTheme="minorHAnsi"/>
        </w:rPr>
      </w:pPr>
      <w:r w:rsidRPr="008A5F15">
        <w:rPr>
          <w:rFonts w:asciiTheme="minorHAnsi" w:hAnsiTheme="minorHAnsi"/>
        </w:rPr>
        <w:lastRenderedPageBreak/>
        <w:t>Process</w:t>
      </w:r>
      <w:r>
        <w:rPr>
          <w:rFonts w:asciiTheme="minorHAnsi" w:hAnsiTheme="minorHAnsi"/>
        </w:rPr>
        <w:t xml:space="preserve"> Overview </w:t>
      </w:r>
    </w:p>
    <w:p w14:paraId="6ACA9857" w14:textId="77777777" w:rsidR="001304DB" w:rsidRDefault="001304DB" w:rsidP="00901925">
      <w:pPr>
        <w:pStyle w:val="ListParagraph"/>
      </w:pPr>
    </w:p>
    <w:p w14:paraId="79433751" w14:textId="77777777" w:rsidR="00817950" w:rsidRPr="008A5F15" w:rsidRDefault="001304DB" w:rsidP="00901925">
      <w:pPr>
        <w:pStyle w:val="ListParagraph"/>
      </w:pPr>
      <w:r>
        <w:object w:dxaOrig="6942" w:dyaOrig="10799" w14:anchorId="40A67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65pt;height:540pt" o:ole="">
            <v:imagedata r:id="rId17" o:title=""/>
          </v:shape>
          <o:OLEObject Type="Embed" ProgID="Visio.Drawing.11" ShapeID="_x0000_i1025" DrawAspect="Content" ObjectID="_1520841671" r:id="rId18"/>
        </w:object>
      </w:r>
    </w:p>
    <w:sectPr w:rsidR="00817950" w:rsidRPr="008A5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CCB27" w14:textId="77777777" w:rsidR="005E5EDF" w:rsidRDefault="005E5EDF" w:rsidP="001304DB">
      <w:pPr>
        <w:spacing w:after="0" w:line="240" w:lineRule="auto"/>
      </w:pPr>
      <w:r>
        <w:separator/>
      </w:r>
    </w:p>
  </w:endnote>
  <w:endnote w:type="continuationSeparator" w:id="0">
    <w:p w14:paraId="2A444C90" w14:textId="77777777" w:rsidR="005E5EDF" w:rsidRDefault="005E5EDF" w:rsidP="00130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15AA1D" w14:textId="77777777" w:rsidR="005E5EDF" w:rsidRDefault="005E5EDF" w:rsidP="001304DB">
      <w:pPr>
        <w:spacing w:after="0" w:line="240" w:lineRule="auto"/>
      </w:pPr>
      <w:r>
        <w:separator/>
      </w:r>
    </w:p>
  </w:footnote>
  <w:footnote w:type="continuationSeparator" w:id="0">
    <w:p w14:paraId="562B90FD" w14:textId="77777777" w:rsidR="005E5EDF" w:rsidRDefault="005E5EDF" w:rsidP="00130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44FD4"/>
    <w:multiLevelType w:val="hybridMultilevel"/>
    <w:tmpl w:val="16B6C1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F8A"/>
    <w:rsid w:val="001304DB"/>
    <w:rsid w:val="001B4835"/>
    <w:rsid w:val="002A7495"/>
    <w:rsid w:val="00361ECC"/>
    <w:rsid w:val="003B7007"/>
    <w:rsid w:val="003C4431"/>
    <w:rsid w:val="003F58EC"/>
    <w:rsid w:val="00412919"/>
    <w:rsid w:val="004A4CF5"/>
    <w:rsid w:val="005C2FC6"/>
    <w:rsid w:val="005D7764"/>
    <w:rsid w:val="005E5EDF"/>
    <w:rsid w:val="007B3F8A"/>
    <w:rsid w:val="00817950"/>
    <w:rsid w:val="008A5F15"/>
    <w:rsid w:val="00901925"/>
    <w:rsid w:val="009E2FE4"/>
    <w:rsid w:val="00AE1422"/>
    <w:rsid w:val="00AE6BC7"/>
    <w:rsid w:val="00AF2F41"/>
    <w:rsid w:val="00AF2FC8"/>
    <w:rsid w:val="00B2499E"/>
    <w:rsid w:val="00B71733"/>
    <w:rsid w:val="00BA6EEC"/>
    <w:rsid w:val="00C86742"/>
    <w:rsid w:val="00D03904"/>
    <w:rsid w:val="00E30129"/>
    <w:rsid w:val="00E3503F"/>
    <w:rsid w:val="00E53C7B"/>
    <w:rsid w:val="00F8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87B1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F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3F8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0129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129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2F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2F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717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0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4DB"/>
  </w:style>
  <w:style w:type="paragraph" w:styleId="Footer">
    <w:name w:val="footer"/>
    <w:basedOn w:val="Normal"/>
    <w:link w:val="FooterChar"/>
    <w:uiPriority w:val="99"/>
    <w:unhideWhenUsed/>
    <w:rsid w:val="00130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4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F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3F8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0129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129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2F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2F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717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0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4DB"/>
  </w:style>
  <w:style w:type="paragraph" w:styleId="Footer">
    <w:name w:val="footer"/>
    <w:basedOn w:val="Normal"/>
    <w:link w:val="FooterChar"/>
    <w:uiPriority w:val="99"/>
    <w:unhideWhenUsed/>
    <w:rsid w:val="00130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0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5.xml"/><Relationship Id="rId7" Type="http://schemas.microsoft.com/office/2007/relationships/stylesWithEffects" Target="stylesWithEffects.xml"/><Relationship Id="rId12" Type="http://schemas.openxmlformats.org/officeDocument/2006/relationships/hyperlink" Target="http://intra/content/policies-and-procedures/delegated-authority" TargetMode="Externa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hyperlink" Target="http://intra/search/manual%20cred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intra/files/qrg---document-handler---march-2016-pdf-2rFyVD.pdf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intra/files/ser-5-5-sop-backout-a-service-invoice---march-2016-pdf-gY5Tij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GGKL-1341018776-614</_dlc_DocId>
    <_dlc_DocIdUrl xmlns="13bfd587-5662-4c43-913e-045f37872afe">
      <Url>https://goughgroupltd.sharepoint.com/sites/GoughGroupKnowledge/_layouts/15/DocIdRedir.aspx?ID=GGKL-1341018776-614</Url>
      <Description>GGKL-1341018776-614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9A8779A-2FA3-451F-B405-8A163B7379C8}"/>
</file>

<file path=customXml/itemProps2.xml><?xml version="1.0" encoding="utf-8"?>
<ds:datastoreItem xmlns:ds="http://schemas.openxmlformats.org/officeDocument/2006/customXml" ds:itemID="{BA9688E4-738A-42B5-8ADB-785BE23617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6E3B2-82CB-49EE-87D7-E0CCCBE3AD80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23BB26C4-F8DA-42FC-82E4-418924AC643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566AF98-2399-4570-A5A7-6A03ECF053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1905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Welch</dc:creator>
  <cp:lastModifiedBy>Steph Cassels</cp:lastModifiedBy>
  <cp:revision>2</cp:revision>
  <cp:lastPrinted>2016-03-17T04:05:00Z</cp:lastPrinted>
  <dcterms:created xsi:type="dcterms:W3CDTF">2016-03-29T22:15:00Z</dcterms:created>
  <dcterms:modified xsi:type="dcterms:W3CDTF">2016-03-29T22:15:00Z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f06081db-3114-46e7-8280-971dbc1ca3e4</vt:lpwstr>
  </property>
  <property fmtid="{D5CDD505-2E9C-101B-9397-08002B2CF9AE}" pid="4" name="Topic">
    <vt:lpwstr/>
  </property>
</Properties>
</file>