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D61" w:rsidRPr="004E23E2" w:rsidRDefault="00853308" w:rsidP="004E23E2">
      <w:pPr>
        <w:pStyle w:val="Heading1"/>
        <w:ind w:left="-284"/>
        <w:rPr>
          <w:szCs w:val="36"/>
        </w:rPr>
      </w:pPr>
      <w:r>
        <w:rPr>
          <w:szCs w:val="36"/>
        </w:rPr>
        <w:t>PURCHAS</w:t>
      </w:r>
      <w:r w:rsidR="00433C7F">
        <w:rPr>
          <w:szCs w:val="36"/>
        </w:rPr>
        <w:t>ING</w:t>
      </w:r>
      <w:r>
        <w:rPr>
          <w:szCs w:val="36"/>
        </w:rPr>
        <w:t xml:space="preserve"> </w:t>
      </w:r>
      <w:r w:rsidR="00433C7F">
        <w:rPr>
          <w:szCs w:val="36"/>
        </w:rPr>
        <w:t>APPROVAL PROCESS</w:t>
      </w:r>
    </w:p>
    <w:p w:rsidR="002A4D61" w:rsidRDefault="002A4D61" w:rsidP="00D11123">
      <w:pPr>
        <w:pStyle w:val="Heading1"/>
      </w:pPr>
    </w:p>
    <w:p w:rsidR="002A4D61" w:rsidRDefault="002A4D61" w:rsidP="00D11123">
      <w:pPr>
        <w:pStyle w:val="Heading1"/>
      </w:pPr>
    </w:p>
    <w:p w:rsidR="00433C7F" w:rsidRDefault="00433C7F" w:rsidP="00433C7F">
      <w:pPr>
        <w:rPr>
          <w:lang w:val="en-AU"/>
        </w:rPr>
      </w:pPr>
    </w:p>
    <w:p w:rsidR="00433C7F" w:rsidRPr="00433C7F" w:rsidRDefault="00433C7F" w:rsidP="00433C7F">
      <w:pPr>
        <w:rPr>
          <w:b/>
          <w:caps/>
          <w:u w:val="single"/>
          <w:lang w:val="en-AU"/>
        </w:rPr>
      </w:pPr>
      <w:r w:rsidRPr="00433C7F">
        <w:rPr>
          <w:b/>
          <w:caps/>
          <w:u w:val="single"/>
          <w:lang w:val="en-AU"/>
        </w:rPr>
        <w:t>Order Class</w:t>
      </w:r>
    </w:p>
    <w:p w:rsidR="00433C7F" w:rsidRPr="00433C7F" w:rsidRDefault="00433C7F" w:rsidP="00433C7F">
      <w:pPr>
        <w:rPr>
          <w:lang w:val="en-AU"/>
        </w:rPr>
      </w:pPr>
      <w:r w:rsidRPr="00433C7F">
        <w:rPr>
          <w:lang w:val="en-AU"/>
        </w:rPr>
        <w:t xml:space="preserve">The expectation is that most people will use the </w:t>
      </w:r>
      <w:r w:rsidRPr="00433C7F">
        <w:rPr>
          <w:b/>
          <w:lang w:val="en-AU"/>
        </w:rPr>
        <w:t>Overheads</w:t>
      </w:r>
      <w:r w:rsidRPr="00433C7F">
        <w:rPr>
          <w:lang w:val="en-AU"/>
        </w:rPr>
        <w:t xml:space="preserve"> order class for general spend, however there is an order class for those that order across Departments and cost centres called </w:t>
      </w:r>
      <w:r w:rsidRPr="00433C7F">
        <w:rPr>
          <w:b/>
          <w:lang w:val="en-AU"/>
        </w:rPr>
        <w:t xml:space="preserve">Item </w:t>
      </w:r>
      <w:proofErr w:type="spellStart"/>
      <w:r w:rsidRPr="00433C7F">
        <w:rPr>
          <w:b/>
          <w:lang w:val="en-AU"/>
        </w:rPr>
        <w:t>Serv</w:t>
      </w:r>
      <w:proofErr w:type="spellEnd"/>
      <w:r w:rsidRPr="00433C7F">
        <w:rPr>
          <w:lang w:val="en-AU"/>
        </w:rPr>
        <w:t xml:space="preserve">, which uses the warehouse to drive all dimensions.  </w:t>
      </w:r>
    </w:p>
    <w:p w:rsidR="00433C7F" w:rsidRPr="00433C7F" w:rsidRDefault="00433C7F" w:rsidP="00433C7F">
      <w:pPr>
        <w:rPr>
          <w:lang w:val="en-AU"/>
        </w:rPr>
      </w:pPr>
      <w:r>
        <w:rPr>
          <w:lang w:val="en-AU"/>
        </w:rPr>
        <w:t>Inventory PO</w:t>
      </w:r>
      <w:r w:rsidRPr="00433C7F">
        <w:rPr>
          <w:lang w:val="en-AU"/>
        </w:rPr>
        <w:t xml:space="preserve">s will be done under the appropriate business unit specific order class </w:t>
      </w:r>
      <w:proofErr w:type="spellStart"/>
      <w:r w:rsidRPr="00433C7F">
        <w:rPr>
          <w:lang w:val="en-AU"/>
        </w:rPr>
        <w:t>e</w:t>
      </w:r>
      <w:r>
        <w:rPr>
          <w:lang w:val="en-AU"/>
        </w:rPr>
        <w:t>.</w:t>
      </w:r>
      <w:r w:rsidRPr="00433C7F">
        <w:rPr>
          <w:lang w:val="en-AU"/>
        </w:rPr>
        <w:t>g</w:t>
      </w:r>
      <w:proofErr w:type="spellEnd"/>
      <w:r w:rsidRPr="00433C7F">
        <w:rPr>
          <w:lang w:val="en-AU"/>
        </w:rPr>
        <w:t xml:space="preserve">: </w:t>
      </w:r>
      <w:r w:rsidR="00AD16A5">
        <w:rPr>
          <w:b/>
          <w:lang w:val="en-AU"/>
        </w:rPr>
        <w:t>PARTNZT</w:t>
      </w:r>
      <w:r w:rsidRPr="00433C7F">
        <w:rPr>
          <w:lang w:val="en-AU"/>
        </w:rPr>
        <w:t>.</w:t>
      </w:r>
    </w:p>
    <w:p w:rsidR="00433C7F" w:rsidRPr="00433C7F" w:rsidRDefault="00433C7F" w:rsidP="00433C7F">
      <w:pPr>
        <w:rPr>
          <w:lang w:val="en-AU"/>
        </w:rPr>
      </w:pPr>
    </w:p>
    <w:p w:rsidR="00433C7F" w:rsidRPr="00433C7F" w:rsidRDefault="00433C7F" w:rsidP="00433C7F">
      <w:pPr>
        <w:rPr>
          <w:lang w:val="en-AU"/>
        </w:rPr>
      </w:pPr>
      <w:r w:rsidRPr="00433C7F">
        <w:rPr>
          <w:b/>
          <w:u w:val="single"/>
          <w:lang w:val="en-AU"/>
        </w:rPr>
        <w:t>OVERHEAD PO ORDER CLASS</w:t>
      </w:r>
      <w:r w:rsidRPr="00433C7F">
        <w:rPr>
          <w:lang w:val="en-AU"/>
        </w:rPr>
        <w:t>:</w:t>
      </w:r>
    </w:p>
    <w:p w:rsidR="00433C7F" w:rsidRPr="00433C7F" w:rsidRDefault="00433C7F" w:rsidP="00433C7F">
      <w:pPr>
        <w:rPr>
          <w:lang w:val="en-AU"/>
        </w:rPr>
      </w:pPr>
      <w:r w:rsidRPr="00433C7F">
        <w:rPr>
          <w:lang w:val="en-AU"/>
        </w:rPr>
        <w:t>The workflow for Purchase requisitions and Purchase orders under the Overhead order class is very basic and limited</w:t>
      </w:r>
      <w:r>
        <w:rPr>
          <w:lang w:val="en-AU"/>
        </w:rPr>
        <w:t>. It d</w:t>
      </w:r>
      <w:r w:rsidRPr="00433C7F">
        <w:rPr>
          <w:lang w:val="en-AU"/>
        </w:rPr>
        <w:t xml:space="preserve">rives to </w:t>
      </w:r>
      <w:r>
        <w:rPr>
          <w:lang w:val="en-AU"/>
        </w:rPr>
        <w:t>a C</w:t>
      </w:r>
      <w:r w:rsidRPr="00433C7F">
        <w:rPr>
          <w:lang w:val="en-AU"/>
        </w:rPr>
        <w:t xml:space="preserve">entral </w:t>
      </w:r>
      <w:r>
        <w:rPr>
          <w:lang w:val="en-AU"/>
        </w:rPr>
        <w:t>A</w:t>
      </w:r>
      <w:r w:rsidRPr="00433C7F">
        <w:rPr>
          <w:lang w:val="en-AU"/>
        </w:rPr>
        <w:t>pprover in Corporate shared service who sends a manual email approval request to the relevant approver.</w:t>
      </w:r>
    </w:p>
    <w:p w:rsidR="00433C7F" w:rsidRPr="00433C7F" w:rsidRDefault="00433C7F" w:rsidP="00433C7F">
      <w:pPr>
        <w:rPr>
          <w:lang w:val="en-AU"/>
        </w:rPr>
      </w:pPr>
    </w:p>
    <w:p w:rsidR="00433C7F" w:rsidRPr="00433C7F" w:rsidRDefault="00433C7F" w:rsidP="00433C7F">
      <w:pPr>
        <w:rPr>
          <w:lang w:val="en-AU"/>
        </w:rPr>
      </w:pPr>
      <w:r w:rsidRPr="00433C7F">
        <w:rPr>
          <w:b/>
          <w:u w:val="single"/>
          <w:lang w:val="en-AU"/>
        </w:rPr>
        <w:t xml:space="preserve">OTHER PO </w:t>
      </w:r>
      <w:proofErr w:type="gramStart"/>
      <w:r w:rsidRPr="00433C7F">
        <w:rPr>
          <w:b/>
          <w:u w:val="single"/>
          <w:lang w:val="en-AU"/>
        </w:rPr>
        <w:t>ORDER</w:t>
      </w:r>
      <w:proofErr w:type="gramEnd"/>
      <w:r w:rsidRPr="00433C7F">
        <w:rPr>
          <w:b/>
          <w:u w:val="single"/>
          <w:lang w:val="en-AU"/>
        </w:rPr>
        <w:t xml:space="preserve"> CLASS</w:t>
      </w:r>
      <w:r w:rsidRPr="00433C7F">
        <w:rPr>
          <w:lang w:val="en-AU"/>
        </w:rPr>
        <w:t>:</w:t>
      </w:r>
    </w:p>
    <w:p w:rsidR="00433C7F" w:rsidRPr="00433C7F" w:rsidRDefault="00433C7F" w:rsidP="00433C7F">
      <w:pPr>
        <w:rPr>
          <w:lang w:val="en-AU"/>
        </w:rPr>
      </w:pPr>
      <w:r w:rsidRPr="00433C7F">
        <w:rPr>
          <w:lang w:val="en-AU"/>
        </w:rPr>
        <w:t>For all other Order Classes, contro</w:t>
      </w:r>
      <w:r>
        <w:rPr>
          <w:lang w:val="en-AU"/>
        </w:rPr>
        <w:t xml:space="preserve">l is through visibility of the </w:t>
      </w:r>
      <w:r w:rsidRPr="00433C7F">
        <w:rPr>
          <w:b/>
          <w:lang w:val="en-AU"/>
        </w:rPr>
        <w:t xml:space="preserve">Confirm </w:t>
      </w:r>
      <w:r w:rsidRPr="00433C7F">
        <w:rPr>
          <w:lang w:val="en-AU"/>
        </w:rPr>
        <w:t>button.</w:t>
      </w:r>
    </w:p>
    <w:p w:rsidR="00433C7F" w:rsidRDefault="00433C7F" w:rsidP="00433C7F">
      <w:pPr>
        <w:rPr>
          <w:lang w:val="en-AU"/>
        </w:rPr>
      </w:pPr>
    </w:p>
    <w:p w:rsidR="00433C7F" w:rsidRPr="00433C7F" w:rsidRDefault="00433C7F" w:rsidP="00433C7F">
      <w:pPr>
        <w:rPr>
          <w:lang w:val="en-AU"/>
        </w:rPr>
      </w:pPr>
      <w:r w:rsidRPr="00433C7F">
        <w:rPr>
          <w:lang w:val="en-AU"/>
        </w:rPr>
        <w:t xml:space="preserve">Only those with a Delegated Authority have a role which gives them the Confirm button. </w:t>
      </w:r>
      <w:r>
        <w:rPr>
          <w:lang w:val="en-AU"/>
        </w:rPr>
        <w:t xml:space="preserve"> </w:t>
      </w:r>
      <w:r w:rsidRPr="00433C7F">
        <w:rPr>
          <w:lang w:val="en-AU"/>
        </w:rPr>
        <w:t>However, there are no automated dollar spend limitations to using it. For example, a Parts Counter person who has a Delegated Authority to approve POs up to $1,000 to fulf</w:t>
      </w:r>
      <w:r>
        <w:rPr>
          <w:lang w:val="en-AU"/>
        </w:rPr>
        <w:t>il a sales order will have the C</w:t>
      </w:r>
      <w:r w:rsidRPr="00433C7F">
        <w:rPr>
          <w:lang w:val="en-AU"/>
        </w:rPr>
        <w:t xml:space="preserve">onfirm button.  If they happen to raise a PO for $1 million, the </w:t>
      </w:r>
      <w:r>
        <w:rPr>
          <w:lang w:val="en-AU"/>
        </w:rPr>
        <w:t>C</w:t>
      </w:r>
      <w:r w:rsidRPr="00433C7F">
        <w:rPr>
          <w:lang w:val="en-AU"/>
        </w:rPr>
        <w:t>onfirm button work</w:t>
      </w:r>
      <w:r>
        <w:rPr>
          <w:lang w:val="en-AU"/>
        </w:rPr>
        <w:t>s</w:t>
      </w:r>
      <w:r w:rsidRPr="00433C7F">
        <w:rPr>
          <w:lang w:val="en-AU"/>
        </w:rPr>
        <w:t>, but they will be breaching Group Policy for Delegated authorities, and although the system allows this to occur, i</w:t>
      </w:r>
      <w:r>
        <w:rPr>
          <w:lang w:val="en-AU"/>
        </w:rPr>
        <w:t xml:space="preserve">t is monitored and issues with </w:t>
      </w:r>
      <w:r w:rsidRPr="00433C7F">
        <w:rPr>
          <w:lang w:val="en-AU"/>
        </w:rPr>
        <w:t>people breaching delegated authorities will be addressed.</w:t>
      </w:r>
    </w:p>
    <w:p w:rsidR="00433C7F" w:rsidRDefault="00433C7F" w:rsidP="00433C7F">
      <w:pPr>
        <w:rPr>
          <w:lang w:val="en-AU"/>
        </w:rPr>
      </w:pPr>
    </w:p>
    <w:p w:rsidR="003A2F3E" w:rsidRPr="003A2F3E" w:rsidRDefault="00433C7F" w:rsidP="003A2F3E">
      <w:pPr>
        <w:rPr>
          <w:szCs w:val="18"/>
        </w:rPr>
      </w:pPr>
      <w:r w:rsidRPr="00433C7F">
        <w:rPr>
          <w:lang w:val="en-AU"/>
        </w:rPr>
        <w:t xml:space="preserve">If a manager </w:t>
      </w:r>
      <w:r w:rsidR="00635069">
        <w:rPr>
          <w:lang w:val="en-AU"/>
        </w:rPr>
        <w:t xml:space="preserve">with </w:t>
      </w:r>
      <w:r w:rsidRPr="00433C7F">
        <w:rPr>
          <w:lang w:val="en-AU"/>
        </w:rPr>
        <w:t>the correct DA</w:t>
      </w:r>
      <w:r w:rsidR="00635069">
        <w:rPr>
          <w:lang w:val="en-AU"/>
        </w:rPr>
        <w:t xml:space="preserve"> needs to </w:t>
      </w:r>
      <w:r w:rsidR="00635069" w:rsidRPr="00433C7F">
        <w:rPr>
          <w:lang w:val="en-AU"/>
        </w:rPr>
        <w:t>approve a PO</w:t>
      </w:r>
      <w:r w:rsidR="00635069">
        <w:rPr>
          <w:lang w:val="en-AU"/>
        </w:rPr>
        <w:t>, they</w:t>
      </w:r>
      <w:r w:rsidRPr="00433C7F">
        <w:rPr>
          <w:lang w:val="en-AU"/>
        </w:rPr>
        <w:t xml:space="preserve"> need to have the PO to confirm </w:t>
      </w:r>
      <w:r w:rsidR="00635069">
        <w:rPr>
          <w:lang w:val="en-AU"/>
        </w:rPr>
        <w:t xml:space="preserve">the </w:t>
      </w:r>
      <w:r w:rsidRPr="00433C7F">
        <w:rPr>
          <w:lang w:val="en-AU"/>
        </w:rPr>
        <w:t>requirement communicated to them (email, phone call, talk) by the person who raised the PO.  If the manager does not go into NAXT to confirm the PO, but gives documented approval for confirmation to the person who raised the PO (usually an email), then</w:t>
      </w:r>
      <w:r>
        <w:rPr>
          <w:lang w:val="en-AU"/>
        </w:rPr>
        <w:t xml:space="preserve"> the</w:t>
      </w:r>
      <w:r w:rsidRPr="00433C7F">
        <w:rPr>
          <w:lang w:val="en-AU"/>
        </w:rPr>
        <w:t xml:space="preserve"> raiser can save this to a directory, then attach the approval (see screen shots) to the PO using a special attachment type in the attachment area on the PO labelled </w:t>
      </w:r>
      <w:r w:rsidRPr="00433C7F">
        <w:rPr>
          <w:b/>
          <w:lang w:val="en-AU"/>
        </w:rPr>
        <w:t>Confirm PO</w:t>
      </w:r>
      <w:r w:rsidRPr="00433C7F">
        <w:rPr>
          <w:lang w:val="en-AU"/>
        </w:rPr>
        <w:t>, this will mean that the raiser will not appear on the delegated authority breach list.</w:t>
      </w:r>
      <w:r w:rsidR="00635069">
        <w:rPr>
          <w:lang w:val="en-AU"/>
        </w:rPr>
        <w:t xml:space="preserve"> </w:t>
      </w:r>
    </w:p>
    <w:p w:rsidR="00092E6C" w:rsidRDefault="00635069">
      <w:r>
        <w:rPr>
          <w:noProof/>
          <w:lang w:eastAsia="en-NZ"/>
        </w:rPr>
        <w:drawing>
          <wp:anchor distT="0" distB="0" distL="114300" distR="114300" simplePos="0" relativeHeight="251658240" behindDoc="0" locked="0" layoutInCell="1" allowOverlap="1">
            <wp:simplePos x="0" y="0"/>
            <wp:positionH relativeFrom="column">
              <wp:posOffset>0</wp:posOffset>
            </wp:positionH>
            <wp:positionV relativeFrom="paragraph">
              <wp:posOffset>9525</wp:posOffset>
            </wp:positionV>
            <wp:extent cx="370205" cy="359410"/>
            <wp:effectExtent l="0" t="0" r="0" b="25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ant Black.png"/>
                    <pic:cNvPicPr/>
                  </pic:nvPicPr>
                  <pic:blipFill rotWithShape="1">
                    <a:blip r:embed="rId9" cstate="print">
                      <a:extLst>
                        <a:ext uri="{28A0092B-C50C-407E-A947-70E740481C1C}">
                          <a14:useLocalDpi xmlns:a14="http://schemas.microsoft.com/office/drawing/2010/main" val="0"/>
                        </a:ext>
                      </a:extLst>
                    </a:blip>
                    <a:srcRect t="7792" b="15585"/>
                    <a:stretch/>
                  </pic:blipFill>
                  <pic:spPr bwMode="auto">
                    <a:xfrm>
                      <a:off x="0" y="0"/>
                      <a:ext cx="370205" cy="3594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The manager with the DA will still need to click the </w:t>
      </w:r>
      <w:r w:rsidRPr="00635069">
        <w:rPr>
          <w:b/>
        </w:rPr>
        <w:t>Confirm</w:t>
      </w:r>
      <w:r>
        <w:t xml:space="preserve"> button.</w:t>
      </w:r>
    </w:p>
    <w:p w:rsidR="00635069" w:rsidRDefault="00635069"/>
    <w:p w:rsidR="00635069" w:rsidRDefault="00635069">
      <w:bookmarkStart w:id="0" w:name="_GoBack"/>
      <w:bookmarkEnd w:id="0"/>
    </w:p>
    <w:p w:rsidR="00433C7F" w:rsidRDefault="00433C7F">
      <w:r>
        <w:rPr>
          <w:b/>
          <w:bCs/>
        </w:rPr>
        <w:br w:type="page"/>
      </w:r>
    </w:p>
    <w:tbl>
      <w:tblPr>
        <w:tblStyle w:val="TableGrid"/>
        <w:tblW w:w="9498"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851"/>
        <w:gridCol w:w="8647"/>
      </w:tblGrid>
      <w:tr w:rsidR="00092E6C" w:rsidRPr="00015C6B" w:rsidTr="002C463E">
        <w:tc>
          <w:tcPr>
            <w:tcW w:w="9498" w:type="dxa"/>
            <w:gridSpan w:val="2"/>
            <w:shd w:val="clear" w:color="auto" w:fill="FFE312"/>
            <w:tcMar>
              <w:top w:w="113" w:type="dxa"/>
              <w:bottom w:w="113" w:type="dxa"/>
            </w:tcMar>
          </w:tcPr>
          <w:p w:rsidR="00092E6C" w:rsidRPr="00015C6B" w:rsidRDefault="00433C7F" w:rsidP="002C463E">
            <w:pPr>
              <w:pStyle w:val="Heading3"/>
              <w:outlineLvl w:val="2"/>
            </w:pPr>
            <w:r>
              <w:lastRenderedPageBreak/>
              <w:t>APPROVE PO</w:t>
            </w:r>
          </w:p>
        </w:tc>
      </w:tr>
      <w:tr w:rsidR="00092E6C" w:rsidRPr="00BA223C" w:rsidTr="002C463E">
        <w:tc>
          <w:tcPr>
            <w:tcW w:w="851" w:type="dxa"/>
            <w:tcMar>
              <w:top w:w="113" w:type="dxa"/>
              <w:bottom w:w="113" w:type="dxa"/>
            </w:tcMar>
          </w:tcPr>
          <w:p w:rsidR="00092E6C" w:rsidRPr="00BA223C" w:rsidRDefault="008C2A57" w:rsidP="002C463E">
            <w:pPr>
              <w:jc w:val="center"/>
              <w:rPr>
                <w:b/>
              </w:rPr>
            </w:pPr>
            <w:r>
              <w:rPr>
                <w:b/>
              </w:rPr>
              <w:t>1</w:t>
            </w:r>
            <w:r w:rsidR="00092E6C">
              <w:rPr>
                <w:b/>
              </w:rPr>
              <w:t>.</w:t>
            </w:r>
          </w:p>
        </w:tc>
        <w:tc>
          <w:tcPr>
            <w:tcW w:w="8647" w:type="dxa"/>
            <w:tcMar>
              <w:top w:w="113" w:type="dxa"/>
              <w:bottom w:w="113" w:type="dxa"/>
            </w:tcMar>
          </w:tcPr>
          <w:p w:rsidR="00092E6C" w:rsidRDefault="003B0605" w:rsidP="003B0605">
            <w:pPr>
              <w:rPr>
                <w:b/>
                <w:szCs w:val="18"/>
              </w:rPr>
            </w:pPr>
            <w:r>
              <w:rPr>
                <w:szCs w:val="18"/>
              </w:rPr>
              <w:t xml:space="preserve">Highlight the relevant PO and click </w:t>
            </w:r>
            <w:r w:rsidRPr="003B0605">
              <w:rPr>
                <w:b/>
                <w:szCs w:val="18"/>
              </w:rPr>
              <w:t>Attachments</w:t>
            </w:r>
          </w:p>
          <w:p w:rsidR="003B0605" w:rsidRPr="003B0605" w:rsidRDefault="003B0605" w:rsidP="003B0605">
            <w:pPr>
              <w:jc w:val="center"/>
              <w:rPr>
                <w:szCs w:val="18"/>
              </w:rPr>
            </w:pPr>
            <w:r>
              <w:rPr>
                <w:noProof/>
                <w:szCs w:val="18"/>
                <w:lang w:eastAsia="en-NZ"/>
              </w:rPr>
              <w:drawing>
                <wp:inline distT="0" distB="0" distL="0" distR="0" wp14:anchorId="11B1A3CA" wp14:editId="66E5473C">
                  <wp:extent cx="5248275" cy="1428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1.jpg"/>
                          <pic:cNvPicPr/>
                        </pic:nvPicPr>
                        <pic:blipFill>
                          <a:blip r:embed="rId10">
                            <a:extLst>
                              <a:ext uri="{28A0092B-C50C-407E-A947-70E740481C1C}">
                                <a14:useLocalDpi xmlns:a14="http://schemas.microsoft.com/office/drawing/2010/main" val="0"/>
                              </a:ext>
                            </a:extLst>
                          </a:blip>
                          <a:stretch>
                            <a:fillRect/>
                          </a:stretch>
                        </pic:blipFill>
                        <pic:spPr>
                          <a:xfrm>
                            <a:off x="0" y="0"/>
                            <a:ext cx="5248275" cy="1428750"/>
                          </a:xfrm>
                          <a:prstGeom prst="rect">
                            <a:avLst/>
                          </a:prstGeom>
                        </pic:spPr>
                      </pic:pic>
                    </a:graphicData>
                  </a:graphic>
                </wp:inline>
              </w:drawing>
            </w:r>
          </w:p>
        </w:tc>
      </w:tr>
      <w:tr w:rsidR="003B0605" w:rsidRPr="00BA223C" w:rsidTr="002C463E">
        <w:tc>
          <w:tcPr>
            <w:tcW w:w="851" w:type="dxa"/>
            <w:tcMar>
              <w:top w:w="113" w:type="dxa"/>
              <w:bottom w:w="113" w:type="dxa"/>
            </w:tcMar>
          </w:tcPr>
          <w:p w:rsidR="003B0605" w:rsidRDefault="003B0605" w:rsidP="002C463E">
            <w:pPr>
              <w:jc w:val="center"/>
              <w:rPr>
                <w:b/>
              </w:rPr>
            </w:pPr>
            <w:r>
              <w:rPr>
                <w:b/>
              </w:rPr>
              <w:t>2.</w:t>
            </w:r>
          </w:p>
        </w:tc>
        <w:tc>
          <w:tcPr>
            <w:tcW w:w="8647" w:type="dxa"/>
            <w:tcMar>
              <w:top w:w="113" w:type="dxa"/>
              <w:bottom w:w="113" w:type="dxa"/>
            </w:tcMar>
          </w:tcPr>
          <w:p w:rsidR="003B0605" w:rsidRDefault="003B0605" w:rsidP="003B0605">
            <w:pPr>
              <w:rPr>
                <w:szCs w:val="18"/>
              </w:rPr>
            </w:pPr>
            <w:r w:rsidRPr="003B0605">
              <w:rPr>
                <w:b/>
                <w:i/>
                <w:szCs w:val="18"/>
              </w:rPr>
              <w:t>Document handling of Purchase order</w:t>
            </w:r>
            <w:r>
              <w:rPr>
                <w:szCs w:val="18"/>
              </w:rPr>
              <w:t xml:space="preserve"> window opens</w:t>
            </w:r>
          </w:p>
          <w:p w:rsidR="003B0605" w:rsidRDefault="003B0605" w:rsidP="003B0605">
            <w:pPr>
              <w:rPr>
                <w:b/>
                <w:szCs w:val="18"/>
              </w:rPr>
            </w:pPr>
            <w:r>
              <w:rPr>
                <w:szCs w:val="18"/>
              </w:rPr>
              <w:t xml:space="preserve">Click </w:t>
            </w:r>
            <w:r w:rsidRPr="003B0605">
              <w:rPr>
                <w:b/>
                <w:szCs w:val="18"/>
              </w:rPr>
              <w:t>New &gt; Confirm PO</w:t>
            </w:r>
          </w:p>
          <w:p w:rsidR="003B0605" w:rsidRDefault="003B0605" w:rsidP="003B0605">
            <w:pPr>
              <w:jc w:val="center"/>
              <w:rPr>
                <w:szCs w:val="18"/>
              </w:rPr>
            </w:pPr>
            <w:r>
              <w:rPr>
                <w:noProof/>
                <w:szCs w:val="18"/>
                <w:lang w:eastAsia="en-NZ"/>
              </w:rPr>
              <w:drawing>
                <wp:inline distT="0" distB="0" distL="0" distR="0" wp14:anchorId="04EAB43F" wp14:editId="3B119A7F">
                  <wp:extent cx="2171700" cy="150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2.jpg"/>
                          <pic:cNvPicPr/>
                        </pic:nvPicPr>
                        <pic:blipFill>
                          <a:blip r:embed="rId11">
                            <a:extLst>
                              <a:ext uri="{28A0092B-C50C-407E-A947-70E740481C1C}">
                                <a14:useLocalDpi xmlns:a14="http://schemas.microsoft.com/office/drawing/2010/main" val="0"/>
                              </a:ext>
                            </a:extLst>
                          </a:blip>
                          <a:stretch>
                            <a:fillRect/>
                          </a:stretch>
                        </pic:blipFill>
                        <pic:spPr>
                          <a:xfrm>
                            <a:off x="0" y="0"/>
                            <a:ext cx="2171700" cy="1504950"/>
                          </a:xfrm>
                          <a:prstGeom prst="rect">
                            <a:avLst/>
                          </a:prstGeom>
                        </pic:spPr>
                      </pic:pic>
                    </a:graphicData>
                  </a:graphic>
                </wp:inline>
              </w:drawing>
            </w:r>
          </w:p>
        </w:tc>
      </w:tr>
    </w:tbl>
    <w:p w:rsidR="00092E6C" w:rsidRPr="00853308" w:rsidRDefault="00092E6C" w:rsidP="00092E6C">
      <w:pPr>
        <w:rPr>
          <w:szCs w:val="18"/>
        </w:rPr>
      </w:pPr>
    </w:p>
    <w:p w:rsidR="001F6798" w:rsidRPr="00853308" w:rsidRDefault="001F6798" w:rsidP="001F6798">
      <w:pPr>
        <w:rPr>
          <w:szCs w:val="18"/>
        </w:rPr>
      </w:pPr>
    </w:p>
    <w:p w:rsidR="00853308" w:rsidRDefault="00853308" w:rsidP="00853308">
      <w:pPr>
        <w:rPr>
          <w:szCs w:val="18"/>
        </w:rPr>
      </w:pPr>
    </w:p>
    <w:p w:rsidR="00464F9C" w:rsidRPr="00853308" w:rsidRDefault="00464F9C" w:rsidP="00853308">
      <w:pPr>
        <w:rPr>
          <w:szCs w:val="18"/>
        </w:rPr>
      </w:pPr>
    </w:p>
    <w:p w:rsidR="00853308" w:rsidRPr="00853308" w:rsidRDefault="00853308" w:rsidP="00853308">
      <w:pPr>
        <w:rPr>
          <w:szCs w:val="18"/>
        </w:rPr>
      </w:pPr>
    </w:p>
    <w:sectPr w:rsidR="00853308" w:rsidRPr="00853308" w:rsidSect="004E23E2">
      <w:footerReference w:type="default" r:id="rId12"/>
      <w:headerReference w:type="first" r:id="rId13"/>
      <w:footerReference w:type="first" r:id="rId14"/>
      <w:pgSz w:w="11906" w:h="16838"/>
      <w:pgMar w:top="1134"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C20" w:rsidRDefault="00501C20" w:rsidP="00A414AC">
      <w:pPr>
        <w:spacing w:line="240" w:lineRule="auto"/>
      </w:pPr>
      <w:r>
        <w:separator/>
      </w:r>
    </w:p>
  </w:endnote>
  <w:endnote w:type="continuationSeparator" w:id="0">
    <w:p w:rsidR="00501C20" w:rsidRDefault="00501C20" w:rsidP="00A414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037564"/>
      <w:docPartObj>
        <w:docPartGallery w:val="Page Numbers (Bottom of Page)"/>
        <w:docPartUnique/>
      </w:docPartObj>
    </w:sdtPr>
    <w:sdtEndPr/>
    <w:sdtContent>
      <w:p w:rsidR="00501C20" w:rsidRPr="004844A3" w:rsidRDefault="009D0A7A" w:rsidP="004844A3">
        <w:pPr>
          <w:pStyle w:val="Footer"/>
          <w:rPr>
            <w:noProof/>
          </w:rPr>
        </w:pPr>
        <w:sdt>
          <w:sdtPr>
            <w:id w:val="-1609491913"/>
            <w:docPartObj>
              <w:docPartGallery w:val="Page Numbers (Bottom of Page)"/>
              <w:docPartUnique/>
            </w:docPartObj>
          </w:sdtPr>
          <w:sdtEndPr/>
          <w:sdtContent>
            <w:r w:rsidR="004844A3">
              <w:rPr>
                <w:b/>
                <w:szCs w:val="18"/>
              </w:rPr>
              <w:t>NAXT QRG</w:t>
            </w:r>
            <w:r w:rsidR="004844A3">
              <w:rPr>
                <w:szCs w:val="18"/>
              </w:rPr>
              <w:t xml:space="preserve"> | Purchasing Approval Process</w:t>
            </w:r>
            <w:r w:rsidR="004844A3">
              <w:rPr>
                <w:szCs w:val="18"/>
              </w:rPr>
              <w:tab/>
            </w:r>
            <w:r w:rsidR="004844A3">
              <w:rPr>
                <w:szCs w:val="18"/>
              </w:rPr>
              <w:tab/>
            </w:r>
            <w:r w:rsidR="004844A3">
              <w:t xml:space="preserve">page </w:t>
            </w:r>
            <w:r w:rsidR="004844A3">
              <w:rPr>
                <w:b/>
                <w:bCs/>
                <w:sz w:val="24"/>
                <w:szCs w:val="24"/>
              </w:rPr>
              <w:fldChar w:fldCharType="begin"/>
            </w:r>
            <w:r w:rsidR="004844A3">
              <w:rPr>
                <w:b/>
                <w:bCs/>
              </w:rPr>
              <w:instrText xml:space="preserve"> PAGE </w:instrText>
            </w:r>
            <w:r w:rsidR="004844A3">
              <w:rPr>
                <w:b/>
                <w:bCs/>
                <w:sz w:val="24"/>
                <w:szCs w:val="24"/>
              </w:rPr>
              <w:fldChar w:fldCharType="separate"/>
            </w:r>
            <w:r>
              <w:rPr>
                <w:b/>
                <w:bCs/>
                <w:noProof/>
              </w:rPr>
              <w:t>2</w:t>
            </w:r>
            <w:r w:rsidR="004844A3">
              <w:rPr>
                <w:b/>
                <w:bCs/>
                <w:sz w:val="24"/>
                <w:szCs w:val="24"/>
              </w:rPr>
              <w:fldChar w:fldCharType="end"/>
            </w:r>
            <w:r w:rsidR="004844A3">
              <w:t xml:space="preserve"> of </w:t>
            </w:r>
            <w:r w:rsidR="004844A3">
              <w:rPr>
                <w:b/>
                <w:bCs/>
                <w:sz w:val="24"/>
                <w:szCs w:val="24"/>
              </w:rPr>
              <w:fldChar w:fldCharType="begin"/>
            </w:r>
            <w:r w:rsidR="004844A3">
              <w:rPr>
                <w:b/>
                <w:bCs/>
              </w:rPr>
              <w:instrText xml:space="preserve"> NUMPAGES  </w:instrText>
            </w:r>
            <w:r w:rsidR="004844A3">
              <w:rPr>
                <w:b/>
                <w:bCs/>
                <w:sz w:val="24"/>
                <w:szCs w:val="24"/>
              </w:rPr>
              <w:fldChar w:fldCharType="separate"/>
            </w:r>
            <w:r>
              <w:rPr>
                <w:b/>
                <w:bCs/>
                <w:noProof/>
              </w:rPr>
              <w:t>2</w:t>
            </w:r>
            <w:r w:rsidR="004844A3">
              <w:rPr>
                <w:b/>
                <w:bCs/>
                <w:sz w:val="24"/>
                <w:szCs w:val="24"/>
              </w:rPr>
              <w:fldChar w:fldCharType="end"/>
            </w:r>
          </w:sdtContent>
        </w:sdt>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8894755"/>
      <w:docPartObj>
        <w:docPartGallery w:val="Page Numbers (Bottom of Page)"/>
        <w:docPartUnique/>
      </w:docPartObj>
    </w:sdtPr>
    <w:sdtEndPr/>
    <w:sdtContent>
      <w:p w:rsidR="00501C20" w:rsidRDefault="009D0A7A" w:rsidP="0009707E">
        <w:pPr>
          <w:pStyle w:val="Footer"/>
          <w:rPr>
            <w:noProof/>
          </w:rPr>
        </w:pPr>
        <w:sdt>
          <w:sdtPr>
            <w:id w:val="996144747"/>
            <w:docPartObj>
              <w:docPartGallery w:val="Page Numbers (Bottom of Page)"/>
              <w:docPartUnique/>
            </w:docPartObj>
          </w:sdtPr>
          <w:sdtEndPr/>
          <w:sdtContent>
            <w:r w:rsidR="00501C20">
              <w:rPr>
                <w:b/>
                <w:szCs w:val="18"/>
              </w:rPr>
              <w:t xml:space="preserve">NAXT </w:t>
            </w:r>
            <w:r w:rsidR="008D3698">
              <w:rPr>
                <w:b/>
                <w:szCs w:val="18"/>
              </w:rPr>
              <w:t>QRG</w:t>
            </w:r>
            <w:r w:rsidR="00501C20">
              <w:rPr>
                <w:szCs w:val="18"/>
              </w:rPr>
              <w:t xml:space="preserve"> | </w:t>
            </w:r>
            <w:r w:rsidR="004844A3">
              <w:rPr>
                <w:szCs w:val="18"/>
              </w:rPr>
              <w:t>Purchasing Approval Process</w:t>
            </w:r>
            <w:r w:rsidR="00501C20">
              <w:rPr>
                <w:szCs w:val="18"/>
              </w:rPr>
              <w:tab/>
            </w:r>
            <w:r w:rsidR="00501C20">
              <w:rPr>
                <w:szCs w:val="18"/>
              </w:rPr>
              <w:tab/>
            </w:r>
            <w:r w:rsidR="00501C20">
              <w:t xml:space="preserve">page </w:t>
            </w:r>
            <w:r w:rsidR="00501C20">
              <w:rPr>
                <w:b/>
                <w:bCs/>
                <w:sz w:val="24"/>
                <w:szCs w:val="24"/>
              </w:rPr>
              <w:fldChar w:fldCharType="begin"/>
            </w:r>
            <w:r w:rsidR="00501C20">
              <w:rPr>
                <w:b/>
                <w:bCs/>
              </w:rPr>
              <w:instrText xml:space="preserve"> PAGE </w:instrText>
            </w:r>
            <w:r w:rsidR="00501C20">
              <w:rPr>
                <w:b/>
                <w:bCs/>
                <w:sz w:val="24"/>
                <w:szCs w:val="24"/>
              </w:rPr>
              <w:fldChar w:fldCharType="separate"/>
            </w:r>
            <w:r>
              <w:rPr>
                <w:b/>
                <w:bCs/>
                <w:noProof/>
              </w:rPr>
              <w:t>1</w:t>
            </w:r>
            <w:r w:rsidR="00501C20">
              <w:rPr>
                <w:b/>
                <w:bCs/>
                <w:sz w:val="24"/>
                <w:szCs w:val="24"/>
              </w:rPr>
              <w:fldChar w:fldCharType="end"/>
            </w:r>
            <w:r w:rsidR="00501C20">
              <w:t xml:space="preserve"> of </w:t>
            </w:r>
            <w:r w:rsidR="00501C20">
              <w:rPr>
                <w:b/>
                <w:bCs/>
                <w:sz w:val="24"/>
                <w:szCs w:val="24"/>
              </w:rPr>
              <w:fldChar w:fldCharType="begin"/>
            </w:r>
            <w:r w:rsidR="00501C20">
              <w:rPr>
                <w:b/>
                <w:bCs/>
              </w:rPr>
              <w:instrText xml:space="preserve"> NUMPAGES  </w:instrText>
            </w:r>
            <w:r w:rsidR="00501C20">
              <w:rPr>
                <w:b/>
                <w:bCs/>
                <w:sz w:val="24"/>
                <w:szCs w:val="24"/>
              </w:rPr>
              <w:fldChar w:fldCharType="separate"/>
            </w:r>
            <w:r>
              <w:rPr>
                <w:b/>
                <w:bCs/>
                <w:noProof/>
              </w:rPr>
              <w:t>2</w:t>
            </w:r>
            <w:r w:rsidR="00501C20">
              <w:rPr>
                <w:b/>
                <w:bCs/>
                <w:sz w:val="24"/>
                <w:szCs w:val="24"/>
              </w:rPr>
              <w:fldChar w:fldCharType="end"/>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C20" w:rsidRDefault="00501C20" w:rsidP="00A414AC">
      <w:pPr>
        <w:spacing w:line="240" w:lineRule="auto"/>
      </w:pPr>
      <w:r>
        <w:separator/>
      </w:r>
    </w:p>
  </w:footnote>
  <w:footnote w:type="continuationSeparator" w:id="0">
    <w:p w:rsidR="00501C20" w:rsidRDefault="00501C20" w:rsidP="00A414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C20" w:rsidRDefault="00501C20">
    <w:pPr>
      <w:pStyle w:val="Header"/>
    </w:pPr>
    <w:r>
      <w:rPr>
        <w:noProof/>
        <w:lang w:eastAsia="en-NZ"/>
      </w:rPr>
      <w:drawing>
        <wp:anchor distT="0" distB="0" distL="114300" distR="114300" simplePos="0" relativeHeight="251661312" behindDoc="1" locked="0" layoutInCell="1" allowOverlap="1" wp14:anchorId="401EBDF2" wp14:editId="7669B810">
          <wp:simplePos x="0" y="0"/>
          <wp:positionH relativeFrom="column">
            <wp:posOffset>-414670</wp:posOffset>
          </wp:positionH>
          <wp:positionV relativeFrom="paragraph">
            <wp:posOffset>-99341</wp:posOffset>
          </wp:positionV>
          <wp:extent cx="6485861" cy="1254642"/>
          <wp:effectExtent l="0" t="0" r="0" b="3175"/>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U001 banner.jpg"/>
                  <pic:cNvPicPr/>
                </pic:nvPicPr>
                <pic:blipFill>
                  <a:blip r:embed="rId1">
                    <a:extLst>
                      <a:ext uri="{28A0092B-C50C-407E-A947-70E740481C1C}">
                        <a14:useLocalDpi xmlns:a14="http://schemas.microsoft.com/office/drawing/2010/main" val="0"/>
                      </a:ext>
                    </a:extLst>
                  </a:blip>
                  <a:stretch>
                    <a:fillRect/>
                  </a:stretch>
                </pic:blipFill>
                <pic:spPr>
                  <a:xfrm>
                    <a:off x="0" y="0"/>
                    <a:ext cx="6499602" cy="12573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3F89"/>
    <w:multiLevelType w:val="hybridMultilevel"/>
    <w:tmpl w:val="7C36B216"/>
    <w:lvl w:ilvl="0" w:tplc="77B266CE">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0FE4770"/>
    <w:multiLevelType w:val="hybridMultilevel"/>
    <w:tmpl w:val="D5FA8730"/>
    <w:lvl w:ilvl="0" w:tplc="1409000F">
      <w:start w:val="1"/>
      <w:numFmt w:val="decimal"/>
      <w:lvlText w:val="%1."/>
      <w:lvlJc w:val="left"/>
      <w:pPr>
        <w:ind w:left="720" w:hanging="360"/>
      </w:pPr>
      <w:rPr>
        <w:rFonts w:hint="default"/>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8090121"/>
    <w:multiLevelType w:val="hybridMultilevel"/>
    <w:tmpl w:val="E064D800"/>
    <w:lvl w:ilvl="0" w:tplc="1409000F">
      <w:start w:val="1"/>
      <w:numFmt w:val="decimal"/>
      <w:lvlText w:val="%1."/>
      <w:lvlJc w:val="left"/>
      <w:pPr>
        <w:ind w:left="720" w:hanging="360"/>
      </w:pPr>
      <w:rPr>
        <w:rFonts w:hint="default"/>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92210C6"/>
    <w:multiLevelType w:val="hybridMultilevel"/>
    <w:tmpl w:val="B226F8FE"/>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09454DD5"/>
    <w:multiLevelType w:val="hybridMultilevel"/>
    <w:tmpl w:val="696CEE48"/>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096E7B11"/>
    <w:multiLevelType w:val="hybridMultilevel"/>
    <w:tmpl w:val="37029764"/>
    <w:lvl w:ilvl="0" w:tplc="77B266CE">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099C5296"/>
    <w:multiLevelType w:val="hybridMultilevel"/>
    <w:tmpl w:val="0A6E89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0DCA2B9E"/>
    <w:multiLevelType w:val="hybridMultilevel"/>
    <w:tmpl w:val="AABA38F2"/>
    <w:lvl w:ilvl="0" w:tplc="14090005">
      <w:start w:val="1"/>
      <w:numFmt w:val="bullet"/>
      <w:lvlText w:val=""/>
      <w:lvlJc w:val="left"/>
      <w:pPr>
        <w:ind w:left="720" w:hanging="360"/>
      </w:pPr>
      <w:rPr>
        <w:rFonts w:ascii="Wingdings" w:hAnsi="Wingdings" w:hint="default"/>
      </w:rPr>
    </w:lvl>
    <w:lvl w:ilvl="1" w:tplc="14090005">
      <w:start w:val="1"/>
      <w:numFmt w:val="bullet"/>
      <w:lvlText w:val=""/>
      <w:lvlJc w:val="left"/>
      <w:pPr>
        <w:ind w:left="1440" w:hanging="360"/>
      </w:pPr>
      <w:rPr>
        <w:rFonts w:ascii="Wingdings" w:hAnsi="Wingdings"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0F875174"/>
    <w:multiLevelType w:val="hybridMultilevel"/>
    <w:tmpl w:val="078A9CF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0FE32AF0"/>
    <w:multiLevelType w:val="hybridMultilevel"/>
    <w:tmpl w:val="D5E8A1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10F823A2"/>
    <w:multiLevelType w:val="hybridMultilevel"/>
    <w:tmpl w:val="58841E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188F67F1"/>
    <w:multiLevelType w:val="hybridMultilevel"/>
    <w:tmpl w:val="8C9A9788"/>
    <w:lvl w:ilvl="0" w:tplc="1409000F">
      <w:start w:val="1"/>
      <w:numFmt w:val="decimal"/>
      <w:lvlText w:val="%1."/>
      <w:lvlJc w:val="left"/>
      <w:pPr>
        <w:ind w:left="1080" w:hanging="360"/>
      </w:pPr>
      <w:rPr>
        <w:rFonts w:hint="default"/>
      </w:rPr>
    </w:lvl>
    <w:lvl w:ilvl="1" w:tplc="77B266CE">
      <w:start w:val="1"/>
      <w:numFmt w:val="bullet"/>
      <w:lvlText w:val=""/>
      <w:lvlJc w:val="left"/>
      <w:pPr>
        <w:ind w:left="1800" w:hanging="360"/>
      </w:pPr>
      <w:rPr>
        <w:rFonts w:ascii="Symbol" w:hAnsi="Symbol"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2">
    <w:nsid w:val="19982131"/>
    <w:multiLevelType w:val="hybridMultilevel"/>
    <w:tmpl w:val="0218D244"/>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3">
    <w:nsid w:val="1BED1753"/>
    <w:multiLevelType w:val="hybridMultilevel"/>
    <w:tmpl w:val="ED6AB0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1FBD4E9C"/>
    <w:multiLevelType w:val="hybridMultilevel"/>
    <w:tmpl w:val="8974CD56"/>
    <w:lvl w:ilvl="0" w:tplc="14090005">
      <w:start w:val="1"/>
      <w:numFmt w:val="bullet"/>
      <w:lvlText w:val=""/>
      <w:lvlJc w:val="left"/>
      <w:pPr>
        <w:ind w:left="720" w:hanging="360"/>
      </w:pPr>
      <w:rPr>
        <w:rFonts w:ascii="Wingdings" w:hAnsi="Wingdings" w:hint="default"/>
      </w:rPr>
    </w:lvl>
    <w:lvl w:ilvl="1" w:tplc="14090005">
      <w:start w:val="1"/>
      <w:numFmt w:val="bullet"/>
      <w:lvlText w:val=""/>
      <w:lvlJc w:val="left"/>
      <w:pPr>
        <w:ind w:left="1440" w:hanging="360"/>
      </w:pPr>
      <w:rPr>
        <w:rFonts w:ascii="Wingdings" w:hAnsi="Wingdings"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22251B48"/>
    <w:multiLevelType w:val="hybridMultilevel"/>
    <w:tmpl w:val="D5A80950"/>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2359539C"/>
    <w:multiLevelType w:val="hybridMultilevel"/>
    <w:tmpl w:val="9CDE75EC"/>
    <w:lvl w:ilvl="0" w:tplc="1409000F">
      <w:start w:val="1"/>
      <w:numFmt w:val="decimal"/>
      <w:lvlText w:val="%1."/>
      <w:lvlJc w:val="left"/>
      <w:pPr>
        <w:ind w:left="720" w:hanging="360"/>
      </w:pPr>
      <w:rPr>
        <w:rFonts w:hint="default"/>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254C138B"/>
    <w:multiLevelType w:val="hybridMultilevel"/>
    <w:tmpl w:val="598E3808"/>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272F7A9B"/>
    <w:multiLevelType w:val="hybridMultilevel"/>
    <w:tmpl w:val="DC16E7F2"/>
    <w:lvl w:ilvl="0" w:tplc="1409000F">
      <w:start w:val="1"/>
      <w:numFmt w:val="decimal"/>
      <w:lvlText w:val="%1."/>
      <w:lvlJc w:val="left"/>
      <w:pPr>
        <w:ind w:left="720" w:hanging="360"/>
      </w:pPr>
      <w:rPr>
        <w:rFonts w:hint="default"/>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nsid w:val="276209AA"/>
    <w:multiLevelType w:val="hybridMultilevel"/>
    <w:tmpl w:val="99E0BC9A"/>
    <w:lvl w:ilvl="0" w:tplc="1409000F">
      <w:start w:val="1"/>
      <w:numFmt w:val="decimal"/>
      <w:lvlText w:val="%1."/>
      <w:lvlJc w:val="left"/>
      <w:pPr>
        <w:ind w:left="720" w:hanging="360"/>
      </w:pPr>
    </w:lvl>
    <w:lvl w:ilvl="1" w:tplc="77B266CE">
      <w:start w:val="1"/>
      <w:numFmt w:val="bullet"/>
      <w:lvlText w:val=""/>
      <w:lvlJc w:val="left"/>
      <w:pPr>
        <w:ind w:left="1440" w:hanging="36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nsid w:val="299503EE"/>
    <w:multiLevelType w:val="hybridMultilevel"/>
    <w:tmpl w:val="B1664C9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2DED0678"/>
    <w:multiLevelType w:val="hybridMultilevel"/>
    <w:tmpl w:val="E026A2CC"/>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2E9B3CC6"/>
    <w:multiLevelType w:val="hybridMultilevel"/>
    <w:tmpl w:val="C9AC6F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31D157AD"/>
    <w:multiLevelType w:val="hybridMultilevel"/>
    <w:tmpl w:val="B5B8DE88"/>
    <w:lvl w:ilvl="0" w:tplc="77B266CE">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377424B6"/>
    <w:multiLevelType w:val="hybridMultilevel"/>
    <w:tmpl w:val="0DDE786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5">
    <w:nsid w:val="3BB55D0F"/>
    <w:multiLevelType w:val="hybridMultilevel"/>
    <w:tmpl w:val="80966310"/>
    <w:lvl w:ilvl="0" w:tplc="1409000F">
      <w:start w:val="1"/>
      <w:numFmt w:val="decimal"/>
      <w:lvlText w:val="%1."/>
      <w:lvlJc w:val="left"/>
      <w:pPr>
        <w:ind w:left="720" w:hanging="360"/>
      </w:pPr>
      <w:rPr>
        <w:rFonts w:hint="default"/>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43F142DA"/>
    <w:multiLevelType w:val="hybridMultilevel"/>
    <w:tmpl w:val="E24AB170"/>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nsid w:val="47537A0A"/>
    <w:multiLevelType w:val="hybridMultilevel"/>
    <w:tmpl w:val="41BC2BF4"/>
    <w:lvl w:ilvl="0" w:tplc="14090005">
      <w:start w:val="1"/>
      <w:numFmt w:val="bullet"/>
      <w:lvlText w:val=""/>
      <w:lvlJc w:val="left"/>
      <w:pPr>
        <w:ind w:left="720" w:hanging="360"/>
      </w:pPr>
      <w:rPr>
        <w:rFonts w:ascii="Wingdings" w:hAnsi="Wingdings" w:hint="default"/>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nsid w:val="47985CBB"/>
    <w:multiLevelType w:val="hybridMultilevel"/>
    <w:tmpl w:val="8B4439E4"/>
    <w:lvl w:ilvl="0" w:tplc="77B266CE">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47E60F77"/>
    <w:multiLevelType w:val="hybridMultilevel"/>
    <w:tmpl w:val="0D389CC8"/>
    <w:lvl w:ilvl="0" w:tplc="14090005">
      <w:start w:val="1"/>
      <w:numFmt w:val="bullet"/>
      <w:lvlText w:val=""/>
      <w:lvlJc w:val="left"/>
      <w:pPr>
        <w:ind w:left="720" w:hanging="360"/>
      </w:pPr>
      <w:rPr>
        <w:rFonts w:ascii="Wingdings" w:hAnsi="Wingdings" w:hint="default"/>
        <w:color w:val="FF0000"/>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4A9D1F2A"/>
    <w:multiLevelType w:val="hybridMultilevel"/>
    <w:tmpl w:val="75E42C54"/>
    <w:lvl w:ilvl="0" w:tplc="77B266CE">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nsid w:val="4B70517D"/>
    <w:multiLevelType w:val="hybridMultilevel"/>
    <w:tmpl w:val="022EE83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nsid w:val="4E2700E5"/>
    <w:multiLevelType w:val="hybridMultilevel"/>
    <w:tmpl w:val="B142CC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nsid w:val="52526DA1"/>
    <w:multiLevelType w:val="hybridMultilevel"/>
    <w:tmpl w:val="FD80A8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nsid w:val="541C096E"/>
    <w:multiLevelType w:val="hybridMultilevel"/>
    <w:tmpl w:val="11BEFCCC"/>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nsid w:val="56C76295"/>
    <w:multiLevelType w:val="hybridMultilevel"/>
    <w:tmpl w:val="745C5BCA"/>
    <w:lvl w:ilvl="0" w:tplc="14090005">
      <w:start w:val="1"/>
      <w:numFmt w:val="bullet"/>
      <w:lvlText w:val=""/>
      <w:lvlJc w:val="left"/>
      <w:pPr>
        <w:ind w:left="776" w:hanging="360"/>
      </w:pPr>
      <w:rPr>
        <w:rFonts w:ascii="Wingdings" w:hAnsi="Wingdings" w:hint="default"/>
      </w:rPr>
    </w:lvl>
    <w:lvl w:ilvl="1" w:tplc="14090003" w:tentative="1">
      <w:start w:val="1"/>
      <w:numFmt w:val="bullet"/>
      <w:lvlText w:val="o"/>
      <w:lvlJc w:val="left"/>
      <w:pPr>
        <w:ind w:left="1496" w:hanging="360"/>
      </w:pPr>
      <w:rPr>
        <w:rFonts w:ascii="Courier New" w:hAnsi="Courier New" w:cs="Courier New" w:hint="default"/>
      </w:rPr>
    </w:lvl>
    <w:lvl w:ilvl="2" w:tplc="14090005" w:tentative="1">
      <w:start w:val="1"/>
      <w:numFmt w:val="bullet"/>
      <w:lvlText w:val=""/>
      <w:lvlJc w:val="left"/>
      <w:pPr>
        <w:ind w:left="2216" w:hanging="360"/>
      </w:pPr>
      <w:rPr>
        <w:rFonts w:ascii="Wingdings" w:hAnsi="Wingdings" w:hint="default"/>
      </w:rPr>
    </w:lvl>
    <w:lvl w:ilvl="3" w:tplc="14090001" w:tentative="1">
      <w:start w:val="1"/>
      <w:numFmt w:val="bullet"/>
      <w:lvlText w:val=""/>
      <w:lvlJc w:val="left"/>
      <w:pPr>
        <w:ind w:left="2936" w:hanging="360"/>
      </w:pPr>
      <w:rPr>
        <w:rFonts w:ascii="Symbol" w:hAnsi="Symbol" w:hint="default"/>
      </w:rPr>
    </w:lvl>
    <w:lvl w:ilvl="4" w:tplc="14090003" w:tentative="1">
      <w:start w:val="1"/>
      <w:numFmt w:val="bullet"/>
      <w:lvlText w:val="o"/>
      <w:lvlJc w:val="left"/>
      <w:pPr>
        <w:ind w:left="3656" w:hanging="360"/>
      </w:pPr>
      <w:rPr>
        <w:rFonts w:ascii="Courier New" w:hAnsi="Courier New" w:cs="Courier New" w:hint="default"/>
      </w:rPr>
    </w:lvl>
    <w:lvl w:ilvl="5" w:tplc="14090005" w:tentative="1">
      <w:start w:val="1"/>
      <w:numFmt w:val="bullet"/>
      <w:lvlText w:val=""/>
      <w:lvlJc w:val="left"/>
      <w:pPr>
        <w:ind w:left="4376" w:hanging="360"/>
      </w:pPr>
      <w:rPr>
        <w:rFonts w:ascii="Wingdings" w:hAnsi="Wingdings" w:hint="default"/>
      </w:rPr>
    </w:lvl>
    <w:lvl w:ilvl="6" w:tplc="14090001" w:tentative="1">
      <w:start w:val="1"/>
      <w:numFmt w:val="bullet"/>
      <w:lvlText w:val=""/>
      <w:lvlJc w:val="left"/>
      <w:pPr>
        <w:ind w:left="5096" w:hanging="360"/>
      </w:pPr>
      <w:rPr>
        <w:rFonts w:ascii="Symbol" w:hAnsi="Symbol" w:hint="default"/>
      </w:rPr>
    </w:lvl>
    <w:lvl w:ilvl="7" w:tplc="14090003" w:tentative="1">
      <w:start w:val="1"/>
      <w:numFmt w:val="bullet"/>
      <w:lvlText w:val="o"/>
      <w:lvlJc w:val="left"/>
      <w:pPr>
        <w:ind w:left="5816" w:hanging="360"/>
      </w:pPr>
      <w:rPr>
        <w:rFonts w:ascii="Courier New" w:hAnsi="Courier New" w:cs="Courier New" w:hint="default"/>
      </w:rPr>
    </w:lvl>
    <w:lvl w:ilvl="8" w:tplc="14090005" w:tentative="1">
      <w:start w:val="1"/>
      <w:numFmt w:val="bullet"/>
      <w:lvlText w:val=""/>
      <w:lvlJc w:val="left"/>
      <w:pPr>
        <w:ind w:left="6536" w:hanging="360"/>
      </w:pPr>
      <w:rPr>
        <w:rFonts w:ascii="Wingdings" w:hAnsi="Wingdings" w:hint="default"/>
      </w:rPr>
    </w:lvl>
  </w:abstractNum>
  <w:abstractNum w:abstractNumId="36">
    <w:nsid w:val="576B7660"/>
    <w:multiLevelType w:val="hybridMultilevel"/>
    <w:tmpl w:val="3CD66ED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nsid w:val="593F154D"/>
    <w:multiLevelType w:val="hybridMultilevel"/>
    <w:tmpl w:val="C85CEDA0"/>
    <w:lvl w:ilvl="0" w:tplc="77B266CE">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nsid w:val="61733AA9"/>
    <w:multiLevelType w:val="hybridMultilevel"/>
    <w:tmpl w:val="329289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nsid w:val="639B77AE"/>
    <w:multiLevelType w:val="hybridMultilevel"/>
    <w:tmpl w:val="741A6FDE"/>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nsid w:val="63AE5897"/>
    <w:multiLevelType w:val="hybridMultilevel"/>
    <w:tmpl w:val="B052BEC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nsid w:val="66854202"/>
    <w:multiLevelType w:val="hybridMultilevel"/>
    <w:tmpl w:val="C69A7D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nsid w:val="6F4D32A5"/>
    <w:multiLevelType w:val="hybridMultilevel"/>
    <w:tmpl w:val="81A061DC"/>
    <w:lvl w:ilvl="0" w:tplc="14090005">
      <w:start w:val="1"/>
      <w:numFmt w:val="bullet"/>
      <w:lvlText w:val=""/>
      <w:lvlJc w:val="left"/>
      <w:pPr>
        <w:ind w:left="720" w:hanging="360"/>
      </w:pPr>
      <w:rPr>
        <w:rFonts w:ascii="Wingdings" w:hAnsi="Wingdings" w:hint="default"/>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nsid w:val="74B05B50"/>
    <w:multiLevelType w:val="hybridMultilevel"/>
    <w:tmpl w:val="61E62492"/>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4">
    <w:nsid w:val="79406472"/>
    <w:multiLevelType w:val="hybridMultilevel"/>
    <w:tmpl w:val="842C3230"/>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5"/>
  </w:num>
  <w:num w:numId="4">
    <w:abstractNumId w:val="42"/>
  </w:num>
  <w:num w:numId="5">
    <w:abstractNumId w:val="28"/>
  </w:num>
  <w:num w:numId="6">
    <w:abstractNumId w:val="29"/>
  </w:num>
  <w:num w:numId="7">
    <w:abstractNumId w:val="37"/>
  </w:num>
  <w:num w:numId="8">
    <w:abstractNumId w:val="27"/>
  </w:num>
  <w:num w:numId="9">
    <w:abstractNumId w:val="7"/>
  </w:num>
  <w:num w:numId="10">
    <w:abstractNumId w:val="39"/>
  </w:num>
  <w:num w:numId="11">
    <w:abstractNumId w:val="31"/>
  </w:num>
  <w:num w:numId="12">
    <w:abstractNumId w:val="19"/>
  </w:num>
  <w:num w:numId="13">
    <w:abstractNumId w:val="15"/>
  </w:num>
  <w:num w:numId="14">
    <w:abstractNumId w:val="1"/>
  </w:num>
  <w:num w:numId="15">
    <w:abstractNumId w:val="16"/>
  </w:num>
  <w:num w:numId="16">
    <w:abstractNumId w:val="18"/>
  </w:num>
  <w:num w:numId="17">
    <w:abstractNumId w:val="25"/>
  </w:num>
  <w:num w:numId="18">
    <w:abstractNumId w:val="2"/>
  </w:num>
  <w:num w:numId="19">
    <w:abstractNumId w:val="11"/>
  </w:num>
  <w:num w:numId="20">
    <w:abstractNumId w:val="8"/>
  </w:num>
  <w:num w:numId="21">
    <w:abstractNumId w:val="3"/>
  </w:num>
  <w:num w:numId="22">
    <w:abstractNumId w:val="43"/>
  </w:num>
  <w:num w:numId="23">
    <w:abstractNumId w:val="20"/>
  </w:num>
  <w:num w:numId="24">
    <w:abstractNumId w:val="17"/>
  </w:num>
  <w:num w:numId="25">
    <w:abstractNumId w:val="26"/>
  </w:num>
  <w:num w:numId="26">
    <w:abstractNumId w:val="30"/>
  </w:num>
  <w:num w:numId="27">
    <w:abstractNumId w:val="21"/>
  </w:num>
  <w:num w:numId="28">
    <w:abstractNumId w:val="23"/>
  </w:num>
  <w:num w:numId="29">
    <w:abstractNumId w:val="34"/>
  </w:num>
  <w:num w:numId="30">
    <w:abstractNumId w:val="9"/>
  </w:num>
  <w:num w:numId="31">
    <w:abstractNumId w:val="33"/>
  </w:num>
  <w:num w:numId="32">
    <w:abstractNumId w:val="44"/>
  </w:num>
  <w:num w:numId="33">
    <w:abstractNumId w:val="40"/>
  </w:num>
  <w:num w:numId="34">
    <w:abstractNumId w:val="4"/>
  </w:num>
  <w:num w:numId="35">
    <w:abstractNumId w:val="36"/>
  </w:num>
  <w:num w:numId="36">
    <w:abstractNumId w:val="12"/>
  </w:num>
  <w:num w:numId="37">
    <w:abstractNumId w:val="35"/>
  </w:num>
  <w:num w:numId="38">
    <w:abstractNumId w:val="6"/>
  </w:num>
  <w:num w:numId="39">
    <w:abstractNumId w:val="41"/>
  </w:num>
  <w:num w:numId="40">
    <w:abstractNumId w:val="38"/>
  </w:num>
  <w:num w:numId="41">
    <w:abstractNumId w:val="10"/>
  </w:num>
  <w:num w:numId="42">
    <w:abstractNumId w:val="32"/>
  </w:num>
  <w:num w:numId="43">
    <w:abstractNumId w:val="22"/>
  </w:num>
  <w:num w:numId="44">
    <w:abstractNumId w:val="13"/>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901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4AC"/>
    <w:rsid w:val="00015C6B"/>
    <w:rsid w:val="00061018"/>
    <w:rsid w:val="00092E6C"/>
    <w:rsid w:val="000957E7"/>
    <w:rsid w:val="0009707E"/>
    <w:rsid w:val="000B66EE"/>
    <w:rsid w:val="000C17AC"/>
    <w:rsid w:val="000D6AD2"/>
    <w:rsid w:val="000E4376"/>
    <w:rsid w:val="00104956"/>
    <w:rsid w:val="00111B32"/>
    <w:rsid w:val="00126BD3"/>
    <w:rsid w:val="00142E6D"/>
    <w:rsid w:val="00186BBB"/>
    <w:rsid w:val="00190E9E"/>
    <w:rsid w:val="001B2FFD"/>
    <w:rsid w:val="001E6881"/>
    <w:rsid w:val="001F6798"/>
    <w:rsid w:val="00203100"/>
    <w:rsid w:val="00215161"/>
    <w:rsid w:val="002231E4"/>
    <w:rsid w:val="002279B8"/>
    <w:rsid w:val="00237C91"/>
    <w:rsid w:val="00253006"/>
    <w:rsid w:val="00264B44"/>
    <w:rsid w:val="0028410D"/>
    <w:rsid w:val="002A4D61"/>
    <w:rsid w:val="002A6FAB"/>
    <w:rsid w:val="002D6397"/>
    <w:rsid w:val="0030143E"/>
    <w:rsid w:val="003021D1"/>
    <w:rsid w:val="00321136"/>
    <w:rsid w:val="00323CDB"/>
    <w:rsid w:val="00332A4D"/>
    <w:rsid w:val="0036375C"/>
    <w:rsid w:val="00371034"/>
    <w:rsid w:val="00371A95"/>
    <w:rsid w:val="00381B9F"/>
    <w:rsid w:val="00381C26"/>
    <w:rsid w:val="003A2F3E"/>
    <w:rsid w:val="003B0605"/>
    <w:rsid w:val="003B46F3"/>
    <w:rsid w:val="003E36C9"/>
    <w:rsid w:val="003E55E3"/>
    <w:rsid w:val="003E671D"/>
    <w:rsid w:val="003F1311"/>
    <w:rsid w:val="0042571F"/>
    <w:rsid w:val="00433C7F"/>
    <w:rsid w:val="00453E19"/>
    <w:rsid w:val="00464F9C"/>
    <w:rsid w:val="00465DDB"/>
    <w:rsid w:val="00471941"/>
    <w:rsid w:val="004844A3"/>
    <w:rsid w:val="00487FCE"/>
    <w:rsid w:val="004B143B"/>
    <w:rsid w:val="004C7CD6"/>
    <w:rsid w:val="004D0334"/>
    <w:rsid w:val="004E23E2"/>
    <w:rsid w:val="004F67BD"/>
    <w:rsid w:val="00501C20"/>
    <w:rsid w:val="00503EBE"/>
    <w:rsid w:val="00520A97"/>
    <w:rsid w:val="0053464B"/>
    <w:rsid w:val="00534F02"/>
    <w:rsid w:val="0053646B"/>
    <w:rsid w:val="00547235"/>
    <w:rsid w:val="00563757"/>
    <w:rsid w:val="005758A5"/>
    <w:rsid w:val="00581D5A"/>
    <w:rsid w:val="00585266"/>
    <w:rsid w:val="00591C4D"/>
    <w:rsid w:val="005930C7"/>
    <w:rsid w:val="005B7B94"/>
    <w:rsid w:val="00613637"/>
    <w:rsid w:val="00622169"/>
    <w:rsid w:val="00623A91"/>
    <w:rsid w:val="00635069"/>
    <w:rsid w:val="006375AC"/>
    <w:rsid w:val="0066118D"/>
    <w:rsid w:val="0068052D"/>
    <w:rsid w:val="006910BA"/>
    <w:rsid w:val="006D0C45"/>
    <w:rsid w:val="006D6B77"/>
    <w:rsid w:val="006E147D"/>
    <w:rsid w:val="00702FEE"/>
    <w:rsid w:val="00704B1E"/>
    <w:rsid w:val="00724058"/>
    <w:rsid w:val="00762763"/>
    <w:rsid w:val="00782CBA"/>
    <w:rsid w:val="00783F0A"/>
    <w:rsid w:val="007A21E4"/>
    <w:rsid w:val="007B5978"/>
    <w:rsid w:val="007C58BF"/>
    <w:rsid w:val="007C5AF1"/>
    <w:rsid w:val="008310EE"/>
    <w:rsid w:val="00853308"/>
    <w:rsid w:val="008729A8"/>
    <w:rsid w:val="0087346F"/>
    <w:rsid w:val="00884A1F"/>
    <w:rsid w:val="0089244A"/>
    <w:rsid w:val="008B3A94"/>
    <w:rsid w:val="008C2A57"/>
    <w:rsid w:val="008D3698"/>
    <w:rsid w:val="008D5138"/>
    <w:rsid w:val="008F7868"/>
    <w:rsid w:val="0091732D"/>
    <w:rsid w:val="00930C80"/>
    <w:rsid w:val="00933A4D"/>
    <w:rsid w:val="0094368D"/>
    <w:rsid w:val="00947C1F"/>
    <w:rsid w:val="00950C59"/>
    <w:rsid w:val="00972BCE"/>
    <w:rsid w:val="00974F1D"/>
    <w:rsid w:val="00994416"/>
    <w:rsid w:val="009C615D"/>
    <w:rsid w:val="009D0A7A"/>
    <w:rsid w:val="009D42C3"/>
    <w:rsid w:val="009E1AF0"/>
    <w:rsid w:val="00A007CA"/>
    <w:rsid w:val="00A13126"/>
    <w:rsid w:val="00A3380F"/>
    <w:rsid w:val="00A37268"/>
    <w:rsid w:val="00A414AC"/>
    <w:rsid w:val="00A67C1D"/>
    <w:rsid w:val="00A70B7D"/>
    <w:rsid w:val="00A91518"/>
    <w:rsid w:val="00AD16A5"/>
    <w:rsid w:val="00AE35F5"/>
    <w:rsid w:val="00B05B4F"/>
    <w:rsid w:val="00B11597"/>
    <w:rsid w:val="00B1180B"/>
    <w:rsid w:val="00B32C9F"/>
    <w:rsid w:val="00B52FFB"/>
    <w:rsid w:val="00B86B9E"/>
    <w:rsid w:val="00B92934"/>
    <w:rsid w:val="00BA223C"/>
    <w:rsid w:val="00BD06DE"/>
    <w:rsid w:val="00BD1B3D"/>
    <w:rsid w:val="00BD5C98"/>
    <w:rsid w:val="00BE1DD4"/>
    <w:rsid w:val="00BF73B8"/>
    <w:rsid w:val="00C461F8"/>
    <w:rsid w:val="00C51755"/>
    <w:rsid w:val="00C76174"/>
    <w:rsid w:val="00C840F4"/>
    <w:rsid w:val="00C907C7"/>
    <w:rsid w:val="00C92083"/>
    <w:rsid w:val="00CB0BAB"/>
    <w:rsid w:val="00CB6336"/>
    <w:rsid w:val="00CC5A60"/>
    <w:rsid w:val="00D0745C"/>
    <w:rsid w:val="00D11123"/>
    <w:rsid w:val="00D14E96"/>
    <w:rsid w:val="00D20308"/>
    <w:rsid w:val="00D81FA1"/>
    <w:rsid w:val="00D9276A"/>
    <w:rsid w:val="00D9517B"/>
    <w:rsid w:val="00DB19CD"/>
    <w:rsid w:val="00DB5CDC"/>
    <w:rsid w:val="00DC1C0E"/>
    <w:rsid w:val="00E073A6"/>
    <w:rsid w:val="00E44291"/>
    <w:rsid w:val="00E61499"/>
    <w:rsid w:val="00E654F3"/>
    <w:rsid w:val="00E65556"/>
    <w:rsid w:val="00EB2BC3"/>
    <w:rsid w:val="00EB55BD"/>
    <w:rsid w:val="00ED754C"/>
    <w:rsid w:val="00EE25F6"/>
    <w:rsid w:val="00EF0776"/>
    <w:rsid w:val="00F43C66"/>
    <w:rsid w:val="00FA084C"/>
    <w:rsid w:val="00FD45C1"/>
    <w:rsid w:val="00FE0FB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901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CBA"/>
    <w:pPr>
      <w:spacing w:after="0" w:line="360" w:lineRule="auto"/>
    </w:pPr>
    <w:rPr>
      <w:rFonts w:ascii="Verdana" w:hAnsi="Verdana"/>
      <w:sz w:val="18"/>
    </w:rPr>
  </w:style>
  <w:style w:type="paragraph" w:styleId="Heading1">
    <w:name w:val="heading 1"/>
    <w:basedOn w:val="Normal"/>
    <w:next w:val="Normal"/>
    <w:link w:val="Heading1Char"/>
    <w:uiPriority w:val="9"/>
    <w:qFormat/>
    <w:rsid w:val="0068052D"/>
    <w:pPr>
      <w:keepNext/>
      <w:keepLines/>
      <w:spacing w:line="240" w:lineRule="auto"/>
      <w:outlineLvl w:val="0"/>
    </w:pPr>
    <w:rPr>
      <w:rFonts w:eastAsiaTheme="majorEastAsia" w:cstheme="majorBidi"/>
      <w:b/>
      <w:bCs/>
      <w:color w:val="FFE312"/>
      <w:sz w:val="36"/>
      <w:szCs w:val="32"/>
      <w:lang w:val="en-AU"/>
    </w:rPr>
  </w:style>
  <w:style w:type="paragraph" w:styleId="Heading2">
    <w:name w:val="heading 2"/>
    <w:basedOn w:val="Normal"/>
    <w:next w:val="Normal"/>
    <w:link w:val="Heading2Char"/>
    <w:uiPriority w:val="9"/>
    <w:unhideWhenUsed/>
    <w:qFormat/>
    <w:rsid w:val="00B1180B"/>
    <w:pPr>
      <w:keepNext/>
      <w:keepLines/>
      <w:spacing w:before="20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A67C1D"/>
    <w:pPr>
      <w:keepNext/>
      <w:keepLines/>
      <w:spacing w:line="24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FE0FB0"/>
    <w:pPr>
      <w:keepNext/>
      <w:keepLines/>
      <w:spacing w:line="240" w:lineRule="auto"/>
      <w:outlineLvl w:val="3"/>
    </w:pPr>
    <w:rPr>
      <w:rFonts w:eastAsiaTheme="majorEastAsia" w:cstheme="majorBidi"/>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4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4AC"/>
    <w:rPr>
      <w:rFonts w:ascii="Tahoma" w:hAnsi="Tahoma" w:cs="Tahoma"/>
      <w:sz w:val="16"/>
      <w:szCs w:val="16"/>
    </w:rPr>
  </w:style>
  <w:style w:type="paragraph" w:styleId="Header">
    <w:name w:val="header"/>
    <w:basedOn w:val="Normal"/>
    <w:link w:val="HeaderChar"/>
    <w:uiPriority w:val="99"/>
    <w:unhideWhenUsed/>
    <w:rsid w:val="00A414AC"/>
    <w:pPr>
      <w:tabs>
        <w:tab w:val="center" w:pos="4513"/>
        <w:tab w:val="right" w:pos="9026"/>
      </w:tabs>
      <w:spacing w:line="240" w:lineRule="auto"/>
    </w:pPr>
  </w:style>
  <w:style w:type="character" w:customStyle="1" w:styleId="HeaderChar">
    <w:name w:val="Header Char"/>
    <w:basedOn w:val="DefaultParagraphFont"/>
    <w:link w:val="Header"/>
    <w:uiPriority w:val="99"/>
    <w:rsid w:val="00A414AC"/>
  </w:style>
  <w:style w:type="paragraph" w:styleId="Footer">
    <w:name w:val="footer"/>
    <w:basedOn w:val="Normal"/>
    <w:link w:val="FooterChar"/>
    <w:uiPriority w:val="99"/>
    <w:unhideWhenUsed/>
    <w:rsid w:val="00A414AC"/>
    <w:pPr>
      <w:tabs>
        <w:tab w:val="center" w:pos="4513"/>
        <w:tab w:val="right" w:pos="9026"/>
      </w:tabs>
      <w:spacing w:line="240" w:lineRule="auto"/>
    </w:pPr>
  </w:style>
  <w:style w:type="character" w:customStyle="1" w:styleId="FooterChar">
    <w:name w:val="Footer Char"/>
    <w:basedOn w:val="DefaultParagraphFont"/>
    <w:link w:val="Footer"/>
    <w:uiPriority w:val="99"/>
    <w:rsid w:val="00A414AC"/>
  </w:style>
  <w:style w:type="character" w:customStyle="1" w:styleId="Heading1Char">
    <w:name w:val="Heading 1 Char"/>
    <w:basedOn w:val="DefaultParagraphFont"/>
    <w:link w:val="Heading1"/>
    <w:uiPriority w:val="9"/>
    <w:rsid w:val="0068052D"/>
    <w:rPr>
      <w:rFonts w:ascii="Verdana" w:eastAsiaTheme="majorEastAsia" w:hAnsi="Verdana" w:cstheme="majorBidi"/>
      <w:b/>
      <w:bCs/>
      <w:color w:val="FFE312"/>
      <w:sz w:val="36"/>
      <w:szCs w:val="32"/>
      <w:lang w:val="en-AU"/>
    </w:rPr>
  </w:style>
  <w:style w:type="paragraph" w:styleId="TOC1">
    <w:name w:val="toc 1"/>
    <w:basedOn w:val="Normal"/>
    <w:next w:val="Normal"/>
    <w:autoRedefine/>
    <w:uiPriority w:val="39"/>
    <w:unhideWhenUsed/>
    <w:rsid w:val="00D11123"/>
    <w:pPr>
      <w:spacing w:after="100"/>
    </w:pPr>
  </w:style>
  <w:style w:type="character" w:styleId="Hyperlink">
    <w:name w:val="Hyperlink"/>
    <w:basedOn w:val="DefaultParagraphFont"/>
    <w:uiPriority w:val="99"/>
    <w:unhideWhenUsed/>
    <w:rsid w:val="00D11123"/>
    <w:rPr>
      <w:color w:val="0000FF" w:themeColor="hyperlink"/>
      <w:u w:val="single"/>
    </w:rPr>
  </w:style>
  <w:style w:type="table" w:styleId="TableGrid">
    <w:name w:val="Table Grid"/>
    <w:basedOn w:val="TableNormal"/>
    <w:uiPriority w:val="59"/>
    <w:rsid w:val="008F7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7868"/>
    <w:pPr>
      <w:ind w:left="720"/>
      <w:contextualSpacing/>
    </w:pPr>
  </w:style>
  <w:style w:type="paragraph" w:customStyle="1" w:styleId="Bodytextstyle">
    <w:name w:val="Body text style"/>
    <w:basedOn w:val="Normal"/>
    <w:qFormat/>
    <w:rsid w:val="00DB19CD"/>
    <w:pPr>
      <w:widowControl w:val="0"/>
      <w:tabs>
        <w:tab w:val="left" w:pos="420"/>
      </w:tabs>
      <w:suppressAutoHyphens/>
      <w:autoSpaceDE w:val="0"/>
      <w:autoSpaceDN w:val="0"/>
      <w:adjustRightInd w:val="0"/>
      <w:spacing w:after="113" w:line="280" w:lineRule="atLeast"/>
      <w:textAlignment w:val="center"/>
    </w:pPr>
    <w:rPr>
      <w:rFonts w:eastAsiaTheme="minorEastAsia" w:cs="Verdana"/>
      <w:color w:val="000000"/>
      <w:szCs w:val="18"/>
      <w:lang w:val="en-GB"/>
    </w:rPr>
  </w:style>
  <w:style w:type="character" w:customStyle="1" w:styleId="Heading2Char">
    <w:name w:val="Heading 2 Char"/>
    <w:basedOn w:val="DefaultParagraphFont"/>
    <w:link w:val="Heading2"/>
    <w:uiPriority w:val="9"/>
    <w:rsid w:val="00B1180B"/>
    <w:rPr>
      <w:rFonts w:ascii="Verdana" w:eastAsiaTheme="majorEastAsia" w:hAnsi="Verdana" w:cstheme="majorBidi"/>
      <w:b/>
      <w:bCs/>
      <w:sz w:val="36"/>
      <w:szCs w:val="26"/>
    </w:rPr>
  </w:style>
  <w:style w:type="character" w:customStyle="1" w:styleId="Heading3Char">
    <w:name w:val="Heading 3 Char"/>
    <w:basedOn w:val="DefaultParagraphFont"/>
    <w:link w:val="Heading3"/>
    <w:uiPriority w:val="9"/>
    <w:rsid w:val="00A67C1D"/>
    <w:rPr>
      <w:rFonts w:ascii="Verdana" w:eastAsiaTheme="majorEastAsia" w:hAnsi="Verdana" w:cstheme="majorBidi"/>
      <w:b/>
      <w:bCs/>
      <w:sz w:val="18"/>
    </w:rPr>
  </w:style>
  <w:style w:type="character" w:customStyle="1" w:styleId="Heading4Char">
    <w:name w:val="Heading 4 Char"/>
    <w:basedOn w:val="DefaultParagraphFont"/>
    <w:link w:val="Heading4"/>
    <w:uiPriority w:val="9"/>
    <w:rsid w:val="00FE0FB0"/>
    <w:rPr>
      <w:rFonts w:ascii="Verdana" w:eastAsiaTheme="majorEastAsia" w:hAnsi="Verdana" w:cstheme="majorBidi"/>
      <w:b/>
      <w:bCs/>
      <w:iCs/>
      <w:sz w:val="20"/>
    </w:rPr>
  </w:style>
  <w:style w:type="paragraph" w:styleId="TOC3">
    <w:name w:val="toc 3"/>
    <w:basedOn w:val="Normal"/>
    <w:next w:val="Normal"/>
    <w:autoRedefine/>
    <w:uiPriority w:val="39"/>
    <w:unhideWhenUsed/>
    <w:rsid w:val="00142E6D"/>
    <w:pPr>
      <w:spacing w:after="100"/>
      <w:ind w:left="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CBA"/>
    <w:pPr>
      <w:spacing w:after="0" w:line="360" w:lineRule="auto"/>
    </w:pPr>
    <w:rPr>
      <w:rFonts w:ascii="Verdana" w:hAnsi="Verdana"/>
      <w:sz w:val="18"/>
    </w:rPr>
  </w:style>
  <w:style w:type="paragraph" w:styleId="Heading1">
    <w:name w:val="heading 1"/>
    <w:basedOn w:val="Normal"/>
    <w:next w:val="Normal"/>
    <w:link w:val="Heading1Char"/>
    <w:uiPriority w:val="9"/>
    <w:qFormat/>
    <w:rsid w:val="0068052D"/>
    <w:pPr>
      <w:keepNext/>
      <w:keepLines/>
      <w:spacing w:line="240" w:lineRule="auto"/>
      <w:outlineLvl w:val="0"/>
    </w:pPr>
    <w:rPr>
      <w:rFonts w:eastAsiaTheme="majorEastAsia" w:cstheme="majorBidi"/>
      <w:b/>
      <w:bCs/>
      <w:color w:val="FFE312"/>
      <w:sz w:val="36"/>
      <w:szCs w:val="32"/>
      <w:lang w:val="en-AU"/>
    </w:rPr>
  </w:style>
  <w:style w:type="paragraph" w:styleId="Heading2">
    <w:name w:val="heading 2"/>
    <w:basedOn w:val="Normal"/>
    <w:next w:val="Normal"/>
    <w:link w:val="Heading2Char"/>
    <w:uiPriority w:val="9"/>
    <w:unhideWhenUsed/>
    <w:qFormat/>
    <w:rsid w:val="00B1180B"/>
    <w:pPr>
      <w:keepNext/>
      <w:keepLines/>
      <w:spacing w:before="20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A67C1D"/>
    <w:pPr>
      <w:keepNext/>
      <w:keepLines/>
      <w:spacing w:line="24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FE0FB0"/>
    <w:pPr>
      <w:keepNext/>
      <w:keepLines/>
      <w:spacing w:line="240" w:lineRule="auto"/>
      <w:outlineLvl w:val="3"/>
    </w:pPr>
    <w:rPr>
      <w:rFonts w:eastAsiaTheme="majorEastAsia" w:cstheme="majorBidi"/>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4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4AC"/>
    <w:rPr>
      <w:rFonts w:ascii="Tahoma" w:hAnsi="Tahoma" w:cs="Tahoma"/>
      <w:sz w:val="16"/>
      <w:szCs w:val="16"/>
    </w:rPr>
  </w:style>
  <w:style w:type="paragraph" w:styleId="Header">
    <w:name w:val="header"/>
    <w:basedOn w:val="Normal"/>
    <w:link w:val="HeaderChar"/>
    <w:uiPriority w:val="99"/>
    <w:unhideWhenUsed/>
    <w:rsid w:val="00A414AC"/>
    <w:pPr>
      <w:tabs>
        <w:tab w:val="center" w:pos="4513"/>
        <w:tab w:val="right" w:pos="9026"/>
      </w:tabs>
      <w:spacing w:line="240" w:lineRule="auto"/>
    </w:pPr>
  </w:style>
  <w:style w:type="character" w:customStyle="1" w:styleId="HeaderChar">
    <w:name w:val="Header Char"/>
    <w:basedOn w:val="DefaultParagraphFont"/>
    <w:link w:val="Header"/>
    <w:uiPriority w:val="99"/>
    <w:rsid w:val="00A414AC"/>
  </w:style>
  <w:style w:type="paragraph" w:styleId="Footer">
    <w:name w:val="footer"/>
    <w:basedOn w:val="Normal"/>
    <w:link w:val="FooterChar"/>
    <w:uiPriority w:val="99"/>
    <w:unhideWhenUsed/>
    <w:rsid w:val="00A414AC"/>
    <w:pPr>
      <w:tabs>
        <w:tab w:val="center" w:pos="4513"/>
        <w:tab w:val="right" w:pos="9026"/>
      </w:tabs>
      <w:spacing w:line="240" w:lineRule="auto"/>
    </w:pPr>
  </w:style>
  <w:style w:type="character" w:customStyle="1" w:styleId="FooterChar">
    <w:name w:val="Footer Char"/>
    <w:basedOn w:val="DefaultParagraphFont"/>
    <w:link w:val="Footer"/>
    <w:uiPriority w:val="99"/>
    <w:rsid w:val="00A414AC"/>
  </w:style>
  <w:style w:type="character" w:customStyle="1" w:styleId="Heading1Char">
    <w:name w:val="Heading 1 Char"/>
    <w:basedOn w:val="DefaultParagraphFont"/>
    <w:link w:val="Heading1"/>
    <w:uiPriority w:val="9"/>
    <w:rsid w:val="0068052D"/>
    <w:rPr>
      <w:rFonts w:ascii="Verdana" w:eastAsiaTheme="majorEastAsia" w:hAnsi="Verdana" w:cstheme="majorBidi"/>
      <w:b/>
      <w:bCs/>
      <w:color w:val="FFE312"/>
      <w:sz w:val="36"/>
      <w:szCs w:val="32"/>
      <w:lang w:val="en-AU"/>
    </w:rPr>
  </w:style>
  <w:style w:type="paragraph" w:styleId="TOC1">
    <w:name w:val="toc 1"/>
    <w:basedOn w:val="Normal"/>
    <w:next w:val="Normal"/>
    <w:autoRedefine/>
    <w:uiPriority w:val="39"/>
    <w:unhideWhenUsed/>
    <w:rsid w:val="00D11123"/>
    <w:pPr>
      <w:spacing w:after="100"/>
    </w:pPr>
  </w:style>
  <w:style w:type="character" w:styleId="Hyperlink">
    <w:name w:val="Hyperlink"/>
    <w:basedOn w:val="DefaultParagraphFont"/>
    <w:uiPriority w:val="99"/>
    <w:unhideWhenUsed/>
    <w:rsid w:val="00D11123"/>
    <w:rPr>
      <w:color w:val="0000FF" w:themeColor="hyperlink"/>
      <w:u w:val="single"/>
    </w:rPr>
  </w:style>
  <w:style w:type="table" w:styleId="TableGrid">
    <w:name w:val="Table Grid"/>
    <w:basedOn w:val="TableNormal"/>
    <w:uiPriority w:val="59"/>
    <w:rsid w:val="008F7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7868"/>
    <w:pPr>
      <w:ind w:left="720"/>
      <w:contextualSpacing/>
    </w:pPr>
  </w:style>
  <w:style w:type="paragraph" w:customStyle="1" w:styleId="Bodytextstyle">
    <w:name w:val="Body text style"/>
    <w:basedOn w:val="Normal"/>
    <w:qFormat/>
    <w:rsid w:val="00DB19CD"/>
    <w:pPr>
      <w:widowControl w:val="0"/>
      <w:tabs>
        <w:tab w:val="left" w:pos="420"/>
      </w:tabs>
      <w:suppressAutoHyphens/>
      <w:autoSpaceDE w:val="0"/>
      <w:autoSpaceDN w:val="0"/>
      <w:adjustRightInd w:val="0"/>
      <w:spacing w:after="113" w:line="280" w:lineRule="atLeast"/>
      <w:textAlignment w:val="center"/>
    </w:pPr>
    <w:rPr>
      <w:rFonts w:eastAsiaTheme="minorEastAsia" w:cs="Verdana"/>
      <w:color w:val="000000"/>
      <w:szCs w:val="18"/>
      <w:lang w:val="en-GB"/>
    </w:rPr>
  </w:style>
  <w:style w:type="character" w:customStyle="1" w:styleId="Heading2Char">
    <w:name w:val="Heading 2 Char"/>
    <w:basedOn w:val="DefaultParagraphFont"/>
    <w:link w:val="Heading2"/>
    <w:uiPriority w:val="9"/>
    <w:rsid w:val="00B1180B"/>
    <w:rPr>
      <w:rFonts w:ascii="Verdana" w:eastAsiaTheme="majorEastAsia" w:hAnsi="Verdana" w:cstheme="majorBidi"/>
      <w:b/>
      <w:bCs/>
      <w:sz w:val="36"/>
      <w:szCs w:val="26"/>
    </w:rPr>
  </w:style>
  <w:style w:type="character" w:customStyle="1" w:styleId="Heading3Char">
    <w:name w:val="Heading 3 Char"/>
    <w:basedOn w:val="DefaultParagraphFont"/>
    <w:link w:val="Heading3"/>
    <w:uiPriority w:val="9"/>
    <w:rsid w:val="00A67C1D"/>
    <w:rPr>
      <w:rFonts w:ascii="Verdana" w:eastAsiaTheme="majorEastAsia" w:hAnsi="Verdana" w:cstheme="majorBidi"/>
      <w:b/>
      <w:bCs/>
      <w:sz w:val="18"/>
    </w:rPr>
  </w:style>
  <w:style w:type="character" w:customStyle="1" w:styleId="Heading4Char">
    <w:name w:val="Heading 4 Char"/>
    <w:basedOn w:val="DefaultParagraphFont"/>
    <w:link w:val="Heading4"/>
    <w:uiPriority w:val="9"/>
    <w:rsid w:val="00FE0FB0"/>
    <w:rPr>
      <w:rFonts w:ascii="Verdana" w:eastAsiaTheme="majorEastAsia" w:hAnsi="Verdana" w:cstheme="majorBidi"/>
      <w:b/>
      <w:bCs/>
      <w:iCs/>
      <w:sz w:val="20"/>
    </w:rPr>
  </w:style>
  <w:style w:type="paragraph" w:styleId="TOC3">
    <w:name w:val="toc 3"/>
    <w:basedOn w:val="Normal"/>
    <w:next w:val="Normal"/>
    <w:autoRedefine/>
    <w:uiPriority w:val="39"/>
    <w:unhideWhenUsed/>
    <w:rsid w:val="00142E6D"/>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04045">
      <w:bodyDiv w:val="1"/>
      <w:marLeft w:val="0"/>
      <w:marRight w:val="0"/>
      <w:marTop w:val="0"/>
      <w:marBottom w:val="0"/>
      <w:divBdr>
        <w:top w:val="none" w:sz="0" w:space="0" w:color="auto"/>
        <w:left w:val="none" w:sz="0" w:space="0" w:color="auto"/>
        <w:bottom w:val="none" w:sz="0" w:space="0" w:color="auto"/>
        <w:right w:val="none" w:sz="0" w:space="0" w:color="auto"/>
      </w:divBdr>
    </w:div>
    <w:div w:id="169300665">
      <w:bodyDiv w:val="1"/>
      <w:marLeft w:val="0"/>
      <w:marRight w:val="0"/>
      <w:marTop w:val="0"/>
      <w:marBottom w:val="0"/>
      <w:divBdr>
        <w:top w:val="none" w:sz="0" w:space="0" w:color="auto"/>
        <w:left w:val="none" w:sz="0" w:space="0" w:color="auto"/>
        <w:bottom w:val="none" w:sz="0" w:space="0" w:color="auto"/>
        <w:right w:val="none" w:sz="0" w:space="0" w:color="auto"/>
      </w:divBdr>
    </w:div>
    <w:div w:id="636296232">
      <w:bodyDiv w:val="1"/>
      <w:marLeft w:val="0"/>
      <w:marRight w:val="0"/>
      <w:marTop w:val="0"/>
      <w:marBottom w:val="0"/>
      <w:divBdr>
        <w:top w:val="none" w:sz="0" w:space="0" w:color="auto"/>
        <w:left w:val="none" w:sz="0" w:space="0" w:color="auto"/>
        <w:bottom w:val="none" w:sz="0" w:space="0" w:color="auto"/>
        <w:right w:val="none" w:sz="0" w:space="0" w:color="auto"/>
      </w:divBdr>
    </w:div>
    <w:div w:id="1096054056">
      <w:bodyDiv w:val="1"/>
      <w:marLeft w:val="0"/>
      <w:marRight w:val="0"/>
      <w:marTop w:val="0"/>
      <w:marBottom w:val="0"/>
      <w:divBdr>
        <w:top w:val="none" w:sz="0" w:space="0" w:color="auto"/>
        <w:left w:val="none" w:sz="0" w:space="0" w:color="auto"/>
        <w:bottom w:val="none" w:sz="0" w:space="0" w:color="auto"/>
        <w:right w:val="none" w:sz="0" w:space="0" w:color="auto"/>
      </w:divBdr>
    </w:div>
    <w:div w:id="1130585257">
      <w:bodyDiv w:val="1"/>
      <w:marLeft w:val="0"/>
      <w:marRight w:val="0"/>
      <w:marTop w:val="0"/>
      <w:marBottom w:val="0"/>
      <w:divBdr>
        <w:top w:val="none" w:sz="0" w:space="0" w:color="auto"/>
        <w:left w:val="none" w:sz="0" w:space="0" w:color="auto"/>
        <w:bottom w:val="none" w:sz="0" w:space="0" w:color="auto"/>
        <w:right w:val="none" w:sz="0" w:space="0" w:color="auto"/>
      </w:divBdr>
    </w:div>
    <w:div w:id="1166552247">
      <w:bodyDiv w:val="1"/>
      <w:marLeft w:val="0"/>
      <w:marRight w:val="0"/>
      <w:marTop w:val="0"/>
      <w:marBottom w:val="0"/>
      <w:divBdr>
        <w:top w:val="none" w:sz="0" w:space="0" w:color="auto"/>
        <w:left w:val="none" w:sz="0" w:space="0" w:color="auto"/>
        <w:bottom w:val="none" w:sz="0" w:space="0" w:color="auto"/>
        <w:right w:val="none" w:sz="0" w:space="0" w:color="auto"/>
      </w:divBdr>
    </w:div>
    <w:div w:id="182199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20"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037E4FC9E568549B008472E73ED3A73" ma:contentTypeVersion="25" ma:contentTypeDescription="Create a new document." ma:contentTypeScope="" ma:versionID="cdcaba0d87c0238ae01caf739ea4608e">
  <xsd:schema xmlns:xsd="http://www.w3.org/2001/XMLSchema" xmlns:xs="http://www.w3.org/2001/XMLSchema" xmlns:p="http://schemas.microsoft.com/office/2006/metadata/properties" xmlns:ns1="http://schemas.microsoft.com/sharepoint/v3" xmlns:ns2="ef771d1d-d70d-4d80-8b8d-420e2422cbf9" xmlns:ns3="http://schemas.microsoft.com/sharepoint/v3/fields" xmlns:ns4="13bfd587-5662-4c43-913e-045f37872afe" targetNamespace="http://schemas.microsoft.com/office/2006/metadata/properties" ma:root="true" ma:fieldsID="2863847249c8fe6a115168a687568c5f" ns1:_="" ns2:_="" ns3:_="" ns4:_="">
    <xsd:import namespace="http://schemas.microsoft.com/sharepoint/v3"/>
    <xsd:import namespace="ef771d1d-d70d-4d80-8b8d-420e2422cbf9"/>
    <xsd:import namespace="http://schemas.microsoft.com/sharepoint/v3/fields"/>
    <xsd:import namespace="13bfd587-5662-4c43-913e-045f37872afe"/>
    <xsd:element name="properties">
      <xsd:complexType>
        <xsd:sequence>
          <xsd:element name="documentManagement">
            <xsd:complexType>
              <xsd:all>
                <xsd:element ref="ns2:Document_x0020_Type"/>
                <xsd:element ref="ns1:ReportOwner" minOccurs="0"/>
                <xsd:element ref="ns3:_Status" minOccurs="0"/>
                <xsd:element ref="ns2:MediaServiceMetadata" minOccurs="0"/>
                <xsd:element ref="ns2:MediaServiceFastMetadata" minOccurs="0"/>
                <xsd:element ref="ns2:MediaServiceDateTaken" minOccurs="0"/>
                <xsd:element ref="ns2:MediaServiceAutoTags" minOccurs="0"/>
                <xsd:element ref="ns4:SharedWithUsers" minOccurs="0"/>
                <xsd:element ref="ns4:SharedWithDetails" minOccurs="0"/>
                <xsd:element ref="ns2:MediaServiceOCR" minOccurs="0"/>
                <xsd:element ref="ns2:p049fdb7771b491490bdd74e00a7dc96" minOccurs="0"/>
                <xsd:element ref="ns4:TaxCatchAll" minOccurs="0"/>
                <xsd:element ref="ns4:_dlc_DocId" minOccurs="0"/>
                <xsd:element ref="ns4:_dlc_DocIdUrl" minOccurs="0"/>
                <xsd:element ref="ns4:_dlc_DocIdPersistId" minOccurs="0"/>
                <xsd:element ref="ns2:Function" minOccurs="0"/>
                <xsd:element ref="ns2:Activity" minOccurs="0"/>
                <xsd:element ref="ns2:Sub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3" nillable="true" ma:displayName="Owner" ma:description="For use on NAXT SOPs only. See the relevant promapp processes for process and document owners." ma:list="UserInfo" ma:SearchPeopleOnly="false" ma:SharePointGroup="0" ma:internalName="Repor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f771d1d-d70d-4d80-8b8d-420e2422cbf9" elementFormDefault="qualified">
    <xsd:import namespace="http://schemas.microsoft.com/office/2006/documentManagement/types"/>
    <xsd:import namespace="http://schemas.microsoft.com/office/infopath/2007/PartnerControls"/>
    <xsd:element name="Document_x0020_Type" ma:index="1" ma:displayName="Document Type" ma:format="Dropdown" ma:internalName="Document_x0020_Type">
      <xsd:simpleType>
        <xsd:restriction base="dms:Choice">
          <xsd:enumeration value="Intranet - Regularly Updated Operational File"/>
          <xsd:enumeration value="Guide/Instruction"/>
          <xsd:enumeration value="NAXT Guide ( SOP )"/>
          <xsd:enumeration value="Form"/>
          <xsd:enumeration value="Template"/>
          <xsd:enumeration value="Information"/>
          <xsd:enumeration value="Policy"/>
          <xsd:enumeration value="Standard"/>
          <xsd:enumeration value="Media"/>
        </xsd:restriction>
      </xsd:simpleType>
    </xsd:element>
    <xsd:element name="MediaServiceMetadata" ma:index="7" nillable="true" ma:displayName="MediaServiceMetadata" ma:description="" ma:hidden="true" ma:internalName="MediaServiceMetadata" ma:readOnly="true">
      <xsd:simpleType>
        <xsd:restriction base="dms:Note"/>
      </xsd:simpleType>
    </xsd:element>
    <xsd:element name="MediaServiceFastMetadata" ma:index="8" nillable="true" ma:displayName="MediaServiceFastMetadata" ma:description="" ma:hidden="true" ma:internalName="MediaServiceFastMetadata" ma:readOnly="true">
      <xsd:simpleType>
        <xsd:restriction base="dms:Note"/>
      </xsd:simpleType>
    </xsd:element>
    <xsd:element name="MediaServiceDateTaken" ma:index="9" nillable="true" ma:displayName="MediaServiceDateTaken" ma:description="" ma:hidden="true" ma:internalName="MediaServiceDateTaken" ma:readOnly="true">
      <xsd:simpleType>
        <xsd:restriction base="dms:Text"/>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p049fdb7771b491490bdd74e00a7dc96" ma:index="19" nillable="true" ma:taxonomy="true" ma:internalName="p049fdb7771b491490bdd74e00a7dc96" ma:taxonomyFieldName="Topic" ma:displayName="Topic" ma:default="" ma:fieldId="{9049fdb7-771b-4914-90bd-d74e00a7dc96}" ma:taxonomyMulti="true" ma:sspId="8d13bacf-4540-44e4-9c50-aeb92aa9b1ed" ma:termSetId="841d5dd1-0006-43b8-8b6b-184d4b874bb0" ma:anchorId="00000000-0000-0000-0000-000000000000" ma:open="true" ma:isKeyword="false">
      <xsd:complexType>
        <xsd:sequence>
          <xsd:element ref="pc:Terms" minOccurs="0" maxOccurs="1"/>
        </xsd:sequence>
      </xsd:complexType>
    </xsd:element>
    <xsd:element name="Function" ma:index="24" nillable="true" ma:displayName="Function" ma:default="No Function" ma:hidden="true" ma:internalName="Function" ma:readOnly="false">
      <xsd:simpleType>
        <xsd:restriction base="dms:Text">
          <xsd:maxLength value="255"/>
        </xsd:restriction>
      </xsd:simpleType>
    </xsd:element>
    <xsd:element name="Activity" ma:index="25" nillable="true" ma:displayName="Activity" ma:default="No Activity" ma:hidden="true" ma:internalName="Activity" ma:readOnly="false">
      <xsd:simpleType>
        <xsd:restriction base="dms:Text">
          <xsd:maxLength value="255"/>
        </xsd:restriction>
      </xsd:simpleType>
    </xsd:element>
    <xsd:element name="Subactivity" ma:index="26" nillable="true" ma:displayName="Subactivity" ma:default="No Subactivity" ma:hidden="true" ma:internalName="Subactivity"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4" nillable="true" ma:displayName="NAXT Guide Status" ma:description="For use on NAXT SOPs only" ma:format="Dropdown" ma:internalName="_Status">
      <xsd:simpleType>
        <xsd:restriction base="dms:Choice">
          <xsd:enumeration value="To be Reviewed"/>
          <xsd:enumeration value="To be Updated"/>
          <xsd:enumeration value="Validated for Use in Q1, 2018"/>
          <xsd:enumeration value="Validated for Use in Q2, 2018"/>
        </xsd:restriction>
      </xsd:simpleType>
    </xsd:element>
  </xsd:schema>
  <xsd:schema xmlns:xsd="http://www.w3.org/2001/XMLSchema" xmlns:xs="http://www.w3.org/2001/XMLSchema" xmlns:dms="http://schemas.microsoft.com/office/2006/documentManagement/types" xmlns:pc="http://schemas.microsoft.com/office/infopath/2007/PartnerControls" targetNamespace="13bfd587-5662-4c43-913e-045f37872af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7aaa771-f355-4f64-bf5d-08e9bdb52844}" ma:internalName="TaxCatchAll" ma:showField="CatchAllData" ma:web="13bfd587-5662-4c43-913e-045f37872afe">
      <xsd:complexType>
        <xsd:complexContent>
          <xsd:extension base="dms:MultiChoiceLookup">
            <xsd:sequence>
              <xsd:element name="Value" type="dms:Lookup" maxOccurs="unbounded" minOccurs="0" nillable="true"/>
            </xsd:sequence>
          </xsd:extension>
        </xsd:complexContent>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NAXT Guide 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Document_x0020_Type xmlns="ef771d1d-d70d-4d80-8b8d-420e2422cbf9">NAXT Guide ( SOP )</Document_x0020_Type>
    <_Status xmlns="http://schemas.microsoft.com/sharepoint/v3/fields">To be Reviewed</_Status>
    <ReportOwner xmlns="http://schemas.microsoft.com/sharepoint/v3">
      <UserInfo>
        <DisplayName/>
        <AccountId xsi:nil="true"/>
        <AccountType/>
      </UserInfo>
    </ReportOwner>
    <p049fdb7771b491490bdd74e00a7dc96 xmlns="ef771d1d-d70d-4d80-8b8d-420e2422cbf9">
      <Terms xmlns="http://schemas.microsoft.com/office/infopath/2007/PartnerControls"/>
    </p049fdb7771b491490bdd74e00a7dc96>
    <TaxCatchAll xmlns="13bfd587-5662-4c43-913e-045f37872afe"/>
    <_dlc_DocId xmlns="13bfd587-5662-4c43-913e-045f37872afe">GGKL-1341018776-611</_dlc_DocId>
    <_dlc_DocIdUrl xmlns="13bfd587-5662-4c43-913e-045f37872afe">
      <Url>https://goughgroupltd.sharepoint.com/sites/GoughGroupKnowledge/_layouts/15/DocIdRedir.aspx?ID=GGKL-1341018776-611</Url>
      <Description>GGKL-1341018776-611</Description>
    </_dlc_DocIdUrl>
    <Activity xmlns="ef771d1d-d70d-4d80-8b8d-420e2422cbf9">Quick Reference Guides and Quick Tips</Activity>
    <Subactivity xmlns="ef771d1d-d70d-4d80-8b8d-420e2422cbf9">No Subactivity</Subactivity>
    <Function xmlns="ef771d1d-d70d-4d80-8b8d-420e2422cbf9">NAXT Guides</Function>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1E56A3C-F794-4D24-A639-CB674B76CBCC}"/>
</file>

<file path=customXml/itemProps2.xml><?xml version="1.0" encoding="utf-8"?>
<ds:datastoreItem xmlns:ds="http://schemas.openxmlformats.org/officeDocument/2006/customXml" ds:itemID="{6B89F9AA-ED0C-4D92-B7D1-8EBCA27056E2}"/>
</file>

<file path=customXml/itemProps3.xml><?xml version="1.0" encoding="utf-8"?>
<ds:datastoreItem xmlns:ds="http://schemas.openxmlformats.org/officeDocument/2006/customXml" ds:itemID="{D0987AC1-02B5-4744-AF62-3C4E50C40902}"/>
</file>

<file path=customXml/itemProps4.xml><?xml version="1.0" encoding="utf-8"?>
<ds:datastoreItem xmlns:ds="http://schemas.openxmlformats.org/officeDocument/2006/customXml" ds:itemID="{41852DB7-AAD5-47B2-B7B8-A7AC77C2DD4A}"/>
</file>

<file path=customXml/itemProps5.xml><?xml version="1.0" encoding="utf-8"?>
<ds:datastoreItem xmlns:ds="http://schemas.openxmlformats.org/officeDocument/2006/customXml" ds:itemID="{66E711B4-E554-4108-BB76-1277DEC21A4C}"/>
</file>

<file path=docProps/app.xml><?xml version="1.0" encoding="utf-8"?>
<Properties xmlns="http://schemas.openxmlformats.org/officeDocument/2006/extended-properties" xmlns:vt="http://schemas.openxmlformats.org/officeDocument/2006/docPropsVTypes">
  <Template>Normal.dotm</Template>
  <TotalTime>27</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Gough Group</Company>
  <LinksUpToDate>false</LinksUpToDate>
  <CharactersWithSpaces>2186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Hikuroa</dc:creator>
  <cp:lastModifiedBy>Sarah Marwick</cp:lastModifiedBy>
  <cp:revision>7</cp:revision>
  <cp:lastPrinted>2015-08-06T23:11:00Z</cp:lastPrinted>
  <dcterms:created xsi:type="dcterms:W3CDTF">2015-08-06T06:54:00Z</dcterms:created>
  <dcterms:modified xsi:type="dcterms:W3CDTF">2015-08-06T23:11:00Z</dcterms:modified>
  <cp:contentStatus>To be 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0x0101004037E4FC9E568549B008472E73ED3A73</vt:lpwstr>
  </property>
  <property fmtid="{D5CDD505-2E9C-101B-9397-08002B2CF9AE}" pid="3" name="_dlc_DocIdItemGuid">
    <vt:lpwstr>9b7bf37f-da53-4615-a037-99a626455a4b</vt:lpwstr>
  </property>
  <property fmtid="{D5CDD505-2E9C-101B-9397-08002B2CF9AE}" pid="4" name="Topic">
    <vt:lpwstr/>
  </property>
</Properties>
</file>