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82" w:rsidRPr="00EF3482" w:rsidRDefault="00EF3482" w:rsidP="00EF3482">
      <w:pPr>
        <w:rPr>
          <w:rFonts w:ascii="Verdana" w:hAnsi="Verdana"/>
          <w:b/>
          <w:bCs/>
          <w:sz w:val="18"/>
          <w:szCs w:val="18"/>
          <w:u w:val="single"/>
        </w:rPr>
      </w:pPr>
      <w:r w:rsidRPr="00EF3482">
        <w:rPr>
          <w:rFonts w:ascii="Verdana" w:hAnsi="Verdana"/>
          <w:b/>
          <w:bCs/>
          <w:sz w:val="18"/>
          <w:szCs w:val="18"/>
          <w:u w:val="single"/>
        </w:rPr>
        <w:t>Reporting on the NAXT systems</w:t>
      </w:r>
    </w:p>
    <w:p w:rsidR="00EF3482" w:rsidRPr="00EF3482" w:rsidRDefault="00EF3482" w:rsidP="00EF3482">
      <w:pPr>
        <w:rPr>
          <w:rFonts w:ascii="Verdana" w:hAnsi="Verdana"/>
          <w:b/>
          <w:bCs/>
          <w:sz w:val="18"/>
          <w:szCs w:val="18"/>
          <w:u w:val="single"/>
        </w:rPr>
      </w:pPr>
    </w:p>
    <w:p w:rsidR="00EF3482" w:rsidRPr="00EF3482" w:rsidRDefault="00EF3482" w:rsidP="00EF3482">
      <w:pPr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The Reports available on the new system are provided in different ways:</w:t>
      </w:r>
    </w:p>
    <w:p w:rsidR="00EF3482" w:rsidRPr="00EF3482" w:rsidRDefault="00EF3482" w:rsidP="00EF3482">
      <w:pPr>
        <w:rPr>
          <w:rFonts w:ascii="Verdana" w:hAnsi="Verdana"/>
          <w:sz w:val="18"/>
          <w:szCs w:val="18"/>
        </w:rPr>
      </w:pPr>
    </w:p>
    <w:p w:rsidR="00EF3482" w:rsidRPr="00EF3482" w:rsidRDefault="00EF3482" w:rsidP="00EF3482">
      <w:pPr>
        <w:pStyle w:val="ListParagraph"/>
        <w:numPr>
          <w:ilvl w:val="0"/>
          <w:numId w:val="1"/>
        </w:numPr>
        <w:spacing w:after="360" w:line="240" w:lineRule="auto"/>
      </w:pPr>
      <w:r w:rsidRPr="00EF3482">
        <w:t xml:space="preserve">Some reports are provided on the </w:t>
      </w:r>
      <w:r w:rsidRPr="00EF3482">
        <w:rPr>
          <w:b/>
          <w:bCs/>
        </w:rPr>
        <w:t>Reports menu of your NAXT screen</w:t>
      </w:r>
      <w:r w:rsidRPr="00EF3482">
        <w:t>.  These will be reports that are used on a very regular basis and may need no or little in the way of selection, i.e. you may change a date range. See SOP below:</w:t>
      </w:r>
    </w:p>
    <w:p w:rsidR="00EF3482" w:rsidRPr="00EF3482" w:rsidRDefault="00EF3482" w:rsidP="00EF3482">
      <w:pPr>
        <w:pStyle w:val="ListParagraph"/>
        <w:spacing w:after="360" w:line="240" w:lineRule="auto"/>
        <w:ind w:left="714"/>
      </w:pPr>
    </w:p>
    <w:p w:rsidR="00EF3482" w:rsidRPr="00EF3482" w:rsidRDefault="00EF3482" w:rsidP="00EF3482">
      <w:pPr>
        <w:pStyle w:val="ListParagraph"/>
        <w:ind w:firstLine="720"/>
      </w:pPr>
      <w:hyperlink r:id="rId6" w:history="1">
        <w:r w:rsidRPr="00EF3482">
          <w:rPr>
            <w:rStyle w:val="Hyperlink"/>
            <w:b/>
            <w:bCs/>
          </w:rPr>
          <w:t>REP_</w:t>
        </w:r>
        <w:proofErr w:type="gramStart"/>
        <w:r w:rsidRPr="00EF3482">
          <w:rPr>
            <w:rStyle w:val="Hyperlink"/>
            <w:b/>
            <w:bCs/>
          </w:rPr>
          <w:t>1.1(</w:t>
        </w:r>
        <w:proofErr w:type="gramEnd"/>
        <w:r w:rsidRPr="00EF3482">
          <w:rPr>
            <w:rStyle w:val="Hyperlink"/>
            <w:b/>
            <w:bCs/>
          </w:rPr>
          <w:t>SOP)Reports Guide</w:t>
        </w:r>
      </w:hyperlink>
      <w:r w:rsidRPr="00EF3482">
        <w:rPr>
          <w:b/>
          <w:bCs/>
        </w:rPr>
        <w:t xml:space="preserve"> </w:t>
      </w:r>
      <w:r w:rsidRPr="00EF3482">
        <w:t>- how to run reports in the NAXT system</w:t>
      </w:r>
    </w:p>
    <w:p w:rsidR="00EF3482" w:rsidRPr="00EF3482" w:rsidRDefault="00EF3482" w:rsidP="00EF3482">
      <w:pPr>
        <w:pStyle w:val="ListParagraph"/>
        <w:spacing w:after="240"/>
        <w:ind w:left="1440"/>
      </w:pPr>
    </w:p>
    <w:p w:rsidR="00EF3482" w:rsidRPr="00EF3482" w:rsidRDefault="00EF3482" w:rsidP="00EF3482">
      <w:pPr>
        <w:pStyle w:val="ListParagraph"/>
        <w:numPr>
          <w:ilvl w:val="0"/>
          <w:numId w:val="1"/>
        </w:numPr>
        <w:spacing w:after="360" w:line="240" w:lineRule="auto"/>
      </w:pPr>
      <w:r w:rsidRPr="00EF3482">
        <w:t xml:space="preserve">Pre-written reports can be accessed by a wider group of users </w:t>
      </w:r>
      <w:r w:rsidRPr="00EF3482">
        <w:rPr>
          <w:b/>
          <w:bCs/>
        </w:rPr>
        <w:t>through SSRS Web Portal</w:t>
      </w:r>
      <w:r w:rsidRPr="00EF3482">
        <w:t xml:space="preserve"> (previously Report Manager).  This method is normally used for existing reports and reports that are run in the same format on a regular basis.  Users can access the reports themselves and are subject to security protocols in accessing these reports.</w:t>
      </w:r>
    </w:p>
    <w:p w:rsidR="00EF3482" w:rsidRPr="00EF3482" w:rsidRDefault="00EF3482" w:rsidP="00EF3482">
      <w:pPr>
        <w:pStyle w:val="ListParagraph"/>
        <w:spacing w:after="360" w:line="240" w:lineRule="auto"/>
        <w:ind w:left="714"/>
      </w:pPr>
    </w:p>
    <w:p w:rsidR="00EF3482" w:rsidRPr="00EF3482" w:rsidRDefault="00EF3482" w:rsidP="00EF3482">
      <w:pPr>
        <w:pStyle w:val="ListParagraph"/>
        <w:ind w:firstLine="720"/>
        <w:rPr>
          <w:rStyle w:val="Hyperlink"/>
          <w:color w:val="auto"/>
          <w:u w:val="none"/>
        </w:rPr>
      </w:pPr>
      <w:hyperlink r:id="rId7" w:history="1">
        <w:r w:rsidRPr="00EF3482">
          <w:rPr>
            <w:rStyle w:val="Hyperlink"/>
            <w:b/>
            <w:bCs/>
          </w:rPr>
          <w:t>REP_</w:t>
        </w:r>
        <w:proofErr w:type="gramStart"/>
        <w:r w:rsidRPr="00EF3482">
          <w:rPr>
            <w:rStyle w:val="Hyperlink"/>
            <w:b/>
            <w:bCs/>
          </w:rPr>
          <w:t>1.3(</w:t>
        </w:r>
        <w:proofErr w:type="gramEnd"/>
        <w:r w:rsidRPr="00EF3482">
          <w:rPr>
            <w:rStyle w:val="Hyperlink"/>
            <w:b/>
            <w:bCs/>
          </w:rPr>
          <w:t>SOP)BI Report Guide</w:t>
        </w:r>
      </w:hyperlink>
      <w:r w:rsidRPr="00EF3482">
        <w:rPr>
          <w:rStyle w:val="Hyperlink"/>
          <w:b/>
          <w:bCs/>
          <w:u w:val="none"/>
        </w:rPr>
        <w:t xml:space="preserve"> </w:t>
      </w:r>
      <w:r w:rsidRPr="00EF3482">
        <w:rPr>
          <w:rStyle w:val="Hyperlink"/>
          <w:b/>
          <w:bCs/>
        </w:rPr>
        <w:t>  </w:t>
      </w:r>
      <w:r w:rsidRPr="00EF3482">
        <w:rPr>
          <w:rStyle w:val="Hyperlink"/>
          <w:color w:val="auto"/>
          <w:u w:val="none"/>
        </w:rPr>
        <w:t>- how to run reports over the BI Cubes</w:t>
      </w:r>
    </w:p>
    <w:p w:rsidR="00EF3482" w:rsidRPr="00EF3482" w:rsidRDefault="00EF3482" w:rsidP="00EF3482">
      <w:pPr>
        <w:pStyle w:val="ListParagraph"/>
        <w:ind w:firstLine="720"/>
        <w:rPr>
          <w:b/>
          <w:bCs/>
        </w:rPr>
      </w:pPr>
    </w:p>
    <w:p w:rsidR="00EF3482" w:rsidRPr="00EF3482" w:rsidRDefault="00EF3482" w:rsidP="00EF3482">
      <w:pPr>
        <w:pStyle w:val="ListParagraph"/>
        <w:numPr>
          <w:ilvl w:val="0"/>
          <w:numId w:val="1"/>
        </w:numPr>
        <w:spacing w:after="360" w:line="240" w:lineRule="auto"/>
      </w:pPr>
      <w:r w:rsidRPr="00EF3482">
        <w:t xml:space="preserve">Other less frequent ad-hoc reports will be created by specialist users “mining” the report information </w:t>
      </w:r>
      <w:r w:rsidRPr="00EF3482">
        <w:rPr>
          <w:b/>
          <w:bCs/>
        </w:rPr>
        <w:t>from the Business Intelligence (BI) cubes</w:t>
      </w:r>
      <w:r w:rsidRPr="00EF3482">
        <w:t>.  This is done via Microsoft Excel.  See SOP below:</w:t>
      </w:r>
    </w:p>
    <w:p w:rsidR="00EF3482" w:rsidRPr="00EF3482" w:rsidRDefault="00EF3482" w:rsidP="00EF3482">
      <w:pPr>
        <w:ind w:left="720" w:firstLine="720"/>
        <w:rPr>
          <w:rStyle w:val="Hyperlink"/>
          <w:rFonts w:ascii="Verdana" w:hAnsi="Verdana"/>
          <w:color w:val="auto"/>
          <w:sz w:val="18"/>
          <w:szCs w:val="18"/>
          <w:u w:val="none"/>
        </w:rPr>
      </w:pPr>
      <w:hyperlink r:id="rId8" w:history="1">
        <w:r w:rsidRPr="00EF3482">
          <w:rPr>
            <w:rStyle w:val="Hyperlink"/>
            <w:rFonts w:ascii="Verdana" w:hAnsi="Verdana"/>
            <w:b/>
            <w:bCs/>
            <w:sz w:val="18"/>
            <w:szCs w:val="18"/>
          </w:rPr>
          <w:t>REP_</w:t>
        </w:r>
        <w:proofErr w:type="gramStart"/>
        <w:r w:rsidRPr="00EF3482">
          <w:rPr>
            <w:rStyle w:val="Hyperlink"/>
            <w:rFonts w:ascii="Verdana" w:hAnsi="Verdana"/>
            <w:b/>
            <w:bCs/>
            <w:sz w:val="18"/>
            <w:szCs w:val="18"/>
          </w:rPr>
          <w:t>1.2(</w:t>
        </w:r>
        <w:proofErr w:type="gramEnd"/>
        <w:r w:rsidRPr="00EF3482">
          <w:rPr>
            <w:rStyle w:val="Hyperlink"/>
            <w:rFonts w:ascii="Verdana" w:hAnsi="Verdana"/>
            <w:b/>
            <w:bCs/>
            <w:sz w:val="18"/>
            <w:szCs w:val="18"/>
          </w:rPr>
          <w:t>SOP)Basic eMerge BI Training</w:t>
        </w:r>
      </w:hyperlink>
      <w:r w:rsidRPr="00EF3482">
        <w:rPr>
          <w:rStyle w:val="Hyperlink"/>
          <w:rFonts w:ascii="Verdana" w:hAnsi="Verdana"/>
          <w:sz w:val="18"/>
          <w:szCs w:val="18"/>
          <w:u w:val="none"/>
        </w:rPr>
        <w:t xml:space="preserve">    </w:t>
      </w:r>
      <w:r w:rsidRPr="00EF3482">
        <w:rPr>
          <w:rStyle w:val="Hyperlink"/>
          <w:rFonts w:ascii="Verdana" w:hAnsi="Verdana"/>
          <w:color w:val="auto"/>
          <w:sz w:val="18"/>
          <w:szCs w:val="18"/>
          <w:u w:val="none"/>
        </w:rPr>
        <w:t xml:space="preserve">- how to access the BI Cubes </w:t>
      </w:r>
    </w:p>
    <w:p w:rsidR="00EF3482" w:rsidRPr="00EF3482" w:rsidRDefault="00EF3482" w:rsidP="00EF3482">
      <w:pPr>
        <w:ind w:left="720" w:firstLine="720"/>
        <w:rPr>
          <w:rStyle w:val="Hyperlink"/>
          <w:rFonts w:ascii="Verdana" w:hAnsi="Verdana"/>
          <w:color w:val="auto"/>
          <w:sz w:val="18"/>
          <w:szCs w:val="18"/>
          <w:u w:val="none"/>
        </w:rPr>
      </w:pPr>
      <w:r w:rsidRPr="00EF3482">
        <w:rPr>
          <w:rStyle w:val="Hyperlink"/>
          <w:rFonts w:ascii="Verdana" w:hAnsi="Verdana"/>
          <w:color w:val="auto"/>
          <w:sz w:val="18"/>
          <w:szCs w:val="18"/>
          <w:u w:val="none"/>
        </w:rPr>
        <w:t>(Specialist users will have access rights to allow this type of reporting).</w:t>
      </w:r>
    </w:p>
    <w:p w:rsidR="00EF3482" w:rsidRPr="00EF3482" w:rsidRDefault="00EF3482" w:rsidP="00EF3482">
      <w:pPr>
        <w:ind w:left="720" w:firstLine="720"/>
        <w:rPr>
          <w:rStyle w:val="Hyperlink"/>
          <w:rFonts w:ascii="Verdana" w:hAnsi="Verdana"/>
          <w:b/>
          <w:bCs/>
          <w:color w:val="auto"/>
          <w:sz w:val="18"/>
          <w:szCs w:val="18"/>
          <w:u w:val="none"/>
        </w:rPr>
      </w:pPr>
    </w:p>
    <w:p w:rsidR="00EF3482" w:rsidRPr="00EF3482" w:rsidRDefault="00EF3482" w:rsidP="00EF3482">
      <w:pPr>
        <w:ind w:left="720" w:firstLine="720"/>
        <w:rPr>
          <w:rFonts w:ascii="Verdana" w:hAnsi="Verdana"/>
          <w:sz w:val="18"/>
          <w:szCs w:val="18"/>
        </w:rPr>
      </w:pPr>
    </w:p>
    <w:p w:rsidR="00EF3482" w:rsidRPr="00EF3482" w:rsidRDefault="00EF3482">
      <w:pPr>
        <w:spacing w:after="200" w:line="276" w:lineRule="auto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 w:rsidRPr="00EF3482">
        <w:rPr>
          <w:rFonts w:ascii="Verdana" w:hAnsi="Verdana"/>
          <w:b/>
          <w:bCs/>
          <w:color w:val="000000"/>
          <w:sz w:val="18"/>
          <w:szCs w:val="18"/>
          <w:u w:val="single"/>
        </w:rPr>
        <w:br w:type="page"/>
      </w:r>
    </w:p>
    <w:p w:rsidR="00EF3482" w:rsidRPr="00EF3482" w:rsidRDefault="00EF3482" w:rsidP="00EF3482">
      <w:pPr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 w:rsidRPr="00EF3482">
        <w:rPr>
          <w:rFonts w:ascii="Verdana" w:hAnsi="Verdana"/>
          <w:b/>
          <w:bCs/>
          <w:color w:val="000000"/>
          <w:sz w:val="18"/>
          <w:szCs w:val="18"/>
          <w:u w:val="single"/>
        </w:rPr>
        <w:lastRenderedPageBreak/>
        <w:t>Before you s</w:t>
      </w:r>
      <w:r w:rsidRPr="00EF3482">
        <w:rPr>
          <w:rFonts w:ascii="Verdana" w:hAnsi="Verdana"/>
          <w:b/>
          <w:bCs/>
          <w:color w:val="000000"/>
          <w:sz w:val="18"/>
          <w:szCs w:val="18"/>
          <w:u w:val="single"/>
        </w:rPr>
        <w:t>tart</w:t>
      </w:r>
      <w:r w:rsidRPr="00EF3482">
        <w:rPr>
          <w:rFonts w:ascii="Verdana" w:hAnsi="Verdana"/>
          <w:b/>
          <w:bCs/>
          <w:color w:val="000000"/>
          <w:sz w:val="18"/>
          <w:szCs w:val="18"/>
          <w:u w:val="single"/>
        </w:rPr>
        <w:t>:</w:t>
      </w:r>
    </w:p>
    <w:p w:rsidR="00EF3482" w:rsidRPr="00EF3482" w:rsidRDefault="00EF3482" w:rsidP="00EF3482">
      <w:pPr>
        <w:rPr>
          <w:rFonts w:ascii="Verdana" w:hAnsi="Verdana"/>
          <w:b/>
          <w:bCs/>
          <w:color w:val="000000"/>
          <w:sz w:val="18"/>
          <w:szCs w:val="18"/>
          <w:u w:val="single"/>
        </w:rPr>
      </w:pP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  <w:r w:rsidRPr="00EF3482">
        <w:rPr>
          <w:rFonts w:ascii="Verdana" w:hAnsi="Verdana"/>
          <w:color w:val="000000"/>
          <w:sz w:val="18"/>
          <w:szCs w:val="18"/>
        </w:rPr>
        <w:t>There are a couple of set ups required, so please check that you have the appropriate access:</w:t>
      </w: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</w:p>
    <w:p w:rsidR="00EF3482" w:rsidRPr="00EF3482" w:rsidRDefault="00EF3482" w:rsidP="00EF3482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0000"/>
        </w:rPr>
      </w:pPr>
      <w:r w:rsidRPr="00EF3482">
        <w:rPr>
          <w:b/>
          <w:bCs/>
          <w:color w:val="000000"/>
        </w:rPr>
        <w:t>If you are using SSRS Reports (see 2 above)</w:t>
      </w: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</w:p>
    <w:p w:rsidR="00EF3482" w:rsidRPr="00EF3482" w:rsidRDefault="00EF3482" w:rsidP="00EF3482">
      <w:pPr>
        <w:pStyle w:val="ListParagraph"/>
        <w:numPr>
          <w:ilvl w:val="0"/>
          <w:numId w:val="3"/>
        </w:numPr>
        <w:rPr>
          <w:color w:val="000000"/>
        </w:rPr>
      </w:pPr>
      <w:r w:rsidRPr="00EF3482">
        <w:rPr>
          <w:color w:val="000000"/>
        </w:rPr>
        <w:t>Check that you can access the Web Portal for SSRS Reports – check that you can follow the link below – suggest you save the website as a favourite</w:t>
      </w: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</w:p>
    <w:p w:rsidR="00EF3482" w:rsidRPr="00EF3482" w:rsidRDefault="00EF3482" w:rsidP="00EF3482">
      <w:pPr>
        <w:ind w:firstLine="720"/>
        <w:rPr>
          <w:rFonts w:ascii="Verdana" w:hAnsi="Verdana"/>
          <w:b/>
          <w:bCs/>
          <w:sz w:val="18"/>
          <w:szCs w:val="18"/>
        </w:rPr>
      </w:pPr>
      <w:hyperlink r:id="rId9" w:history="1">
        <w:r w:rsidRPr="00EF3482">
          <w:rPr>
            <w:rStyle w:val="Hyperlink"/>
            <w:rFonts w:ascii="Verdana" w:hAnsi="Verdana"/>
            <w:b/>
            <w:bCs/>
            <w:sz w:val="18"/>
            <w:szCs w:val="18"/>
          </w:rPr>
          <w:t>http://chcaxdw1/Reports/Pages/Folder.aspx?ItemPath=%2fGough+NAXT+Reports&amp;ViewMode=List</w:t>
        </w:r>
      </w:hyperlink>
    </w:p>
    <w:p w:rsidR="00EF3482" w:rsidRPr="00EF3482" w:rsidRDefault="00EF3482" w:rsidP="00EF3482">
      <w:pPr>
        <w:rPr>
          <w:rFonts w:ascii="Verdana" w:hAnsi="Verdana"/>
          <w:sz w:val="18"/>
          <w:szCs w:val="18"/>
        </w:rPr>
      </w:pPr>
    </w:p>
    <w:p w:rsidR="00EF3482" w:rsidRPr="00EF3482" w:rsidRDefault="00EF3482" w:rsidP="00EF3482">
      <w:pPr>
        <w:ind w:firstLine="360"/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noProof/>
          <w:sz w:val="18"/>
          <w:szCs w:val="18"/>
          <w:lang w:eastAsia="en-NZ"/>
        </w:rPr>
        <w:drawing>
          <wp:inline distT="0" distB="0" distL="0" distR="0" wp14:anchorId="198DB8E3" wp14:editId="6CFAADD6">
            <wp:extent cx="5801843" cy="2122098"/>
            <wp:effectExtent l="0" t="0" r="0" b="0"/>
            <wp:docPr id="2" name="Picture 2" descr="cid:image006.jpg@01D0D2D1.A290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0D2D1.A29054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74" cy="212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82" w:rsidRPr="00EF3482" w:rsidRDefault="00EF3482" w:rsidP="00EF3482">
      <w:pPr>
        <w:pStyle w:val="ListParagraph"/>
        <w:spacing w:line="240" w:lineRule="auto"/>
      </w:pPr>
    </w:p>
    <w:p w:rsidR="00EF3482" w:rsidRPr="00EF3482" w:rsidRDefault="00EF3482" w:rsidP="00EF3482">
      <w:pPr>
        <w:pStyle w:val="ListParagraph"/>
        <w:numPr>
          <w:ilvl w:val="0"/>
          <w:numId w:val="4"/>
        </w:numPr>
        <w:spacing w:line="240" w:lineRule="auto"/>
      </w:pPr>
      <w:r w:rsidRPr="00EF3482">
        <w:t>Click on the Inventory Reports and ensure that you can open a report</w:t>
      </w: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</w:p>
    <w:p w:rsidR="00EF3482" w:rsidRPr="00EF3482" w:rsidRDefault="00EF3482" w:rsidP="00EF3482">
      <w:pPr>
        <w:rPr>
          <w:rFonts w:ascii="Verdana" w:hAnsi="Verdana"/>
          <w:color w:val="000000"/>
          <w:sz w:val="18"/>
          <w:szCs w:val="18"/>
        </w:rPr>
      </w:pPr>
    </w:p>
    <w:p w:rsidR="00EF3482" w:rsidRPr="00EF3482" w:rsidRDefault="00EF3482" w:rsidP="00EF3482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0000"/>
        </w:rPr>
      </w:pPr>
      <w:r w:rsidRPr="00EF3482">
        <w:rPr>
          <w:b/>
          <w:bCs/>
          <w:color w:val="000000"/>
        </w:rPr>
        <w:t>If you are using BI Reports (see 3 above)</w:t>
      </w:r>
    </w:p>
    <w:p w:rsidR="00EF3482" w:rsidRPr="00EF3482" w:rsidRDefault="00EF3482" w:rsidP="00EF3482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EF3482" w:rsidRPr="00EF3482" w:rsidRDefault="00EF3482" w:rsidP="00EF3482">
      <w:pPr>
        <w:pStyle w:val="ListParagraph"/>
        <w:numPr>
          <w:ilvl w:val="0"/>
          <w:numId w:val="5"/>
        </w:numPr>
        <w:spacing w:line="240" w:lineRule="auto"/>
        <w:rPr>
          <w:color w:val="000000"/>
        </w:rPr>
      </w:pPr>
      <w:r w:rsidRPr="00EF3482">
        <w:rPr>
          <w:color w:val="000000"/>
        </w:rPr>
        <w:t>You will need to set up a Data Connection for the following BI Cubes</w:t>
      </w:r>
    </w:p>
    <w:p w:rsidR="00EF3482" w:rsidRPr="00EF3482" w:rsidRDefault="00EF3482" w:rsidP="00EF3482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EF3482" w:rsidRPr="00EF3482" w:rsidRDefault="00EF3482" w:rsidP="00EF3482">
      <w:pPr>
        <w:ind w:left="720" w:firstLine="720"/>
        <w:rPr>
          <w:rFonts w:ascii="Verdana" w:hAnsi="Verdana"/>
          <w:b/>
          <w:bCs/>
          <w:sz w:val="18"/>
          <w:szCs w:val="18"/>
        </w:rPr>
      </w:pPr>
      <w:proofErr w:type="spellStart"/>
      <w:r w:rsidRPr="00EF3482">
        <w:rPr>
          <w:rFonts w:ascii="Verdana" w:hAnsi="Verdana"/>
          <w:b/>
          <w:bCs/>
          <w:sz w:val="18"/>
          <w:szCs w:val="18"/>
        </w:rPr>
        <w:t>Goughs_dwh_cubes</w:t>
      </w:r>
      <w:proofErr w:type="spellEnd"/>
      <w:r w:rsidRPr="00EF3482">
        <w:rPr>
          <w:rFonts w:ascii="Verdana" w:hAnsi="Verdana"/>
          <w:b/>
          <w:bCs/>
          <w:sz w:val="18"/>
          <w:szCs w:val="18"/>
        </w:rPr>
        <w:t>&gt;</w:t>
      </w:r>
      <w:proofErr w:type="spellStart"/>
      <w:r w:rsidRPr="00EF3482">
        <w:rPr>
          <w:rFonts w:ascii="Verdana" w:hAnsi="Verdana"/>
          <w:b/>
          <w:bCs/>
          <w:sz w:val="18"/>
          <w:szCs w:val="18"/>
        </w:rPr>
        <w:t>fact_inventory</w:t>
      </w:r>
      <w:proofErr w:type="spellEnd"/>
      <w:r w:rsidRPr="00EF3482">
        <w:rPr>
          <w:rFonts w:ascii="Verdana" w:hAnsi="Verdana"/>
          <w:b/>
          <w:bCs/>
          <w:sz w:val="18"/>
          <w:szCs w:val="18"/>
        </w:rPr>
        <w:t xml:space="preserve"> summary</w:t>
      </w:r>
    </w:p>
    <w:p w:rsidR="00EF3482" w:rsidRPr="00EF3482" w:rsidRDefault="00EF3482" w:rsidP="00EF3482">
      <w:pPr>
        <w:ind w:left="720" w:firstLine="720"/>
        <w:rPr>
          <w:rFonts w:ascii="Verdana" w:hAnsi="Verdana"/>
          <w:b/>
          <w:bCs/>
          <w:sz w:val="18"/>
          <w:szCs w:val="18"/>
        </w:rPr>
      </w:pPr>
      <w:proofErr w:type="spellStart"/>
      <w:r w:rsidRPr="00EF3482">
        <w:rPr>
          <w:rFonts w:ascii="Verdana" w:hAnsi="Verdana"/>
          <w:b/>
          <w:bCs/>
          <w:sz w:val="18"/>
          <w:szCs w:val="18"/>
        </w:rPr>
        <w:t>Goughs_dwh_cubes</w:t>
      </w:r>
      <w:proofErr w:type="spellEnd"/>
      <w:r w:rsidRPr="00EF3482">
        <w:rPr>
          <w:rFonts w:ascii="Verdana" w:hAnsi="Verdana"/>
          <w:b/>
          <w:bCs/>
          <w:sz w:val="18"/>
          <w:szCs w:val="18"/>
        </w:rPr>
        <w:t>&gt;</w:t>
      </w:r>
      <w:proofErr w:type="spellStart"/>
      <w:r w:rsidRPr="00EF3482">
        <w:rPr>
          <w:rFonts w:ascii="Verdana" w:hAnsi="Verdana"/>
          <w:b/>
          <w:bCs/>
          <w:sz w:val="18"/>
          <w:szCs w:val="18"/>
        </w:rPr>
        <w:t>fact_sales_invoice</w:t>
      </w:r>
      <w:proofErr w:type="spellEnd"/>
    </w:p>
    <w:p w:rsidR="00EF3482" w:rsidRPr="00EF3482" w:rsidRDefault="00EF3482" w:rsidP="00EF3482">
      <w:pPr>
        <w:rPr>
          <w:rFonts w:ascii="Verdana" w:hAnsi="Verdana"/>
          <w:b/>
          <w:bCs/>
          <w:sz w:val="18"/>
          <w:szCs w:val="18"/>
        </w:rPr>
      </w:pPr>
    </w:p>
    <w:p w:rsidR="00EF3482" w:rsidRPr="00EF3482" w:rsidRDefault="00EF3482" w:rsidP="00EF3482">
      <w:pPr>
        <w:ind w:left="709"/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          See Steps 1 – 10</w:t>
      </w:r>
      <w:proofErr w:type="gramStart"/>
      <w:r w:rsidRPr="00EF3482">
        <w:rPr>
          <w:rFonts w:ascii="Verdana" w:hAnsi="Verdana"/>
          <w:sz w:val="18"/>
          <w:szCs w:val="18"/>
        </w:rPr>
        <w:t>  of</w:t>
      </w:r>
      <w:proofErr w:type="gramEnd"/>
      <w:r w:rsidRPr="00EF3482">
        <w:rPr>
          <w:rFonts w:ascii="Verdana" w:hAnsi="Verdana"/>
          <w:sz w:val="18"/>
          <w:szCs w:val="18"/>
        </w:rPr>
        <w:t xml:space="preserve">    </w:t>
      </w:r>
      <w:hyperlink r:id="rId12" w:history="1">
        <w:r w:rsidRPr="00EF3482">
          <w:rPr>
            <w:rStyle w:val="Hyperlink"/>
            <w:rFonts w:ascii="Verdana" w:hAnsi="Verdana"/>
            <w:b/>
            <w:bCs/>
            <w:sz w:val="18"/>
            <w:szCs w:val="18"/>
          </w:rPr>
          <w:t>REP_1.2(SOP)Basic eMerge BI Training</w:t>
        </w:r>
      </w:hyperlink>
      <w:r w:rsidRPr="00EF3482">
        <w:rPr>
          <w:rStyle w:val="Hyperlink"/>
          <w:rFonts w:ascii="Verdana" w:hAnsi="Verdana"/>
          <w:b/>
          <w:bCs/>
          <w:sz w:val="18"/>
          <w:szCs w:val="18"/>
          <w:u w:val="none"/>
        </w:rPr>
        <w:t xml:space="preserve">   </w:t>
      </w:r>
      <w:r w:rsidRPr="00EF3482">
        <w:rPr>
          <w:rStyle w:val="Hyperlink"/>
          <w:rFonts w:ascii="Verdana" w:hAnsi="Verdana"/>
          <w:color w:val="auto"/>
          <w:sz w:val="18"/>
          <w:szCs w:val="18"/>
          <w:u w:val="none"/>
        </w:rPr>
        <w:t>for instructions on how to do this.</w:t>
      </w:r>
    </w:p>
    <w:p w:rsidR="00EF3482" w:rsidRPr="00EF3482" w:rsidRDefault="00EF3482" w:rsidP="00EF3482">
      <w:pPr>
        <w:spacing w:after="360"/>
        <w:ind w:left="709"/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Note: Product /Regional/Branch Managers can access Sales Invoice Cube and Inventory Cube; Accountants can also access the General Ledger Cube.</w:t>
      </w:r>
    </w:p>
    <w:p w:rsidR="00EF3482" w:rsidRPr="00EF3482" w:rsidRDefault="00EF3482" w:rsidP="00EF3482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Please ensure that you have access to the following Drive Path:</w:t>
      </w:r>
    </w:p>
    <w:p w:rsidR="00EF3482" w:rsidRPr="00EF3482" w:rsidRDefault="00EF3482" w:rsidP="00EF3482">
      <w:pPr>
        <w:pStyle w:val="NormalWeb"/>
        <w:ind w:left="360" w:firstLine="360"/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noProof/>
          <w:sz w:val="18"/>
          <w:szCs w:val="18"/>
        </w:rPr>
        <w:drawing>
          <wp:inline distT="0" distB="0" distL="0" distR="0" wp14:anchorId="67EBCE9F" wp14:editId="5C62888B">
            <wp:extent cx="5641675" cy="1348652"/>
            <wp:effectExtent l="0" t="0" r="0" b="4445"/>
            <wp:docPr id="1" name="Picture 1" descr="cid:image007.jpg@01D0D2D1.A290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7.jpg@01D0D2D1.A29054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52" cy="13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82" w:rsidRPr="00EF3482" w:rsidRDefault="00EF3482" w:rsidP="00EF3482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Open a report from the Inventory and Sales folders</w:t>
      </w:r>
    </w:p>
    <w:p w:rsidR="00EF3482" w:rsidRPr="00EF3482" w:rsidRDefault="00EF3482" w:rsidP="00EF3482">
      <w:pPr>
        <w:ind w:left="709"/>
        <w:rPr>
          <w:rFonts w:ascii="Verdana" w:hAnsi="Verdana"/>
          <w:sz w:val="18"/>
          <w:szCs w:val="18"/>
        </w:rPr>
      </w:pPr>
      <w:r w:rsidRPr="00EF3482">
        <w:rPr>
          <w:rFonts w:ascii="Verdana" w:hAnsi="Verdana"/>
          <w:sz w:val="18"/>
          <w:szCs w:val="18"/>
        </w:rPr>
        <w:t>If you have any difficulties with these, please contact the helpdesk as it is important that you have the correct access.</w:t>
      </w:r>
    </w:p>
    <w:p w:rsidR="00223B02" w:rsidRPr="00EF3482" w:rsidRDefault="00223B02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223B02" w:rsidRPr="00EF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870D8"/>
    <w:multiLevelType w:val="hybridMultilevel"/>
    <w:tmpl w:val="BBA8D27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569B"/>
    <w:multiLevelType w:val="hybridMultilevel"/>
    <w:tmpl w:val="35823C9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6558"/>
    <w:multiLevelType w:val="hybridMultilevel"/>
    <w:tmpl w:val="9E466B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B2B80"/>
    <w:multiLevelType w:val="hybridMultilevel"/>
    <w:tmpl w:val="01DE0ADE"/>
    <w:lvl w:ilvl="0" w:tplc="14090017">
      <w:start w:val="2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B14F2"/>
    <w:multiLevelType w:val="hybridMultilevel"/>
    <w:tmpl w:val="6BC603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82"/>
    <w:rsid w:val="00223B02"/>
    <w:rsid w:val="00E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348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EF3482"/>
    <w:pPr>
      <w:spacing w:line="360" w:lineRule="auto"/>
      <w:ind w:left="720"/>
      <w:contextualSpacing/>
    </w:pPr>
    <w:rPr>
      <w:rFonts w:ascii="Verdana" w:hAnsi="Verdan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348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EF3482"/>
    <w:pPr>
      <w:spacing w:line="360" w:lineRule="auto"/>
      <w:ind w:left="720"/>
      <w:contextualSpacing/>
    </w:pPr>
    <w:rPr>
      <w:rFonts w:ascii="Verdana" w:hAnsi="Verdan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goughgroup.co.nz/Shared%20Documents/REP_1.2(SOP)Basic%20eMerge%20BI%20Training.docx" TargetMode="External"/><Relationship Id="rId13" Type="http://schemas.openxmlformats.org/officeDocument/2006/relationships/image" Target="media/image2.jpe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hyperlink" Target="http://training.goughgroup.co.nz/Shared%20Documents/REP_1.3(SOP)BI%20Report%20Guide.docx" TargetMode="External"/><Relationship Id="rId12" Type="http://schemas.openxmlformats.org/officeDocument/2006/relationships/hyperlink" Target="http://training.goughgroup.co.nz/Shared%20Documents/REP_1.2(SOP)Basic%20eMerge%20BI%20Training.docx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hyperlink" Target="http://training.goughgroup.co.nz/Shared%20Documents/REP_1.1(SOP)Reports%20Guide.docx" TargetMode="External"/><Relationship Id="rId11" Type="http://schemas.openxmlformats.org/officeDocument/2006/relationships/image" Target="cid:image006.jpg@01D0D2D1.A290547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chcaxdw1/Reports/Pages/Folder.aspx?ItemPath=%2fGough+NAXT+Reports&amp;ViewMode=List" TargetMode="External"/><Relationship Id="rId14" Type="http://schemas.openxmlformats.org/officeDocument/2006/relationships/image" Target="cid:image007.jpg@01D0D2D1.A2905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GGKL-1341018776-612</_dlc_DocId>
    <_dlc_DocIdUrl xmlns="13bfd587-5662-4c43-913e-045f37872afe">
      <Url>https://goughgroupltd.sharepoint.com/sites/GoughGroupKnowledge/_layouts/15/DocIdRedir.aspx?ID=GGKL-1341018776-612</Url>
      <Description>GGKL-1341018776-612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2516A78-9DC2-46CD-BD9F-9D0EF8113995}"/>
</file>

<file path=customXml/itemProps2.xml><?xml version="1.0" encoding="utf-8"?>
<ds:datastoreItem xmlns:ds="http://schemas.openxmlformats.org/officeDocument/2006/customXml" ds:itemID="{6294A0A7-548F-4EB5-A5C6-CDB848CD7205}"/>
</file>

<file path=customXml/itemProps3.xml><?xml version="1.0" encoding="utf-8"?>
<ds:datastoreItem xmlns:ds="http://schemas.openxmlformats.org/officeDocument/2006/customXml" ds:itemID="{3CCF9747-D1AF-427D-A55A-38ABD251E333}"/>
</file>

<file path=customXml/itemProps4.xml><?xml version="1.0" encoding="utf-8"?>
<ds:datastoreItem xmlns:ds="http://schemas.openxmlformats.org/officeDocument/2006/customXml" ds:itemID="{5A15F6D7-1956-4275-96C2-8F159410EB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Company>Gough Group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Jo Hikuroa</cp:lastModifiedBy>
  <cp:revision>1</cp:revision>
  <dcterms:created xsi:type="dcterms:W3CDTF">2015-08-09T19:24:00Z</dcterms:created>
  <dcterms:modified xsi:type="dcterms:W3CDTF">2015-08-09T19:25:00Z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eecabd18-a008-4b71-86fb-34198b24afd4</vt:lpwstr>
  </property>
  <property fmtid="{D5CDD505-2E9C-101B-9397-08002B2CF9AE}" pid="4" name="Topic">
    <vt:lpwstr/>
  </property>
</Properties>
</file>