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69D98" w14:textId="7CA3C874" w:rsidR="002A4D61" w:rsidRPr="002A4D61" w:rsidRDefault="00CF5419" w:rsidP="00D247AE">
      <w:pPr>
        <w:pStyle w:val="Heading1"/>
        <w:ind w:left="-426" w:right="-897"/>
        <w:rPr>
          <w:sz w:val="36"/>
        </w:rPr>
      </w:pPr>
      <w:bookmarkStart w:id="0" w:name="_GoBack"/>
      <w:bookmarkEnd w:id="0"/>
      <w:r>
        <w:rPr>
          <w:sz w:val="36"/>
        </w:rPr>
        <w:t>ADD STANDARD JOB</w:t>
      </w:r>
      <w:r w:rsidR="00D247AE">
        <w:rPr>
          <w:sz w:val="36"/>
        </w:rPr>
        <w:t xml:space="preserve"> TO </w:t>
      </w:r>
      <w:r w:rsidR="00A14739">
        <w:rPr>
          <w:sz w:val="36"/>
        </w:rPr>
        <w:t>SERVICE CALL</w:t>
      </w:r>
      <w:r w:rsidR="00D247AE">
        <w:rPr>
          <w:sz w:val="36"/>
        </w:rPr>
        <w:t>/</w:t>
      </w:r>
      <w:r w:rsidR="00C64A88">
        <w:rPr>
          <w:sz w:val="36"/>
        </w:rPr>
        <w:t>SEGMENT</w:t>
      </w:r>
    </w:p>
    <w:p w14:paraId="01E69D99" w14:textId="77777777" w:rsidR="002A4D61" w:rsidRDefault="002A4D61" w:rsidP="00D11123">
      <w:pPr>
        <w:pStyle w:val="Heading1"/>
      </w:pPr>
    </w:p>
    <w:p w14:paraId="324E0759" w14:textId="77777777" w:rsidR="00D247AE" w:rsidRPr="00D247AE" w:rsidRDefault="00D247AE" w:rsidP="00D247AE">
      <w:pPr>
        <w:rPr>
          <w:lang w:val="en-AU"/>
        </w:rPr>
      </w:pPr>
    </w:p>
    <w:p w14:paraId="01E69D9A" w14:textId="77777777" w:rsidR="00D11123" w:rsidRPr="002D6397" w:rsidRDefault="00B1180B" w:rsidP="00B1180B">
      <w:pPr>
        <w:pStyle w:val="Heading2"/>
      </w:pPr>
      <w:r>
        <w:t>Introduction</w:t>
      </w:r>
    </w:p>
    <w:p w14:paraId="01E69D9B" w14:textId="2E113950" w:rsidR="00276441" w:rsidRDefault="00276441" w:rsidP="00C43997">
      <w:r>
        <w:t>This procedure covers</w:t>
      </w:r>
      <w:r w:rsidR="00810E94">
        <w:t xml:space="preserve"> </w:t>
      </w:r>
      <w:r w:rsidR="00DB0A10">
        <w:t>creating service call</w:t>
      </w:r>
      <w:r w:rsidR="00587D09">
        <w:t xml:space="preserve"> structure by </w:t>
      </w:r>
      <w:r w:rsidR="00CF5419">
        <w:t>adding a standard job to it.</w:t>
      </w:r>
      <w:r w:rsidR="003D62FE">
        <w:t xml:space="preserve"> This can be </w:t>
      </w:r>
      <w:r w:rsidR="00DB0A10">
        <w:t>completed</w:t>
      </w:r>
      <w:r w:rsidR="003D62FE">
        <w:t xml:space="preserve"> from the S</w:t>
      </w:r>
      <w:r w:rsidR="00C64A88">
        <w:t>ervice call creation screen or from the Segment view.</w:t>
      </w:r>
    </w:p>
    <w:p w14:paraId="01E69D9C" w14:textId="77777777" w:rsidR="00B814D2" w:rsidRDefault="00B814D2" w:rsidP="00C43997"/>
    <w:p w14:paraId="01E69D9D" w14:textId="77777777" w:rsidR="00B814D2" w:rsidRDefault="00B814D2" w:rsidP="00C43997">
      <w:r>
        <w:t xml:space="preserve">A standard job contains predefined </w:t>
      </w:r>
      <w:r w:rsidR="00CE78AF">
        <w:t>values</w:t>
      </w:r>
      <w:r>
        <w:t xml:space="preserve"> including:</w:t>
      </w:r>
    </w:p>
    <w:p w14:paraId="01E69D9E" w14:textId="77777777" w:rsidR="00B814D2" w:rsidRDefault="00C64A88" w:rsidP="00B814D2">
      <w:pPr>
        <w:pStyle w:val="ListParagraph"/>
        <w:numPr>
          <w:ilvl w:val="0"/>
          <w:numId w:val="21"/>
        </w:numPr>
      </w:pPr>
      <w:r>
        <w:t>Item estimate lines</w:t>
      </w:r>
    </w:p>
    <w:p w14:paraId="01E69D9F" w14:textId="77777777" w:rsidR="00C64A88" w:rsidRDefault="00C64A88" w:rsidP="00B814D2">
      <w:pPr>
        <w:pStyle w:val="ListParagraph"/>
        <w:numPr>
          <w:ilvl w:val="0"/>
          <w:numId w:val="21"/>
        </w:numPr>
      </w:pPr>
      <w:r>
        <w:t>Hour estimate lines</w:t>
      </w:r>
    </w:p>
    <w:p w14:paraId="01E69DA0" w14:textId="77777777" w:rsidR="00C64A88" w:rsidRDefault="00C64A88" w:rsidP="00B814D2">
      <w:pPr>
        <w:pStyle w:val="ListParagraph"/>
        <w:numPr>
          <w:ilvl w:val="0"/>
          <w:numId w:val="21"/>
        </w:numPr>
      </w:pPr>
      <w:r>
        <w:t>Misc cost estimate lines</w:t>
      </w:r>
    </w:p>
    <w:p w14:paraId="01E69DA1" w14:textId="77777777" w:rsidR="00C64A88" w:rsidRDefault="00C64A88" w:rsidP="00B814D2">
      <w:pPr>
        <w:pStyle w:val="ListParagraph"/>
        <w:numPr>
          <w:ilvl w:val="0"/>
          <w:numId w:val="21"/>
        </w:numPr>
      </w:pPr>
      <w:r>
        <w:t>Standard segment texts</w:t>
      </w:r>
    </w:p>
    <w:p w14:paraId="01E69DA2" w14:textId="77777777" w:rsidR="00C64A88" w:rsidRDefault="00C64A88" w:rsidP="00B814D2">
      <w:pPr>
        <w:pStyle w:val="ListParagraph"/>
        <w:numPr>
          <w:ilvl w:val="0"/>
          <w:numId w:val="21"/>
        </w:numPr>
      </w:pPr>
      <w:r>
        <w:t>Check list items</w:t>
      </w:r>
    </w:p>
    <w:p w14:paraId="01E69DA3" w14:textId="77777777" w:rsidR="00CE78AF" w:rsidRDefault="00CE78AF" w:rsidP="00CE78AF"/>
    <w:p w14:paraId="01E69DA4" w14:textId="65D08322" w:rsidR="00CE78AF" w:rsidRDefault="00CE78AF" w:rsidP="00CE78AF">
      <w:r>
        <w:t xml:space="preserve">These can be found in the relevant fast tabs within the </w:t>
      </w:r>
      <w:r w:rsidR="00DB0A10">
        <w:t xml:space="preserve">standard jobs </w:t>
      </w:r>
      <w:r>
        <w:t>segment/operation.</w:t>
      </w:r>
    </w:p>
    <w:p w14:paraId="41C50123" w14:textId="77777777" w:rsidR="00DF1629" w:rsidRDefault="00DF1629" w:rsidP="00CE78AF"/>
    <w:p w14:paraId="3DC968F7" w14:textId="0F4EF383" w:rsidR="00DF1629" w:rsidRDefault="00DF1629" w:rsidP="00CE78AF">
      <w:r>
        <w:t>Standard jobs can also have flat rate pricing which can be applied during this process or later on by using a function.</w:t>
      </w:r>
    </w:p>
    <w:p w14:paraId="01E69DA5" w14:textId="77777777" w:rsidR="009D3648" w:rsidRDefault="009D3648" w:rsidP="00CE78AF"/>
    <w:p w14:paraId="01E69DA6" w14:textId="77777777" w:rsidR="009D3648" w:rsidRDefault="009D3648" w:rsidP="009D3648">
      <w:r>
        <w:t>This procedure is linked to the following business process:</w:t>
      </w:r>
    </w:p>
    <w:p w14:paraId="01E69DA7" w14:textId="77777777" w:rsidR="009D3648" w:rsidRDefault="009D3648" w:rsidP="00CE78AF">
      <w:pPr>
        <w:pStyle w:val="ListParagraph"/>
        <w:numPr>
          <w:ilvl w:val="0"/>
          <w:numId w:val="25"/>
        </w:numPr>
      </w:pPr>
      <w:r>
        <w:rPr>
          <w:szCs w:val="18"/>
        </w:rPr>
        <w:t>SER 2.1</w:t>
      </w:r>
    </w:p>
    <w:p w14:paraId="01E69DA8" w14:textId="77777777" w:rsidR="00645259" w:rsidRDefault="00645259" w:rsidP="00645259">
      <w:pPr>
        <w:pStyle w:val="Heading2"/>
      </w:pPr>
      <w:r>
        <w:t>Contents</w:t>
      </w:r>
    </w:p>
    <w:p w14:paraId="4B7D0169" w14:textId="77777777" w:rsidR="00F56FCA" w:rsidRDefault="00645259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NZ"/>
        </w:rPr>
      </w:pPr>
      <w:r w:rsidRPr="002E62FF">
        <w:rPr>
          <w:szCs w:val="18"/>
        </w:rPr>
        <w:fldChar w:fldCharType="begin"/>
      </w:r>
      <w:r w:rsidRPr="002E62FF">
        <w:instrText xml:space="preserve"> TOC \h \z \u \t "Heading 3,1" </w:instrText>
      </w:r>
      <w:r w:rsidRPr="002E62FF">
        <w:rPr>
          <w:szCs w:val="18"/>
        </w:rPr>
        <w:fldChar w:fldCharType="separate"/>
      </w:r>
      <w:hyperlink w:anchor="_Toc420483238" w:history="1">
        <w:r w:rsidR="00F56FCA" w:rsidRPr="000E1170">
          <w:rPr>
            <w:rStyle w:val="Hyperlink"/>
            <w:noProof/>
          </w:rPr>
          <w:t>ADD STANDARD JOB FROM SERVICE CALL CREATION SCREEN</w:t>
        </w:r>
        <w:r w:rsidR="00F56FCA">
          <w:rPr>
            <w:noProof/>
            <w:webHidden/>
          </w:rPr>
          <w:tab/>
        </w:r>
        <w:r w:rsidR="00F56FCA">
          <w:rPr>
            <w:noProof/>
            <w:webHidden/>
          </w:rPr>
          <w:fldChar w:fldCharType="begin"/>
        </w:r>
        <w:r w:rsidR="00F56FCA">
          <w:rPr>
            <w:noProof/>
            <w:webHidden/>
          </w:rPr>
          <w:instrText xml:space="preserve"> PAGEREF _Toc420483238 \h </w:instrText>
        </w:r>
        <w:r w:rsidR="00F56FCA">
          <w:rPr>
            <w:noProof/>
            <w:webHidden/>
          </w:rPr>
        </w:r>
        <w:r w:rsidR="00F56FCA">
          <w:rPr>
            <w:noProof/>
            <w:webHidden/>
          </w:rPr>
          <w:fldChar w:fldCharType="separate"/>
        </w:r>
        <w:r w:rsidR="00B72F93">
          <w:rPr>
            <w:noProof/>
            <w:webHidden/>
          </w:rPr>
          <w:t>3</w:t>
        </w:r>
        <w:r w:rsidR="00F56FCA">
          <w:rPr>
            <w:noProof/>
            <w:webHidden/>
          </w:rPr>
          <w:fldChar w:fldCharType="end"/>
        </w:r>
      </w:hyperlink>
    </w:p>
    <w:p w14:paraId="15AC07E4" w14:textId="77777777" w:rsidR="00F56FCA" w:rsidRDefault="00B173A0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NZ"/>
        </w:rPr>
      </w:pPr>
      <w:hyperlink w:anchor="_Toc420483239" w:history="1">
        <w:r w:rsidR="00F56FCA" w:rsidRPr="000E1170">
          <w:rPr>
            <w:rStyle w:val="Hyperlink"/>
            <w:noProof/>
          </w:rPr>
          <w:t>ADD STANDARD JOB FROM WITHIN A SERVICE SEGMENT</w:t>
        </w:r>
        <w:r w:rsidR="00F56FCA">
          <w:rPr>
            <w:noProof/>
            <w:webHidden/>
          </w:rPr>
          <w:tab/>
        </w:r>
        <w:r w:rsidR="00F56FCA">
          <w:rPr>
            <w:noProof/>
            <w:webHidden/>
          </w:rPr>
          <w:fldChar w:fldCharType="begin"/>
        </w:r>
        <w:r w:rsidR="00F56FCA">
          <w:rPr>
            <w:noProof/>
            <w:webHidden/>
          </w:rPr>
          <w:instrText xml:space="preserve"> PAGEREF _Toc420483239 \h </w:instrText>
        </w:r>
        <w:r w:rsidR="00F56FCA">
          <w:rPr>
            <w:noProof/>
            <w:webHidden/>
          </w:rPr>
        </w:r>
        <w:r w:rsidR="00F56FCA">
          <w:rPr>
            <w:noProof/>
            <w:webHidden/>
          </w:rPr>
          <w:fldChar w:fldCharType="separate"/>
        </w:r>
        <w:r w:rsidR="00B72F93">
          <w:rPr>
            <w:noProof/>
            <w:webHidden/>
          </w:rPr>
          <w:t>8</w:t>
        </w:r>
        <w:r w:rsidR="00F56FCA">
          <w:rPr>
            <w:noProof/>
            <w:webHidden/>
          </w:rPr>
          <w:fldChar w:fldCharType="end"/>
        </w:r>
      </w:hyperlink>
    </w:p>
    <w:p w14:paraId="03B77B24" w14:textId="77777777" w:rsidR="00F56FCA" w:rsidRDefault="00B173A0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NZ"/>
        </w:rPr>
      </w:pPr>
      <w:hyperlink w:anchor="_Toc420483240" w:history="1">
        <w:r w:rsidR="00F56FCA" w:rsidRPr="000E1170">
          <w:rPr>
            <w:rStyle w:val="Hyperlink"/>
            <w:noProof/>
          </w:rPr>
          <w:t>GET A FLAT RATE PRICE</w:t>
        </w:r>
        <w:r w:rsidR="00F56FCA">
          <w:rPr>
            <w:noProof/>
            <w:webHidden/>
          </w:rPr>
          <w:tab/>
        </w:r>
        <w:r w:rsidR="00F56FCA">
          <w:rPr>
            <w:noProof/>
            <w:webHidden/>
          </w:rPr>
          <w:fldChar w:fldCharType="begin"/>
        </w:r>
        <w:r w:rsidR="00F56FCA">
          <w:rPr>
            <w:noProof/>
            <w:webHidden/>
          </w:rPr>
          <w:instrText xml:space="preserve"> PAGEREF _Toc420483240 \h </w:instrText>
        </w:r>
        <w:r w:rsidR="00F56FCA">
          <w:rPr>
            <w:noProof/>
            <w:webHidden/>
          </w:rPr>
        </w:r>
        <w:r w:rsidR="00F56FCA">
          <w:rPr>
            <w:noProof/>
            <w:webHidden/>
          </w:rPr>
          <w:fldChar w:fldCharType="separate"/>
        </w:r>
        <w:r w:rsidR="00B72F93">
          <w:rPr>
            <w:noProof/>
            <w:webHidden/>
          </w:rPr>
          <w:t>9</w:t>
        </w:r>
        <w:r w:rsidR="00F56FCA">
          <w:rPr>
            <w:noProof/>
            <w:webHidden/>
          </w:rPr>
          <w:fldChar w:fldCharType="end"/>
        </w:r>
      </w:hyperlink>
    </w:p>
    <w:p w14:paraId="30FBC83B" w14:textId="77777777" w:rsidR="00F56FCA" w:rsidRDefault="00B173A0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NZ"/>
        </w:rPr>
      </w:pPr>
      <w:hyperlink w:anchor="_Toc420483241" w:history="1">
        <w:r w:rsidR="00F56FCA" w:rsidRPr="000E1170">
          <w:rPr>
            <w:rStyle w:val="Hyperlink"/>
            <w:noProof/>
          </w:rPr>
          <w:t>WHERE TO NEXT</w:t>
        </w:r>
        <w:r w:rsidR="00F56FCA">
          <w:rPr>
            <w:noProof/>
            <w:webHidden/>
          </w:rPr>
          <w:tab/>
        </w:r>
        <w:r w:rsidR="00F56FCA">
          <w:rPr>
            <w:noProof/>
            <w:webHidden/>
          </w:rPr>
          <w:fldChar w:fldCharType="begin"/>
        </w:r>
        <w:r w:rsidR="00F56FCA">
          <w:rPr>
            <w:noProof/>
            <w:webHidden/>
          </w:rPr>
          <w:instrText xml:space="preserve"> PAGEREF _Toc420483241 \h </w:instrText>
        </w:r>
        <w:r w:rsidR="00F56FCA">
          <w:rPr>
            <w:noProof/>
            <w:webHidden/>
          </w:rPr>
        </w:r>
        <w:r w:rsidR="00F56FCA">
          <w:rPr>
            <w:noProof/>
            <w:webHidden/>
          </w:rPr>
          <w:fldChar w:fldCharType="separate"/>
        </w:r>
        <w:r w:rsidR="00B72F93">
          <w:rPr>
            <w:noProof/>
            <w:webHidden/>
          </w:rPr>
          <w:t>10</w:t>
        </w:r>
        <w:r w:rsidR="00F56FCA">
          <w:rPr>
            <w:noProof/>
            <w:webHidden/>
          </w:rPr>
          <w:fldChar w:fldCharType="end"/>
        </w:r>
      </w:hyperlink>
    </w:p>
    <w:p w14:paraId="01E69DAD" w14:textId="77777777" w:rsidR="00C907C7" w:rsidRPr="002D6397" w:rsidRDefault="00645259" w:rsidP="00C907C7">
      <w:pPr>
        <w:pStyle w:val="Heading2"/>
      </w:pPr>
      <w:r w:rsidRPr="002E62FF">
        <w:fldChar w:fldCharType="end"/>
      </w:r>
      <w:r w:rsidR="007B6186">
        <w:t>Prerequisites</w:t>
      </w:r>
    </w:p>
    <w:p w14:paraId="01E69DAE" w14:textId="10DFA10E" w:rsidR="00C43997" w:rsidRPr="003816CA" w:rsidRDefault="00587D09" w:rsidP="00C907C7">
      <w:pPr>
        <w:spacing w:line="240" w:lineRule="auto"/>
        <w:rPr>
          <w:szCs w:val="18"/>
        </w:rPr>
      </w:pPr>
      <w:r>
        <w:rPr>
          <w:szCs w:val="18"/>
        </w:rPr>
        <w:t xml:space="preserve">The service call must already be created.  See </w:t>
      </w:r>
      <w:r w:rsidR="0094137F">
        <w:rPr>
          <w:i/>
          <w:szCs w:val="18"/>
        </w:rPr>
        <w:t>SER_1.2</w:t>
      </w:r>
      <w:r w:rsidR="003816CA" w:rsidRPr="003816CA">
        <w:rPr>
          <w:i/>
          <w:szCs w:val="18"/>
        </w:rPr>
        <w:t>(</w:t>
      </w:r>
      <w:r w:rsidRPr="003816CA">
        <w:rPr>
          <w:i/>
          <w:szCs w:val="18"/>
        </w:rPr>
        <w:t>SOP</w:t>
      </w:r>
      <w:r w:rsidR="003816CA" w:rsidRPr="003816CA">
        <w:rPr>
          <w:i/>
          <w:szCs w:val="18"/>
        </w:rPr>
        <w:t>)</w:t>
      </w:r>
      <w:r w:rsidRPr="003816CA">
        <w:rPr>
          <w:i/>
          <w:szCs w:val="18"/>
        </w:rPr>
        <w:t xml:space="preserve">Create </w:t>
      </w:r>
      <w:r w:rsidR="003816CA" w:rsidRPr="003816CA">
        <w:rPr>
          <w:i/>
          <w:szCs w:val="18"/>
        </w:rPr>
        <w:t xml:space="preserve">a </w:t>
      </w:r>
      <w:r w:rsidRPr="003816CA">
        <w:rPr>
          <w:i/>
          <w:szCs w:val="18"/>
        </w:rPr>
        <w:t>Service Call</w:t>
      </w:r>
      <w:r w:rsidR="003816CA">
        <w:rPr>
          <w:i/>
          <w:szCs w:val="18"/>
        </w:rPr>
        <w:t xml:space="preserve"> </w:t>
      </w:r>
      <w:r w:rsidR="003816CA">
        <w:rPr>
          <w:szCs w:val="18"/>
        </w:rPr>
        <w:t>for more information</w:t>
      </w:r>
    </w:p>
    <w:p w14:paraId="01E69DAF" w14:textId="77777777" w:rsidR="00B1180B" w:rsidRPr="002D6397" w:rsidRDefault="00D9276A" w:rsidP="00B1180B">
      <w:pPr>
        <w:pStyle w:val="Heading2"/>
      </w:pPr>
      <w:r>
        <w:lastRenderedPageBreak/>
        <w:t>Terminology</w:t>
      </w:r>
      <w:r w:rsidR="00734C7F">
        <w:t xml:space="preserve"> and Icons</w:t>
      </w:r>
    </w:p>
    <w:tbl>
      <w:tblPr>
        <w:tblStyle w:val="TableGrid"/>
        <w:tblW w:w="9781" w:type="dxa"/>
        <w:tblInd w:w="-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421"/>
        <w:gridCol w:w="7360"/>
      </w:tblGrid>
      <w:tr w:rsidR="00F26894" w:rsidRPr="00D22925" w14:paraId="01E69DB2" w14:textId="77777777" w:rsidTr="00384E54">
        <w:tc>
          <w:tcPr>
            <w:tcW w:w="2421" w:type="dxa"/>
            <w:shd w:val="clear" w:color="auto" w:fill="auto"/>
            <w:tcMar>
              <w:top w:w="113" w:type="dxa"/>
              <w:bottom w:w="113" w:type="dxa"/>
            </w:tcMar>
          </w:tcPr>
          <w:p w14:paraId="01E69DB0" w14:textId="77777777" w:rsidR="00F26894" w:rsidRPr="00D22925" w:rsidRDefault="00F26894" w:rsidP="00384E54">
            <w:pPr>
              <w:pStyle w:val="Heading4"/>
              <w:outlineLvl w:val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 Call</w:t>
            </w:r>
          </w:p>
        </w:tc>
        <w:tc>
          <w:tcPr>
            <w:tcW w:w="7360" w:type="dxa"/>
            <w:tcMar>
              <w:top w:w="113" w:type="dxa"/>
              <w:bottom w:w="113" w:type="dxa"/>
            </w:tcMar>
          </w:tcPr>
          <w:p w14:paraId="01E69DB1" w14:textId="77777777" w:rsidR="00F26894" w:rsidRDefault="00F26894" w:rsidP="00384E54">
            <w:pPr>
              <w:spacing w:line="276" w:lineRule="auto"/>
              <w:rPr>
                <w:szCs w:val="18"/>
              </w:rPr>
            </w:pPr>
            <w:r>
              <w:rPr>
                <w:szCs w:val="18"/>
              </w:rPr>
              <w:t>A job that a technician must complete</w:t>
            </w:r>
          </w:p>
        </w:tc>
      </w:tr>
      <w:tr w:rsidR="001F0C51" w:rsidRPr="00D22925" w14:paraId="01E69DB5" w14:textId="77777777" w:rsidTr="003E5046">
        <w:tc>
          <w:tcPr>
            <w:tcW w:w="2421" w:type="dxa"/>
            <w:shd w:val="clear" w:color="auto" w:fill="auto"/>
            <w:tcMar>
              <w:top w:w="113" w:type="dxa"/>
              <w:bottom w:w="113" w:type="dxa"/>
            </w:tcMar>
          </w:tcPr>
          <w:p w14:paraId="01E69DB3" w14:textId="77777777" w:rsidR="001F0C51" w:rsidRPr="00D22925" w:rsidRDefault="001F0C51" w:rsidP="003E5046">
            <w:pPr>
              <w:pStyle w:val="Heading4"/>
              <w:outlineLvl w:val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Segment/Operation</w:t>
            </w:r>
          </w:p>
        </w:tc>
        <w:tc>
          <w:tcPr>
            <w:tcW w:w="7360" w:type="dxa"/>
            <w:tcMar>
              <w:top w:w="113" w:type="dxa"/>
              <w:bottom w:w="113" w:type="dxa"/>
            </w:tcMar>
          </w:tcPr>
          <w:p w14:paraId="01E69DB4" w14:textId="77777777" w:rsidR="001F0C51" w:rsidRDefault="001F0C51" w:rsidP="003E5046">
            <w:pPr>
              <w:spacing w:line="276" w:lineRule="auto"/>
              <w:rPr>
                <w:szCs w:val="18"/>
              </w:rPr>
            </w:pPr>
            <w:r>
              <w:rPr>
                <w:szCs w:val="18"/>
              </w:rPr>
              <w:t>A task within a service call</w:t>
            </w:r>
          </w:p>
        </w:tc>
      </w:tr>
      <w:tr w:rsidR="003816CA" w:rsidRPr="00D22925" w14:paraId="01E69DB8" w14:textId="77777777" w:rsidTr="003E5046">
        <w:tc>
          <w:tcPr>
            <w:tcW w:w="2421" w:type="dxa"/>
            <w:shd w:val="clear" w:color="auto" w:fill="auto"/>
            <w:tcMar>
              <w:top w:w="113" w:type="dxa"/>
              <w:bottom w:w="113" w:type="dxa"/>
            </w:tcMar>
          </w:tcPr>
          <w:p w14:paraId="01E69DB6" w14:textId="77777777" w:rsidR="003816CA" w:rsidRDefault="003816CA" w:rsidP="003E5046">
            <w:pPr>
              <w:pStyle w:val="Heading4"/>
              <w:outlineLvl w:val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 Job</w:t>
            </w:r>
          </w:p>
        </w:tc>
        <w:tc>
          <w:tcPr>
            <w:tcW w:w="7360" w:type="dxa"/>
            <w:tcMar>
              <w:top w:w="113" w:type="dxa"/>
              <w:bottom w:w="113" w:type="dxa"/>
            </w:tcMar>
          </w:tcPr>
          <w:p w14:paraId="01E69DB7" w14:textId="77777777" w:rsidR="003816CA" w:rsidRDefault="003816CA" w:rsidP="00DE6DE8">
            <w:pPr>
              <w:spacing w:line="276" w:lineRule="auto"/>
              <w:rPr>
                <w:szCs w:val="18"/>
              </w:rPr>
            </w:pPr>
            <w:r>
              <w:rPr>
                <w:szCs w:val="18"/>
              </w:rPr>
              <w:t>A template that can be used to create a segment automatically with all the parts, labour and miscellaneous items that are usually required for that piece of work</w:t>
            </w:r>
          </w:p>
        </w:tc>
      </w:tr>
      <w:tr w:rsidR="003816CA" w:rsidRPr="00D22925" w14:paraId="01E69DBB" w14:textId="77777777" w:rsidTr="003E5046">
        <w:tc>
          <w:tcPr>
            <w:tcW w:w="2421" w:type="dxa"/>
            <w:shd w:val="clear" w:color="auto" w:fill="auto"/>
            <w:tcMar>
              <w:top w:w="113" w:type="dxa"/>
              <w:bottom w:w="113" w:type="dxa"/>
            </w:tcMar>
          </w:tcPr>
          <w:p w14:paraId="01E69DB9" w14:textId="77777777" w:rsidR="003816CA" w:rsidRDefault="003816CA" w:rsidP="003E5046">
            <w:pPr>
              <w:pStyle w:val="Heading4"/>
              <w:outlineLvl w:val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Operating Unit</w:t>
            </w:r>
          </w:p>
        </w:tc>
        <w:tc>
          <w:tcPr>
            <w:tcW w:w="7360" w:type="dxa"/>
            <w:tcMar>
              <w:top w:w="113" w:type="dxa"/>
              <w:bottom w:w="113" w:type="dxa"/>
            </w:tcMar>
          </w:tcPr>
          <w:p w14:paraId="01E69DBA" w14:textId="77777777" w:rsidR="003816CA" w:rsidRDefault="003816CA" w:rsidP="003E5046">
            <w:pPr>
              <w:spacing w:line="276" w:lineRule="auto"/>
              <w:rPr>
                <w:szCs w:val="18"/>
              </w:rPr>
            </w:pPr>
            <w:r>
              <w:rPr>
                <w:szCs w:val="18"/>
              </w:rPr>
              <w:t>This is the ‘Cost centre’ where the work is being completed</w:t>
            </w:r>
          </w:p>
        </w:tc>
      </w:tr>
      <w:tr w:rsidR="003816CA" w:rsidRPr="00D22925" w14:paraId="01E69DBE" w14:textId="77777777" w:rsidTr="003E5046">
        <w:tc>
          <w:tcPr>
            <w:tcW w:w="2421" w:type="dxa"/>
            <w:shd w:val="clear" w:color="auto" w:fill="auto"/>
            <w:tcMar>
              <w:top w:w="113" w:type="dxa"/>
              <w:bottom w:w="113" w:type="dxa"/>
            </w:tcMar>
          </w:tcPr>
          <w:p w14:paraId="01E69DBC" w14:textId="77777777" w:rsidR="003816CA" w:rsidRDefault="003816CA" w:rsidP="003E5046">
            <w:pPr>
              <w:pStyle w:val="Heading4"/>
              <w:outlineLvl w:val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Warehouse</w:t>
            </w:r>
          </w:p>
        </w:tc>
        <w:tc>
          <w:tcPr>
            <w:tcW w:w="7360" w:type="dxa"/>
            <w:tcMar>
              <w:top w:w="113" w:type="dxa"/>
              <w:bottom w:w="113" w:type="dxa"/>
            </w:tcMar>
          </w:tcPr>
          <w:p w14:paraId="01E69DBD" w14:textId="77777777" w:rsidR="003816CA" w:rsidRDefault="003816CA" w:rsidP="003E5046">
            <w:pPr>
              <w:spacing w:line="276" w:lineRule="auto"/>
              <w:rPr>
                <w:szCs w:val="18"/>
              </w:rPr>
            </w:pPr>
            <w:r>
              <w:rPr>
                <w:szCs w:val="18"/>
              </w:rPr>
              <w:t>The warehouse selected drives the location that the service sales will be attributed to</w:t>
            </w:r>
          </w:p>
        </w:tc>
      </w:tr>
      <w:tr w:rsidR="003D62FE" w:rsidRPr="00D22925" w14:paraId="01E69DC1" w14:textId="77777777" w:rsidTr="003E5046">
        <w:tc>
          <w:tcPr>
            <w:tcW w:w="2421" w:type="dxa"/>
            <w:shd w:val="clear" w:color="auto" w:fill="auto"/>
            <w:tcMar>
              <w:top w:w="113" w:type="dxa"/>
              <w:bottom w:w="113" w:type="dxa"/>
            </w:tcMar>
          </w:tcPr>
          <w:p w14:paraId="01E69DBF" w14:textId="77777777" w:rsidR="003D62FE" w:rsidRDefault="003D62FE" w:rsidP="00BD7490">
            <w:pPr>
              <w:pStyle w:val="Heading4"/>
              <w:outlineLvl w:val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Estimate lines</w:t>
            </w:r>
          </w:p>
        </w:tc>
        <w:tc>
          <w:tcPr>
            <w:tcW w:w="7360" w:type="dxa"/>
            <w:tcMar>
              <w:top w:w="113" w:type="dxa"/>
              <w:bottom w:w="113" w:type="dxa"/>
            </w:tcMar>
          </w:tcPr>
          <w:p w14:paraId="01E69DC0" w14:textId="77777777" w:rsidR="003D62FE" w:rsidRDefault="003D62FE" w:rsidP="00BD7490">
            <w:pPr>
              <w:spacing w:line="276" w:lineRule="auto"/>
              <w:rPr>
                <w:szCs w:val="18"/>
              </w:rPr>
            </w:pPr>
            <w:r>
              <w:t>Estimate lines outline the content of a segment or operation. They are estimates only and the actual time and charges will be added while you are working on the segment or operation</w:t>
            </w:r>
          </w:p>
        </w:tc>
      </w:tr>
      <w:tr w:rsidR="003D62FE" w:rsidRPr="00D22925" w14:paraId="01E69DC4" w14:textId="77777777" w:rsidTr="003E5046">
        <w:tc>
          <w:tcPr>
            <w:tcW w:w="2421" w:type="dxa"/>
            <w:shd w:val="clear" w:color="auto" w:fill="auto"/>
            <w:tcMar>
              <w:top w:w="113" w:type="dxa"/>
              <w:bottom w:w="113" w:type="dxa"/>
            </w:tcMar>
          </w:tcPr>
          <w:p w14:paraId="01E69DC2" w14:textId="77777777" w:rsidR="003D62FE" w:rsidRDefault="003D62FE" w:rsidP="00C64A88">
            <w:pPr>
              <w:pStyle w:val="Heading4"/>
              <w:jc w:val="center"/>
              <w:outlineLvl w:val="3"/>
              <w:rPr>
                <w:sz w:val="18"/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01E69E52" wp14:editId="01E69E53">
                  <wp:extent cx="554765" cy="641445"/>
                  <wp:effectExtent l="19050" t="19050" r="17145" b="2540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35" cy="68974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0" w:type="dxa"/>
            <w:tcMar>
              <w:top w:w="113" w:type="dxa"/>
              <w:bottom w:w="113" w:type="dxa"/>
            </w:tcMar>
          </w:tcPr>
          <w:p w14:paraId="01E69DC3" w14:textId="77777777" w:rsidR="003D62FE" w:rsidRDefault="003D62FE" w:rsidP="003E5046">
            <w:pPr>
              <w:spacing w:line="276" w:lineRule="auto"/>
              <w:rPr>
                <w:szCs w:val="18"/>
              </w:rPr>
            </w:pPr>
            <w:r>
              <w:rPr>
                <w:szCs w:val="18"/>
              </w:rPr>
              <w:t>View the segments of the service call</w:t>
            </w:r>
          </w:p>
        </w:tc>
      </w:tr>
      <w:tr w:rsidR="003D62FE" w:rsidRPr="00D22925" w14:paraId="01E69DC7" w14:textId="77777777" w:rsidTr="003E5046">
        <w:tc>
          <w:tcPr>
            <w:tcW w:w="2421" w:type="dxa"/>
            <w:shd w:val="clear" w:color="auto" w:fill="auto"/>
            <w:tcMar>
              <w:top w:w="113" w:type="dxa"/>
              <w:bottom w:w="113" w:type="dxa"/>
            </w:tcMar>
          </w:tcPr>
          <w:p w14:paraId="01E69DC5" w14:textId="77777777" w:rsidR="003D62FE" w:rsidRDefault="003D62FE" w:rsidP="00C64A88">
            <w:pPr>
              <w:pStyle w:val="Heading4"/>
              <w:jc w:val="center"/>
              <w:outlineLvl w:val="3"/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01E69E54" wp14:editId="01E69E55">
                  <wp:extent cx="819048" cy="695238"/>
                  <wp:effectExtent l="19050" t="19050" r="19685" b="1016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048" cy="69523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0" w:type="dxa"/>
            <w:tcMar>
              <w:top w:w="113" w:type="dxa"/>
              <w:bottom w:w="113" w:type="dxa"/>
            </w:tcMar>
          </w:tcPr>
          <w:p w14:paraId="01E69DC6" w14:textId="77777777" w:rsidR="003D62FE" w:rsidRDefault="003D62FE" w:rsidP="003E5046">
            <w:pPr>
              <w:spacing w:line="276" w:lineRule="auto"/>
              <w:rPr>
                <w:szCs w:val="18"/>
              </w:rPr>
            </w:pPr>
            <w:r>
              <w:rPr>
                <w:szCs w:val="18"/>
              </w:rPr>
              <w:t xml:space="preserve">Opens the </w:t>
            </w:r>
            <w:r w:rsidRPr="003D62FE">
              <w:rPr>
                <w:b/>
                <w:szCs w:val="18"/>
              </w:rPr>
              <w:t>Standard job selection</w:t>
            </w:r>
            <w:r>
              <w:rPr>
                <w:szCs w:val="18"/>
              </w:rPr>
              <w:t xml:space="preserve"> form</w:t>
            </w:r>
          </w:p>
        </w:tc>
      </w:tr>
      <w:tr w:rsidR="003D62FE" w:rsidRPr="00D22925" w14:paraId="01E69DCA" w14:textId="77777777" w:rsidTr="003E5046">
        <w:tc>
          <w:tcPr>
            <w:tcW w:w="2421" w:type="dxa"/>
            <w:shd w:val="clear" w:color="auto" w:fill="auto"/>
            <w:tcMar>
              <w:top w:w="113" w:type="dxa"/>
              <w:bottom w:w="113" w:type="dxa"/>
            </w:tcMar>
          </w:tcPr>
          <w:p w14:paraId="01E69DC8" w14:textId="77777777" w:rsidR="003D62FE" w:rsidRDefault="009266A4" w:rsidP="00C64A88">
            <w:pPr>
              <w:pStyle w:val="Heading4"/>
              <w:jc w:val="center"/>
              <w:outlineLvl w:val="3"/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01E69E56" wp14:editId="01E69E57">
                  <wp:extent cx="1095238" cy="219048"/>
                  <wp:effectExtent l="19050" t="19050" r="10160" b="1016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238" cy="2190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0" w:type="dxa"/>
            <w:tcMar>
              <w:top w:w="113" w:type="dxa"/>
              <w:bottom w:w="113" w:type="dxa"/>
            </w:tcMar>
          </w:tcPr>
          <w:p w14:paraId="01E69DC9" w14:textId="77777777" w:rsidR="003D62FE" w:rsidRDefault="003D62FE" w:rsidP="003D62FE">
            <w:pPr>
              <w:spacing w:line="276" w:lineRule="auto"/>
              <w:rPr>
                <w:szCs w:val="18"/>
              </w:rPr>
            </w:pPr>
            <w:r>
              <w:rPr>
                <w:szCs w:val="18"/>
              </w:rPr>
              <w:t xml:space="preserve">Opens the Standard job selection form from the </w:t>
            </w:r>
            <w:r w:rsidRPr="003D62FE">
              <w:rPr>
                <w:b/>
                <w:szCs w:val="18"/>
              </w:rPr>
              <w:t>Create new service call</w:t>
            </w:r>
            <w:r>
              <w:rPr>
                <w:szCs w:val="18"/>
              </w:rPr>
              <w:t xml:space="preserve"> window</w:t>
            </w:r>
          </w:p>
        </w:tc>
      </w:tr>
      <w:tr w:rsidR="003D62FE" w:rsidRPr="00D22925" w14:paraId="01E69DCD" w14:textId="77777777" w:rsidTr="003E5046">
        <w:tc>
          <w:tcPr>
            <w:tcW w:w="2421" w:type="dxa"/>
            <w:shd w:val="clear" w:color="auto" w:fill="auto"/>
            <w:tcMar>
              <w:top w:w="113" w:type="dxa"/>
              <w:bottom w:w="113" w:type="dxa"/>
            </w:tcMar>
          </w:tcPr>
          <w:p w14:paraId="01E69DCB" w14:textId="77777777" w:rsidR="003D62FE" w:rsidRDefault="009266A4" w:rsidP="00C64A88">
            <w:pPr>
              <w:pStyle w:val="Heading4"/>
              <w:jc w:val="center"/>
              <w:outlineLvl w:val="3"/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01E69E58" wp14:editId="01E69E59">
                  <wp:extent cx="1304762" cy="209524"/>
                  <wp:effectExtent l="19050" t="19050" r="10160" b="196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762" cy="209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0" w:type="dxa"/>
            <w:tcMar>
              <w:top w:w="113" w:type="dxa"/>
              <w:bottom w:w="113" w:type="dxa"/>
            </w:tcMar>
          </w:tcPr>
          <w:p w14:paraId="01E69DCC" w14:textId="77777777" w:rsidR="003D62FE" w:rsidRDefault="003D62FE" w:rsidP="003D62FE">
            <w:pPr>
              <w:spacing w:line="276" w:lineRule="auto"/>
              <w:rPr>
                <w:szCs w:val="18"/>
              </w:rPr>
            </w:pPr>
            <w:r>
              <w:rPr>
                <w:szCs w:val="18"/>
              </w:rPr>
              <w:t>Views the segments and estimate lines within the standard job template</w:t>
            </w:r>
          </w:p>
        </w:tc>
      </w:tr>
      <w:tr w:rsidR="003D62FE" w:rsidRPr="00D22925" w14:paraId="01E69DD0" w14:textId="77777777" w:rsidTr="003E5046">
        <w:tc>
          <w:tcPr>
            <w:tcW w:w="2421" w:type="dxa"/>
            <w:shd w:val="clear" w:color="auto" w:fill="auto"/>
            <w:tcMar>
              <w:top w:w="113" w:type="dxa"/>
              <w:bottom w:w="113" w:type="dxa"/>
            </w:tcMar>
          </w:tcPr>
          <w:p w14:paraId="01E69DCE" w14:textId="77777777" w:rsidR="003D62FE" w:rsidRDefault="009266A4" w:rsidP="00C64A88">
            <w:pPr>
              <w:pStyle w:val="Heading4"/>
              <w:jc w:val="center"/>
              <w:outlineLvl w:val="3"/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01E69E5A" wp14:editId="01E69E5B">
                  <wp:extent cx="342857" cy="200000"/>
                  <wp:effectExtent l="19050" t="19050" r="19685" b="101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57" cy="20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0" w:type="dxa"/>
            <w:tcMar>
              <w:top w:w="113" w:type="dxa"/>
              <w:bottom w:w="113" w:type="dxa"/>
            </w:tcMar>
          </w:tcPr>
          <w:p w14:paraId="01E69DCF" w14:textId="77777777" w:rsidR="003D62FE" w:rsidRDefault="003D62FE" w:rsidP="003D62FE">
            <w:pPr>
              <w:spacing w:line="276" w:lineRule="auto"/>
              <w:rPr>
                <w:szCs w:val="18"/>
              </w:rPr>
            </w:pPr>
            <w:r>
              <w:rPr>
                <w:szCs w:val="18"/>
              </w:rPr>
              <w:t>Adds the standard job to the service call or segment</w:t>
            </w:r>
          </w:p>
        </w:tc>
      </w:tr>
      <w:tr w:rsidR="003D62FE" w:rsidRPr="00D22925" w14:paraId="01E69DD3" w14:textId="77777777" w:rsidTr="00317CD6">
        <w:tc>
          <w:tcPr>
            <w:tcW w:w="2421" w:type="dxa"/>
            <w:shd w:val="clear" w:color="auto" w:fill="auto"/>
            <w:tcMar>
              <w:top w:w="113" w:type="dxa"/>
              <w:bottom w:w="113" w:type="dxa"/>
            </w:tcMar>
          </w:tcPr>
          <w:p w14:paraId="01E69DD1" w14:textId="77777777" w:rsidR="003D62FE" w:rsidRPr="00D22925" w:rsidRDefault="003D62FE" w:rsidP="00317CD6">
            <w:pPr>
              <w:pStyle w:val="Heading4"/>
              <w:jc w:val="center"/>
              <w:outlineLvl w:val="3"/>
              <w:rPr>
                <w:sz w:val="18"/>
                <w:szCs w:val="18"/>
              </w:rPr>
            </w:pPr>
            <w:r w:rsidRPr="00D22925">
              <w:rPr>
                <w:noProof/>
                <w:sz w:val="18"/>
                <w:szCs w:val="18"/>
                <w:lang w:eastAsia="en-NZ"/>
              </w:rPr>
              <w:drawing>
                <wp:inline distT="0" distB="0" distL="0" distR="0" wp14:anchorId="01E69E5C" wp14:editId="01E69E5D">
                  <wp:extent cx="354330" cy="359410"/>
                  <wp:effectExtent l="0" t="0" r="7620" b="2540"/>
                  <wp:docPr id="64" name="Picture 64" descr="J:\Training - Inspire\eMerge training icons\Important 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J:\Training - Inspire\eMerge training icons\Important Black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71" b="12223"/>
                          <a:stretch/>
                        </pic:blipFill>
                        <pic:spPr bwMode="auto">
                          <a:xfrm>
                            <a:off x="0" y="0"/>
                            <a:ext cx="35433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0" w:type="dxa"/>
            <w:tcMar>
              <w:top w:w="113" w:type="dxa"/>
              <w:bottom w:w="113" w:type="dxa"/>
            </w:tcMar>
          </w:tcPr>
          <w:p w14:paraId="01E69DD2" w14:textId="77777777" w:rsidR="003D62FE" w:rsidRPr="00D22925" w:rsidRDefault="003D62FE" w:rsidP="00317CD6">
            <w:pPr>
              <w:spacing w:line="276" w:lineRule="auto"/>
              <w:rPr>
                <w:szCs w:val="18"/>
              </w:rPr>
            </w:pPr>
            <w:r>
              <w:rPr>
                <w:szCs w:val="18"/>
              </w:rPr>
              <w:t>This icon highlights important or useful information that is related to the step you are completing</w:t>
            </w:r>
          </w:p>
        </w:tc>
      </w:tr>
    </w:tbl>
    <w:p w14:paraId="01E69DD4" w14:textId="77777777" w:rsidR="008F7868" w:rsidRDefault="008F7868" w:rsidP="008F7868">
      <w:pPr>
        <w:spacing w:line="240" w:lineRule="auto"/>
        <w:rPr>
          <w:szCs w:val="18"/>
        </w:rPr>
      </w:pPr>
    </w:p>
    <w:p w14:paraId="01E69DD5" w14:textId="77777777" w:rsidR="00734C7F" w:rsidRDefault="00734C7F">
      <w:pPr>
        <w:spacing w:after="200" w:line="276" w:lineRule="auto"/>
        <w:rPr>
          <w:rFonts w:eastAsiaTheme="majorEastAsia" w:cstheme="majorBidi"/>
          <w:b/>
          <w:bCs/>
          <w:sz w:val="36"/>
          <w:szCs w:val="26"/>
        </w:rPr>
      </w:pPr>
      <w:r>
        <w:br w:type="page"/>
      </w:r>
    </w:p>
    <w:p w14:paraId="01E69DD6" w14:textId="77777777" w:rsidR="00734C7F" w:rsidRDefault="00734C7F" w:rsidP="00734C7F">
      <w:pPr>
        <w:pStyle w:val="Heading2"/>
      </w:pPr>
      <w:r>
        <w:lastRenderedPageBreak/>
        <w:t>Steps</w:t>
      </w:r>
    </w:p>
    <w:tbl>
      <w:tblPr>
        <w:tblStyle w:val="TableGrid"/>
        <w:tblW w:w="9356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789"/>
      </w:tblGrid>
      <w:tr w:rsidR="005B7D63" w:rsidRPr="00015C6B" w14:paraId="01E69DD8" w14:textId="77777777" w:rsidTr="003E5046">
        <w:tc>
          <w:tcPr>
            <w:tcW w:w="9356" w:type="dxa"/>
            <w:gridSpan w:val="2"/>
            <w:shd w:val="clear" w:color="auto" w:fill="FFE312"/>
            <w:tcMar>
              <w:top w:w="113" w:type="dxa"/>
              <w:bottom w:w="113" w:type="dxa"/>
            </w:tcMar>
          </w:tcPr>
          <w:p w14:paraId="01E69DD7" w14:textId="77777777" w:rsidR="005B7D63" w:rsidRPr="00710AE7" w:rsidRDefault="00A27097" w:rsidP="003D62FE">
            <w:pPr>
              <w:pStyle w:val="Heading3"/>
              <w:outlineLvl w:val="2"/>
            </w:pPr>
            <w:bookmarkStart w:id="1" w:name="_Toc420483238"/>
            <w:r>
              <w:t xml:space="preserve">ADD STANDARD JOB FROM </w:t>
            </w:r>
            <w:r w:rsidR="003D62FE">
              <w:t>SERVICE CALL</w:t>
            </w:r>
            <w:r>
              <w:t xml:space="preserve"> CREATION SCREEN</w:t>
            </w:r>
            <w:bookmarkEnd w:id="1"/>
          </w:p>
        </w:tc>
      </w:tr>
      <w:tr w:rsidR="005B7D63" w14:paraId="01E69DDD" w14:textId="77777777" w:rsidTr="003E5046">
        <w:tc>
          <w:tcPr>
            <w:tcW w:w="567" w:type="dxa"/>
            <w:tcMar>
              <w:top w:w="113" w:type="dxa"/>
              <w:bottom w:w="113" w:type="dxa"/>
            </w:tcMar>
          </w:tcPr>
          <w:p w14:paraId="01E69DD9" w14:textId="77777777" w:rsidR="005B7D63" w:rsidRPr="00974F1D" w:rsidRDefault="005B7D63" w:rsidP="003E504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8789" w:type="dxa"/>
            <w:tcMar>
              <w:top w:w="113" w:type="dxa"/>
              <w:bottom w:w="113" w:type="dxa"/>
            </w:tcMar>
          </w:tcPr>
          <w:p w14:paraId="01E69DDA" w14:textId="77777777" w:rsidR="00D709D8" w:rsidRPr="00D709D8" w:rsidRDefault="00D709D8" w:rsidP="003E5046">
            <w:pPr>
              <w:rPr>
                <w:i/>
                <w:szCs w:val="18"/>
              </w:rPr>
            </w:pPr>
            <w:r w:rsidRPr="00D709D8">
              <w:rPr>
                <w:i/>
                <w:szCs w:val="18"/>
              </w:rPr>
              <w:t xml:space="preserve">From within the </w:t>
            </w:r>
            <w:r w:rsidRPr="00D709D8">
              <w:rPr>
                <w:b/>
                <w:i/>
                <w:szCs w:val="18"/>
              </w:rPr>
              <w:t>Create new service call</w:t>
            </w:r>
            <w:r w:rsidRPr="00D709D8">
              <w:rPr>
                <w:i/>
                <w:szCs w:val="18"/>
              </w:rPr>
              <w:t xml:space="preserve"> window </w:t>
            </w:r>
          </w:p>
          <w:p w14:paraId="01E69DDB" w14:textId="77777777" w:rsidR="005B7D63" w:rsidRDefault="00D709D8" w:rsidP="003E5046">
            <w:pPr>
              <w:rPr>
                <w:b/>
                <w:szCs w:val="18"/>
              </w:rPr>
            </w:pPr>
            <w:r>
              <w:rPr>
                <w:szCs w:val="18"/>
              </w:rPr>
              <w:t>Cl</w:t>
            </w:r>
            <w:r w:rsidR="005B7D63">
              <w:rPr>
                <w:szCs w:val="18"/>
              </w:rPr>
              <w:t xml:space="preserve">ick </w:t>
            </w:r>
            <w:r w:rsidR="005B7D63">
              <w:rPr>
                <w:b/>
                <w:szCs w:val="18"/>
              </w:rPr>
              <w:t>Add standard job</w:t>
            </w:r>
          </w:p>
          <w:p w14:paraId="01E69DDC" w14:textId="77777777" w:rsidR="005B7D63" w:rsidRPr="007B2A98" w:rsidRDefault="00D709D8" w:rsidP="00833332">
            <w:pPr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01E69E5E" wp14:editId="01E69E5F">
                  <wp:extent cx="5123801" cy="2789067"/>
                  <wp:effectExtent l="0" t="0" r="1270" b="0"/>
                  <wp:docPr id="15" name="Picture 15" descr="C:\Users\johi\AppData\Local\Temp\SNAGHTML3caac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hi\AppData\Local\Temp\SNAGHTML3caac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6282" cy="2790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D63" w14:paraId="01E69DE3" w14:textId="77777777" w:rsidTr="003E5046">
        <w:tc>
          <w:tcPr>
            <w:tcW w:w="567" w:type="dxa"/>
            <w:tcMar>
              <w:top w:w="113" w:type="dxa"/>
              <w:bottom w:w="113" w:type="dxa"/>
            </w:tcMar>
          </w:tcPr>
          <w:p w14:paraId="01E69DDE" w14:textId="77777777" w:rsidR="005B7D63" w:rsidRPr="00974F1D" w:rsidRDefault="005B7D63" w:rsidP="003E504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8789" w:type="dxa"/>
            <w:tcMar>
              <w:top w:w="113" w:type="dxa"/>
              <w:bottom w:w="113" w:type="dxa"/>
            </w:tcMar>
          </w:tcPr>
          <w:p w14:paraId="01E69DDF" w14:textId="77777777" w:rsidR="005B7D63" w:rsidRPr="005B7D63" w:rsidRDefault="005B7D63" w:rsidP="003E5046">
            <w:pPr>
              <w:rPr>
                <w:i/>
                <w:szCs w:val="18"/>
              </w:rPr>
            </w:pPr>
            <w:r w:rsidRPr="005B7D63">
              <w:rPr>
                <w:i/>
                <w:szCs w:val="18"/>
              </w:rPr>
              <w:t xml:space="preserve">The </w:t>
            </w:r>
            <w:r w:rsidRPr="005B7D63">
              <w:rPr>
                <w:b/>
                <w:i/>
                <w:szCs w:val="18"/>
              </w:rPr>
              <w:t>Standard job selection</w:t>
            </w:r>
            <w:r w:rsidRPr="005B7D63">
              <w:rPr>
                <w:i/>
                <w:szCs w:val="18"/>
              </w:rPr>
              <w:t xml:space="preserve"> window displays</w:t>
            </w:r>
          </w:p>
          <w:p w14:paraId="01E69DE0" w14:textId="77777777" w:rsidR="00833332" w:rsidRDefault="00833332" w:rsidP="003E5046">
            <w:pPr>
              <w:rPr>
                <w:szCs w:val="18"/>
              </w:rPr>
            </w:pPr>
            <w:r>
              <w:rPr>
                <w:szCs w:val="18"/>
              </w:rPr>
              <w:t>Search for the required standard job using:</w:t>
            </w:r>
          </w:p>
          <w:p w14:paraId="01E69DE1" w14:textId="77777777" w:rsidR="005B7D63" w:rsidRDefault="005B7D63" w:rsidP="00833332">
            <w:pPr>
              <w:pStyle w:val="ListParagraph"/>
              <w:numPr>
                <w:ilvl w:val="0"/>
                <w:numId w:val="22"/>
              </w:numPr>
              <w:rPr>
                <w:szCs w:val="18"/>
              </w:rPr>
            </w:pPr>
            <w:r w:rsidRPr="00833332">
              <w:rPr>
                <w:szCs w:val="18"/>
              </w:rPr>
              <w:t xml:space="preserve">Press </w:t>
            </w:r>
            <w:r w:rsidRPr="00833332">
              <w:rPr>
                <w:b/>
                <w:szCs w:val="18"/>
              </w:rPr>
              <w:t>CTRL + G</w:t>
            </w:r>
            <w:r w:rsidRPr="00833332">
              <w:rPr>
                <w:szCs w:val="18"/>
              </w:rPr>
              <w:t xml:space="preserve"> to display the search grid</w:t>
            </w:r>
          </w:p>
          <w:p w14:paraId="01E69DE2" w14:textId="77777777" w:rsidR="005B7D63" w:rsidRPr="00A72F99" w:rsidRDefault="00833332" w:rsidP="003E5046">
            <w:pPr>
              <w:pStyle w:val="ListParagraph"/>
              <w:numPr>
                <w:ilvl w:val="0"/>
                <w:numId w:val="22"/>
              </w:numPr>
              <w:rPr>
                <w:szCs w:val="18"/>
              </w:rPr>
            </w:pPr>
            <w:r>
              <w:rPr>
                <w:szCs w:val="18"/>
              </w:rPr>
              <w:t xml:space="preserve">Right click &gt; </w:t>
            </w:r>
            <w:r w:rsidRPr="00833332">
              <w:rPr>
                <w:b/>
                <w:szCs w:val="18"/>
              </w:rPr>
              <w:t>Filter by Field</w:t>
            </w:r>
          </w:p>
        </w:tc>
      </w:tr>
      <w:tr w:rsidR="005B7D63" w14:paraId="01E69DE7" w14:textId="77777777" w:rsidTr="003E5046">
        <w:tc>
          <w:tcPr>
            <w:tcW w:w="567" w:type="dxa"/>
            <w:tcMar>
              <w:top w:w="113" w:type="dxa"/>
              <w:bottom w:w="113" w:type="dxa"/>
            </w:tcMar>
          </w:tcPr>
          <w:p w14:paraId="01E69DE4" w14:textId="03D07088" w:rsidR="005B7D63" w:rsidRPr="00974F1D" w:rsidRDefault="005B7D63" w:rsidP="003E504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8789" w:type="dxa"/>
            <w:tcMar>
              <w:top w:w="113" w:type="dxa"/>
              <w:bottom w:w="113" w:type="dxa"/>
            </w:tcMar>
          </w:tcPr>
          <w:p w14:paraId="01E69DE5" w14:textId="6766CECF" w:rsidR="005B7D63" w:rsidRDefault="00DB0A10" w:rsidP="00A72F99">
            <w:pPr>
              <w:rPr>
                <w:b/>
                <w:noProof/>
                <w:lang w:eastAsia="en-NZ"/>
              </w:rPr>
            </w:pPr>
            <w:r w:rsidRPr="00D22925">
              <w:rPr>
                <w:noProof/>
                <w:szCs w:val="18"/>
                <w:lang w:eastAsia="en-NZ"/>
              </w:rPr>
              <w:drawing>
                <wp:anchor distT="0" distB="0" distL="114300" distR="114300" simplePos="0" relativeHeight="251665408" behindDoc="1" locked="0" layoutInCell="1" allowOverlap="1" wp14:anchorId="33BC58D9" wp14:editId="6E18D687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178435</wp:posOffset>
                  </wp:positionV>
                  <wp:extent cx="354330" cy="359410"/>
                  <wp:effectExtent l="0" t="0" r="7620" b="2540"/>
                  <wp:wrapTight wrapText="bothSides">
                    <wp:wrapPolygon edited="0">
                      <wp:start x="0" y="0"/>
                      <wp:lineTo x="0" y="20608"/>
                      <wp:lineTo x="20903" y="20608"/>
                      <wp:lineTo x="20903" y="0"/>
                      <wp:lineTo x="0" y="0"/>
                    </wp:wrapPolygon>
                  </wp:wrapTight>
                  <wp:docPr id="7" name="Picture 7" descr="J:\Training - Inspire\eMerge training icons\Important 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J:\Training - Inspire\eMerge training icons\Important Black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71" b="12223"/>
                          <a:stretch/>
                        </pic:blipFill>
                        <pic:spPr bwMode="auto">
                          <a:xfrm>
                            <a:off x="0" y="0"/>
                            <a:ext cx="35433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B7D63">
              <w:rPr>
                <w:noProof/>
                <w:lang w:eastAsia="en-NZ"/>
              </w:rPr>
              <w:t xml:space="preserve">Highlight the </w:t>
            </w:r>
            <w:r w:rsidR="00A72F99">
              <w:rPr>
                <w:noProof/>
                <w:lang w:eastAsia="en-NZ"/>
              </w:rPr>
              <w:t xml:space="preserve">job and </w:t>
            </w:r>
            <w:r w:rsidR="005B7D63">
              <w:rPr>
                <w:noProof/>
                <w:lang w:eastAsia="en-NZ"/>
              </w:rPr>
              <w:t xml:space="preserve">click </w:t>
            </w:r>
            <w:r w:rsidR="005B7D63" w:rsidRPr="00A72F99">
              <w:rPr>
                <w:b/>
                <w:noProof/>
                <w:lang w:eastAsia="en-NZ"/>
              </w:rPr>
              <w:t>Standard job segments</w:t>
            </w:r>
          </w:p>
          <w:p w14:paraId="17675971" w14:textId="77777777" w:rsidR="00DB0A10" w:rsidRPr="00DB0A10" w:rsidRDefault="00DB0A10" w:rsidP="00A72F99">
            <w:pPr>
              <w:rPr>
                <w:noProof/>
                <w:sz w:val="6"/>
                <w:lang w:eastAsia="en-NZ"/>
              </w:rPr>
            </w:pPr>
          </w:p>
          <w:p w14:paraId="0B439DB9" w14:textId="59264B55" w:rsidR="00DB0A10" w:rsidRDefault="00DB0A10" w:rsidP="00A72F99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t>If you are sure of the standard job you want to select, go to Step 5</w:t>
            </w:r>
          </w:p>
          <w:p w14:paraId="079D569F" w14:textId="77777777" w:rsidR="00DB0A10" w:rsidRPr="00DB0A10" w:rsidRDefault="00DB0A10" w:rsidP="00A72F99">
            <w:pPr>
              <w:rPr>
                <w:noProof/>
                <w:sz w:val="8"/>
                <w:lang w:eastAsia="en-NZ"/>
              </w:rPr>
            </w:pPr>
          </w:p>
          <w:p w14:paraId="01E69DE6" w14:textId="4FA0D060" w:rsidR="005B7D63" w:rsidRDefault="00A72F99" w:rsidP="00DB0A10">
            <w:pPr>
              <w:jc w:val="center"/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01E69E60" wp14:editId="2C950F95">
                  <wp:extent cx="5011320" cy="3028208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0214" cy="303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9D3" w14:paraId="01E69DED" w14:textId="77777777" w:rsidTr="003E5046">
        <w:tc>
          <w:tcPr>
            <w:tcW w:w="567" w:type="dxa"/>
            <w:tcMar>
              <w:top w:w="113" w:type="dxa"/>
              <w:bottom w:w="113" w:type="dxa"/>
            </w:tcMar>
          </w:tcPr>
          <w:p w14:paraId="01E69DE8" w14:textId="77777777" w:rsidR="00E879D3" w:rsidRPr="00974F1D" w:rsidRDefault="00E879D3" w:rsidP="003E504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8789" w:type="dxa"/>
            <w:tcMar>
              <w:top w:w="113" w:type="dxa"/>
              <w:bottom w:w="113" w:type="dxa"/>
            </w:tcMar>
          </w:tcPr>
          <w:p w14:paraId="01E69DE9" w14:textId="77777777" w:rsidR="00E879D3" w:rsidRPr="005B7D63" w:rsidRDefault="00E879D3" w:rsidP="00E879D3">
            <w:pPr>
              <w:rPr>
                <w:i/>
                <w:noProof/>
                <w:lang w:eastAsia="en-NZ"/>
              </w:rPr>
            </w:pPr>
            <w:r w:rsidRPr="005B7D63">
              <w:rPr>
                <w:i/>
                <w:noProof/>
                <w:lang w:eastAsia="en-NZ"/>
              </w:rPr>
              <w:t xml:space="preserve">The </w:t>
            </w:r>
            <w:r w:rsidRPr="005B7D63">
              <w:rPr>
                <w:b/>
                <w:i/>
                <w:noProof/>
                <w:lang w:eastAsia="en-NZ"/>
              </w:rPr>
              <w:t>Standard job segments</w:t>
            </w:r>
            <w:r w:rsidRPr="005B7D63">
              <w:rPr>
                <w:i/>
                <w:noProof/>
                <w:lang w:eastAsia="en-NZ"/>
              </w:rPr>
              <w:t xml:space="preserve"> window displays</w:t>
            </w:r>
          </w:p>
          <w:p w14:paraId="01E69DEA" w14:textId="77777777" w:rsidR="00E879D3" w:rsidRDefault="003D62FE" w:rsidP="00E879D3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t xml:space="preserve">Review the segment estimate lines from the </w:t>
            </w:r>
            <w:r w:rsidR="00E879D3">
              <w:rPr>
                <w:noProof/>
                <w:lang w:eastAsia="en-NZ"/>
              </w:rPr>
              <w:t xml:space="preserve">fast tabs of the standard job to ensure it </w:t>
            </w:r>
            <w:r w:rsidR="00C64A88">
              <w:rPr>
                <w:noProof/>
                <w:lang w:eastAsia="en-NZ"/>
              </w:rPr>
              <w:t>contains the detail</w:t>
            </w:r>
            <w:r w:rsidR="00E879D3">
              <w:rPr>
                <w:noProof/>
                <w:lang w:eastAsia="en-NZ"/>
              </w:rPr>
              <w:t xml:space="preserve"> you require</w:t>
            </w:r>
          </w:p>
          <w:p w14:paraId="01E69DEB" w14:textId="7E35CA78" w:rsidR="00E879D3" w:rsidRDefault="00DB0A10" w:rsidP="00E879D3">
            <w:pPr>
              <w:rPr>
                <w:b/>
                <w:noProof/>
                <w:lang w:eastAsia="en-NZ"/>
              </w:rPr>
            </w:pPr>
            <w:r w:rsidRPr="00D22925">
              <w:rPr>
                <w:noProof/>
                <w:szCs w:val="18"/>
                <w:lang w:eastAsia="en-NZ"/>
              </w:rPr>
              <w:drawing>
                <wp:anchor distT="0" distB="0" distL="114300" distR="114300" simplePos="0" relativeHeight="251667456" behindDoc="1" locked="0" layoutInCell="1" allowOverlap="1" wp14:anchorId="0AB599B2" wp14:editId="70A553AE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194945</wp:posOffset>
                  </wp:positionV>
                  <wp:extent cx="354330" cy="359410"/>
                  <wp:effectExtent l="0" t="0" r="7620" b="2540"/>
                  <wp:wrapTight wrapText="bothSides">
                    <wp:wrapPolygon edited="0">
                      <wp:start x="0" y="0"/>
                      <wp:lineTo x="0" y="20608"/>
                      <wp:lineTo x="20903" y="20608"/>
                      <wp:lineTo x="20903" y="0"/>
                      <wp:lineTo x="0" y="0"/>
                    </wp:wrapPolygon>
                  </wp:wrapTight>
                  <wp:docPr id="8" name="Picture 8" descr="J:\Training - Inspire\eMerge training icons\Important 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J:\Training - Inspire\eMerge training icons\Important Black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71" b="12223"/>
                          <a:stretch/>
                        </pic:blipFill>
                        <pic:spPr bwMode="auto">
                          <a:xfrm>
                            <a:off x="0" y="0"/>
                            <a:ext cx="35433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879D3">
              <w:rPr>
                <w:noProof/>
                <w:lang w:eastAsia="en-NZ"/>
              </w:rPr>
              <w:t xml:space="preserve">Click </w:t>
            </w:r>
            <w:r w:rsidR="00E879D3" w:rsidRPr="00E879D3">
              <w:rPr>
                <w:b/>
                <w:noProof/>
                <w:lang w:eastAsia="en-NZ"/>
              </w:rPr>
              <w:t>Close</w:t>
            </w:r>
          </w:p>
          <w:p w14:paraId="564BF8ED" w14:textId="4F07CD52" w:rsidR="00DB0A10" w:rsidRDefault="00DB0A10" w:rsidP="00E879D3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t>Remember you can use this as your base and can add and remove elements to fit your requirements</w:t>
            </w:r>
          </w:p>
          <w:p w14:paraId="01E69DEC" w14:textId="77777777" w:rsidR="00E879D3" w:rsidRDefault="00E879D3" w:rsidP="00E879D3">
            <w:pPr>
              <w:jc w:val="center"/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01E69E62" wp14:editId="6494E580">
                  <wp:extent cx="5207476" cy="3723679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668" cy="3723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D63" w14:paraId="01E69DF2" w14:textId="77777777" w:rsidTr="003E5046">
        <w:tc>
          <w:tcPr>
            <w:tcW w:w="567" w:type="dxa"/>
            <w:tcMar>
              <w:top w:w="113" w:type="dxa"/>
              <w:bottom w:w="113" w:type="dxa"/>
            </w:tcMar>
          </w:tcPr>
          <w:p w14:paraId="01E69DEE" w14:textId="77777777" w:rsidR="005B7D63" w:rsidRPr="00974F1D" w:rsidRDefault="005B7D63" w:rsidP="003E504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8789" w:type="dxa"/>
            <w:tcMar>
              <w:top w:w="113" w:type="dxa"/>
              <w:bottom w:w="113" w:type="dxa"/>
            </w:tcMar>
          </w:tcPr>
          <w:p w14:paraId="01E69DEF" w14:textId="77777777" w:rsidR="00E879D3" w:rsidRPr="005B7D63" w:rsidRDefault="00E879D3" w:rsidP="00E879D3">
            <w:pPr>
              <w:rPr>
                <w:i/>
                <w:szCs w:val="18"/>
              </w:rPr>
            </w:pPr>
            <w:r w:rsidRPr="005B7D63">
              <w:rPr>
                <w:i/>
                <w:szCs w:val="18"/>
              </w:rPr>
              <w:t xml:space="preserve">The </w:t>
            </w:r>
            <w:r w:rsidRPr="005B7D63">
              <w:rPr>
                <w:b/>
                <w:i/>
                <w:szCs w:val="18"/>
              </w:rPr>
              <w:t>Standard job selection</w:t>
            </w:r>
            <w:r w:rsidRPr="005B7D63">
              <w:rPr>
                <w:i/>
                <w:szCs w:val="18"/>
              </w:rPr>
              <w:t xml:space="preserve"> window displays</w:t>
            </w:r>
          </w:p>
          <w:p w14:paraId="01E69DF0" w14:textId="77777777" w:rsidR="005B7D63" w:rsidRDefault="005B7D63" w:rsidP="003E5046">
            <w:pPr>
              <w:rPr>
                <w:szCs w:val="18"/>
              </w:rPr>
            </w:pPr>
            <w:r>
              <w:rPr>
                <w:szCs w:val="18"/>
              </w:rPr>
              <w:t xml:space="preserve">Highlight the required job, then click </w:t>
            </w:r>
            <w:r w:rsidRPr="00CA51E4">
              <w:rPr>
                <w:b/>
                <w:szCs w:val="18"/>
              </w:rPr>
              <w:t>Add</w:t>
            </w:r>
            <w:r w:rsidRPr="00CA51E4">
              <w:rPr>
                <w:szCs w:val="18"/>
              </w:rPr>
              <w:t xml:space="preserve"> </w:t>
            </w:r>
          </w:p>
          <w:p w14:paraId="01E69DF1" w14:textId="77777777" w:rsidR="005B7D63" w:rsidRPr="00645259" w:rsidRDefault="00E879D3" w:rsidP="00E879D3">
            <w:pPr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01E69E64" wp14:editId="01E69E65">
                  <wp:extent cx="5227494" cy="3158836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5091" cy="3163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9D3" w14:paraId="01E69DF9" w14:textId="77777777" w:rsidTr="003E5046">
        <w:tc>
          <w:tcPr>
            <w:tcW w:w="567" w:type="dxa"/>
            <w:tcMar>
              <w:top w:w="113" w:type="dxa"/>
              <w:bottom w:w="113" w:type="dxa"/>
            </w:tcMar>
          </w:tcPr>
          <w:p w14:paraId="01E69DF4" w14:textId="77777777" w:rsidR="00E879D3" w:rsidRPr="00974F1D" w:rsidRDefault="00E879D3" w:rsidP="003E504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8789" w:type="dxa"/>
            <w:tcMar>
              <w:top w:w="113" w:type="dxa"/>
              <w:bottom w:w="113" w:type="dxa"/>
            </w:tcMar>
          </w:tcPr>
          <w:p w14:paraId="01E69DF5" w14:textId="77777777" w:rsidR="00E879D3" w:rsidRDefault="00E879D3" w:rsidP="00E879D3">
            <w:pPr>
              <w:rPr>
                <w:szCs w:val="18"/>
              </w:rPr>
            </w:pPr>
            <w:r>
              <w:rPr>
                <w:szCs w:val="18"/>
              </w:rPr>
              <w:t>If there is a flat rate applied to the standard job you will get a message asking if you want to use it or not</w:t>
            </w:r>
          </w:p>
          <w:p w14:paraId="01E69DF6" w14:textId="77777777" w:rsidR="00E879D3" w:rsidRPr="00EC2ADF" w:rsidRDefault="00E879D3" w:rsidP="00EC2ADF">
            <w:pPr>
              <w:pStyle w:val="ListParagraph"/>
              <w:numPr>
                <w:ilvl w:val="0"/>
                <w:numId w:val="23"/>
              </w:numPr>
              <w:rPr>
                <w:szCs w:val="18"/>
              </w:rPr>
            </w:pPr>
            <w:r w:rsidRPr="00DF1629">
              <w:rPr>
                <w:b/>
                <w:szCs w:val="18"/>
              </w:rPr>
              <w:t>Yes</w:t>
            </w:r>
            <w:r w:rsidRPr="00EC2ADF">
              <w:rPr>
                <w:szCs w:val="18"/>
              </w:rPr>
              <w:t xml:space="preserve"> – applies flat rate to the new segment</w:t>
            </w:r>
          </w:p>
          <w:p w14:paraId="01E69DF7" w14:textId="53F4B8E8" w:rsidR="00E879D3" w:rsidRDefault="00E879D3" w:rsidP="00EC2ADF">
            <w:pPr>
              <w:pStyle w:val="ListParagraph"/>
              <w:numPr>
                <w:ilvl w:val="0"/>
                <w:numId w:val="23"/>
              </w:numPr>
              <w:rPr>
                <w:szCs w:val="18"/>
              </w:rPr>
            </w:pPr>
            <w:r w:rsidRPr="00DF1629">
              <w:rPr>
                <w:b/>
                <w:szCs w:val="18"/>
              </w:rPr>
              <w:t>No</w:t>
            </w:r>
            <w:r w:rsidRPr="00EC2ADF">
              <w:rPr>
                <w:szCs w:val="18"/>
              </w:rPr>
              <w:t xml:space="preserve"> </w:t>
            </w:r>
            <w:r w:rsidR="00EC2ADF" w:rsidRPr="00EC2ADF">
              <w:rPr>
                <w:szCs w:val="18"/>
              </w:rPr>
              <w:t>–</w:t>
            </w:r>
            <w:r w:rsidRPr="00EC2ADF">
              <w:rPr>
                <w:szCs w:val="18"/>
              </w:rPr>
              <w:t xml:space="preserve"> </w:t>
            </w:r>
            <w:r w:rsidR="00EC2ADF" w:rsidRPr="00EC2ADF">
              <w:rPr>
                <w:szCs w:val="18"/>
              </w:rPr>
              <w:t>continues with standard rates</w:t>
            </w:r>
            <w:r w:rsidR="00F56FCA">
              <w:rPr>
                <w:szCs w:val="18"/>
              </w:rPr>
              <w:t xml:space="preserve"> – see Step 1</w:t>
            </w:r>
            <w:r w:rsidR="00CF6A7A">
              <w:rPr>
                <w:szCs w:val="18"/>
              </w:rPr>
              <w:t>5</w:t>
            </w:r>
            <w:r w:rsidR="00F56FCA">
              <w:rPr>
                <w:szCs w:val="18"/>
              </w:rPr>
              <w:t xml:space="preserve"> for how to get a Flat Rate price once the segment is created</w:t>
            </w:r>
          </w:p>
          <w:p w14:paraId="01E69DF8" w14:textId="77777777" w:rsidR="00EC2ADF" w:rsidRPr="00E879D3" w:rsidRDefault="00EC2ADF" w:rsidP="00EC2ADF">
            <w:pPr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01E69E66" wp14:editId="01E69E67">
                  <wp:extent cx="3463637" cy="1246910"/>
                  <wp:effectExtent l="0" t="0" r="381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1406" cy="124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D63" w14:paraId="01E69DFE" w14:textId="77777777" w:rsidTr="003E5046">
        <w:tc>
          <w:tcPr>
            <w:tcW w:w="567" w:type="dxa"/>
            <w:tcMar>
              <w:top w:w="113" w:type="dxa"/>
              <w:bottom w:w="113" w:type="dxa"/>
            </w:tcMar>
          </w:tcPr>
          <w:p w14:paraId="01E69DFA" w14:textId="77777777" w:rsidR="005B7D63" w:rsidRPr="00974F1D" w:rsidRDefault="005B7D63" w:rsidP="003E504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br w:type="page"/>
            </w:r>
          </w:p>
        </w:tc>
        <w:tc>
          <w:tcPr>
            <w:tcW w:w="8789" w:type="dxa"/>
            <w:tcMar>
              <w:top w:w="113" w:type="dxa"/>
              <w:bottom w:w="113" w:type="dxa"/>
            </w:tcMar>
          </w:tcPr>
          <w:p w14:paraId="01E69DFB" w14:textId="77777777" w:rsidR="005B7D63" w:rsidRPr="005B7D63" w:rsidRDefault="005B7D63" w:rsidP="003E5046">
            <w:pPr>
              <w:rPr>
                <w:b/>
                <w:i/>
                <w:szCs w:val="18"/>
              </w:rPr>
            </w:pPr>
            <w:r w:rsidRPr="005B7D63">
              <w:rPr>
                <w:i/>
                <w:szCs w:val="18"/>
              </w:rPr>
              <w:t xml:space="preserve">A </w:t>
            </w:r>
            <w:r w:rsidR="00E879D3">
              <w:rPr>
                <w:i/>
                <w:szCs w:val="18"/>
              </w:rPr>
              <w:t>notification will display advising that the standard job has been added to the service call</w:t>
            </w:r>
          </w:p>
          <w:p w14:paraId="01E69DFC" w14:textId="77777777" w:rsidR="005B7D63" w:rsidRDefault="005B7D63" w:rsidP="003E5046">
            <w:pPr>
              <w:rPr>
                <w:szCs w:val="18"/>
              </w:rPr>
            </w:pPr>
            <w:r>
              <w:rPr>
                <w:szCs w:val="18"/>
              </w:rPr>
              <w:t xml:space="preserve">Click </w:t>
            </w:r>
            <w:r w:rsidRPr="00CA51E4">
              <w:rPr>
                <w:b/>
                <w:szCs w:val="18"/>
              </w:rPr>
              <w:t>Close</w:t>
            </w:r>
            <w:r w:rsidRPr="00734C7F">
              <w:rPr>
                <w:szCs w:val="18"/>
              </w:rPr>
              <w:t xml:space="preserve"> </w:t>
            </w:r>
          </w:p>
          <w:p w14:paraId="01E69DFD" w14:textId="77777777" w:rsidR="005B7D63" w:rsidRPr="00734C7F" w:rsidRDefault="00E879D3" w:rsidP="003E5046">
            <w:pPr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01E69E68" wp14:editId="39AB2568">
                  <wp:extent cx="2927977" cy="2216989"/>
                  <wp:effectExtent l="0" t="0" r="635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159" cy="2229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C817ED" w14:textId="77777777" w:rsidR="00F168EA" w:rsidRDefault="00F168EA">
      <w:r>
        <w:br w:type="page"/>
      </w:r>
    </w:p>
    <w:tbl>
      <w:tblPr>
        <w:tblStyle w:val="TableGrid"/>
        <w:tblW w:w="9356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789"/>
      </w:tblGrid>
      <w:tr w:rsidR="005B7D63" w14:paraId="01E69E08" w14:textId="77777777" w:rsidTr="003E5046">
        <w:tc>
          <w:tcPr>
            <w:tcW w:w="567" w:type="dxa"/>
            <w:tcMar>
              <w:top w:w="113" w:type="dxa"/>
              <w:bottom w:w="113" w:type="dxa"/>
            </w:tcMar>
          </w:tcPr>
          <w:p w14:paraId="01E69DFF" w14:textId="454694D2" w:rsidR="005B7D63" w:rsidRPr="00974F1D" w:rsidRDefault="005B7D63" w:rsidP="003E504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8789" w:type="dxa"/>
            <w:tcMar>
              <w:top w:w="113" w:type="dxa"/>
              <w:bottom w:w="113" w:type="dxa"/>
            </w:tcMar>
          </w:tcPr>
          <w:p w14:paraId="01E69E00" w14:textId="77777777" w:rsidR="005B7D63" w:rsidRPr="005B7D63" w:rsidRDefault="005B7D63" w:rsidP="003E5046">
            <w:pPr>
              <w:rPr>
                <w:i/>
                <w:szCs w:val="18"/>
              </w:rPr>
            </w:pPr>
            <w:r w:rsidRPr="005B7D63">
              <w:rPr>
                <w:i/>
                <w:szCs w:val="18"/>
              </w:rPr>
              <w:t xml:space="preserve">The </w:t>
            </w:r>
            <w:r w:rsidRPr="005B7D63">
              <w:rPr>
                <w:b/>
                <w:i/>
                <w:szCs w:val="18"/>
              </w:rPr>
              <w:t>Mandatory fields</w:t>
            </w:r>
            <w:r w:rsidRPr="005B7D63">
              <w:rPr>
                <w:i/>
                <w:szCs w:val="18"/>
              </w:rPr>
              <w:t xml:space="preserve"> window displays</w:t>
            </w:r>
          </w:p>
          <w:p w14:paraId="01E69E01" w14:textId="77777777" w:rsidR="005B7D63" w:rsidRDefault="005B7D63" w:rsidP="003E5046">
            <w:pPr>
              <w:rPr>
                <w:szCs w:val="18"/>
              </w:rPr>
            </w:pPr>
            <w:r>
              <w:rPr>
                <w:szCs w:val="18"/>
              </w:rPr>
              <w:t>Complete the following fields:</w:t>
            </w:r>
          </w:p>
          <w:p w14:paraId="01E69E02" w14:textId="77777777" w:rsidR="005B7D63" w:rsidRDefault="005B7D63" w:rsidP="003E5046">
            <w:pPr>
              <w:pStyle w:val="ListParagraph"/>
              <w:numPr>
                <w:ilvl w:val="0"/>
                <w:numId w:val="10"/>
              </w:numPr>
              <w:rPr>
                <w:szCs w:val="18"/>
              </w:rPr>
            </w:pPr>
            <w:r>
              <w:rPr>
                <w:b/>
                <w:szCs w:val="18"/>
              </w:rPr>
              <w:t>Operating unit</w:t>
            </w:r>
            <w:r>
              <w:rPr>
                <w:szCs w:val="18"/>
              </w:rPr>
              <w:t xml:space="preserve"> – this is the place where the work is being performed – </w:t>
            </w:r>
            <w:proofErr w:type="spellStart"/>
            <w:r>
              <w:rPr>
                <w:szCs w:val="18"/>
              </w:rPr>
              <w:t>eg</w:t>
            </w:r>
            <w:proofErr w:type="spellEnd"/>
            <w:r>
              <w:rPr>
                <w:szCs w:val="18"/>
              </w:rPr>
              <w:t xml:space="preserve"> ‘1002 – Field Service’</w:t>
            </w:r>
          </w:p>
          <w:p w14:paraId="01E69E03" w14:textId="77777777" w:rsidR="00EC2ADF" w:rsidRDefault="003D62FE" w:rsidP="00EC2ADF">
            <w:pPr>
              <w:pStyle w:val="ListParagraph"/>
              <w:numPr>
                <w:ilvl w:val="0"/>
                <w:numId w:val="10"/>
              </w:numPr>
              <w:rPr>
                <w:szCs w:val="18"/>
              </w:rPr>
            </w:pPr>
            <w:r w:rsidRPr="00D22925">
              <w:rPr>
                <w:noProof/>
                <w:szCs w:val="18"/>
                <w:lang w:eastAsia="en-NZ"/>
              </w:rPr>
              <w:drawing>
                <wp:anchor distT="0" distB="0" distL="114300" distR="114300" simplePos="0" relativeHeight="251661312" behindDoc="1" locked="0" layoutInCell="1" allowOverlap="1" wp14:anchorId="01E69E6A" wp14:editId="01E69E6B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172720</wp:posOffset>
                  </wp:positionV>
                  <wp:extent cx="354330" cy="359410"/>
                  <wp:effectExtent l="0" t="0" r="7620" b="2540"/>
                  <wp:wrapTight wrapText="bothSides">
                    <wp:wrapPolygon edited="0">
                      <wp:start x="0" y="0"/>
                      <wp:lineTo x="0" y="20608"/>
                      <wp:lineTo x="20903" y="20608"/>
                      <wp:lineTo x="20903" y="0"/>
                      <wp:lineTo x="0" y="0"/>
                    </wp:wrapPolygon>
                  </wp:wrapTight>
                  <wp:docPr id="2" name="Picture 2" descr="J:\Training - Inspire\eMerge training icons\Important 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J:\Training - Inspire\eMerge training icons\Important Black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71" b="12223"/>
                          <a:stretch/>
                        </pic:blipFill>
                        <pic:spPr bwMode="auto">
                          <a:xfrm>
                            <a:off x="0" y="0"/>
                            <a:ext cx="35433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B7D63" w:rsidRPr="00EC2ADF">
              <w:rPr>
                <w:b/>
                <w:szCs w:val="18"/>
              </w:rPr>
              <w:t>Warehouse</w:t>
            </w:r>
            <w:r w:rsidR="005B7D63" w:rsidRPr="00EC2ADF">
              <w:rPr>
                <w:szCs w:val="18"/>
              </w:rPr>
              <w:t xml:space="preserve"> – check that this is correct – it should default in from the service call</w:t>
            </w:r>
            <w:r w:rsidR="00EC2ADF" w:rsidRPr="00EC2ADF">
              <w:rPr>
                <w:szCs w:val="18"/>
              </w:rPr>
              <w:t xml:space="preserve"> </w:t>
            </w:r>
          </w:p>
          <w:p w14:paraId="01E69E04" w14:textId="77777777" w:rsidR="003D62FE" w:rsidRPr="003D62FE" w:rsidRDefault="003D62FE" w:rsidP="003D62FE">
            <w:pPr>
              <w:rPr>
                <w:szCs w:val="18"/>
              </w:rPr>
            </w:pPr>
            <w:r>
              <w:rPr>
                <w:szCs w:val="18"/>
              </w:rPr>
              <w:t>Ensure these selections are correct as this is who will be attributed to the sale</w:t>
            </w:r>
          </w:p>
          <w:p w14:paraId="01E69E05" w14:textId="77777777" w:rsidR="003D62FE" w:rsidRDefault="003D62FE" w:rsidP="00EC2ADF">
            <w:pPr>
              <w:rPr>
                <w:szCs w:val="18"/>
              </w:rPr>
            </w:pPr>
          </w:p>
          <w:p w14:paraId="01E69E06" w14:textId="77777777" w:rsidR="005B7D63" w:rsidRPr="00EC2ADF" w:rsidRDefault="00EC2ADF" w:rsidP="00EC2ADF">
            <w:pPr>
              <w:rPr>
                <w:szCs w:val="18"/>
              </w:rPr>
            </w:pPr>
            <w:r>
              <w:rPr>
                <w:szCs w:val="18"/>
              </w:rPr>
              <w:t xml:space="preserve">Click </w:t>
            </w:r>
            <w:r w:rsidRPr="00F83F92">
              <w:rPr>
                <w:b/>
                <w:szCs w:val="18"/>
              </w:rPr>
              <w:t>OK</w:t>
            </w:r>
          </w:p>
          <w:p w14:paraId="01E69E07" w14:textId="77777777" w:rsidR="005B7D63" w:rsidRPr="00587D09" w:rsidRDefault="00EC2ADF" w:rsidP="003E5046">
            <w:pPr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01E69E6C" wp14:editId="17F1BF23">
                  <wp:extent cx="2258605" cy="1414732"/>
                  <wp:effectExtent l="0" t="0" r="889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792" cy="141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D63" w14:paraId="01E69E0F" w14:textId="77777777" w:rsidTr="003E5046">
        <w:tc>
          <w:tcPr>
            <w:tcW w:w="567" w:type="dxa"/>
            <w:tcMar>
              <w:top w:w="113" w:type="dxa"/>
              <w:bottom w:w="113" w:type="dxa"/>
            </w:tcMar>
          </w:tcPr>
          <w:p w14:paraId="01E69E09" w14:textId="77777777" w:rsidR="005B7D63" w:rsidRPr="00974F1D" w:rsidRDefault="005B7D63" w:rsidP="003E504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8789" w:type="dxa"/>
            <w:tcMar>
              <w:top w:w="113" w:type="dxa"/>
              <w:bottom w:w="113" w:type="dxa"/>
            </w:tcMar>
          </w:tcPr>
          <w:p w14:paraId="01E69E0A" w14:textId="77777777" w:rsidR="005B7D63" w:rsidRDefault="005B7D63" w:rsidP="003E5046">
            <w:pPr>
              <w:rPr>
                <w:szCs w:val="18"/>
              </w:rPr>
            </w:pPr>
            <w:r w:rsidRPr="005B7D63">
              <w:rPr>
                <w:i/>
                <w:szCs w:val="18"/>
              </w:rPr>
              <w:t xml:space="preserve">The </w:t>
            </w:r>
            <w:r w:rsidRPr="005B7D63">
              <w:rPr>
                <w:b/>
                <w:i/>
                <w:szCs w:val="18"/>
              </w:rPr>
              <w:t>Standard job selection</w:t>
            </w:r>
            <w:r w:rsidRPr="005B7D63">
              <w:rPr>
                <w:i/>
                <w:szCs w:val="18"/>
              </w:rPr>
              <w:t xml:space="preserve"> window re-displays</w:t>
            </w:r>
            <w:r>
              <w:rPr>
                <w:szCs w:val="18"/>
              </w:rPr>
              <w:t xml:space="preserve"> </w:t>
            </w:r>
          </w:p>
          <w:p w14:paraId="01E69E0B" w14:textId="77777777" w:rsidR="00EC2ADF" w:rsidRDefault="00EC2ADF" w:rsidP="003E5046">
            <w:pPr>
              <w:rPr>
                <w:szCs w:val="18"/>
              </w:rPr>
            </w:pPr>
            <w:r>
              <w:rPr>
                <w:szCs w:val="18"/>
              </w:rPr>
              <w:t>Do you have further standard jobs to add?</w:t>
            </w:r>
          </w:p>
          <w:p w14:paraId="01E69E0C" w14:textId="6CDC88C6" w:rsidR="00EC2ADF" w:rsidRPr="00476E43" w:rsidRDefault="00EC2ADF" w:rsidP="00476E43">
            <w:pPr>
              <w:pStyle w:val="ListParagraph"/>
              <w:numPr>
                <w:ilvl w:val="0"/>
                <w:numId w:val="24"/>
              </w:numPr>
              <w:rPr>
                <w:szCs w:val="18"/>
              </w:rPr>
            </w:pPr>
            <w:r w:rsidRPr="00476E43">
              <w:rPr>
                <w:szCs w:val="18"/>
              </w:rPr>
              <w:t xml:space="preserve">Yes – </w:t>
            </w:r>
            <w:r w:rsidR="00476E43" w:rsidRPr="00476E43">
              <w:rPr>
                <w:szCs w:val="18"/>
              </w:rPr>
              <w:t xml:space="preserve">repeat Steps </w:t>
            </w:r>
            <w:r w:rsidR="00CF6A7A">
              <w:rPr>
                <w:szCs w:val="18"/>
              </w:rPr>
              <w:t>3</w:t>
            </w:r>
            <w:r w:rsidR="00476E43" w:rsidRPr="00476E43">
              <w:rPr>
                <w:szCs w:val="18"/>
              </w:rPr>
              <w:t>-</w:t>
            </w:r>
            <w:r w:rsidR="00F56FCA">
              <w:rPr>
                <w:szCs w:val="18"/>
              </w:rPr>
              <w:t>8</w:t>
            </w:r>
          </w:p>
          <w:p w14:paraId="01E69E0D" w14:textId="77777777" w:rsidR="005B7D63" w:rsidRPr="00476E43" w:rsidRDefault="00EC2ADF" w:rsidP="00476E43">
            <w:pPr>
              <w:pStyle w:val="ListParagraph"/>
              <w:numPr>
                <w:ilvl w:val="0"/>
                <w:numId w:val="24"/>
              </w:numPr>
              <w:rPr>
                <w:szCs w:val="18"/>
              </w:rPr>
            </w:pPr>
            <w:r w:rsidRPr="00476E43">
              <w:rPr>
                <w:szCs w:val="18"/>
              </w:rPr>
              <w:t>No - c</w:t>
            </w:r>
            <w:r w:rsidR="005B7D63" w:rsidRPr="00476E43">
              <w:rPr>
                <w:szCs w:val="18"/>
              </w:rPr>
              <w:t xml:space="preserve">lick </w:t>
            </w:r>
            <w:r w:rsidR="005B7D63" w:rsidRPr="00476E43">
              <w:rPr>
                <w:b/>
                <w:szCs w:val="18"/>
              </w:rPr>
              <w:t>Close</w:t>
            </w:r>
            <w:r w:rsidR="005B7D63" w:rsidRPr="00476E43">
              <w:rPr>
                <w:szCs w:val="18"/>
              </w:rPr>
              <w:t xml:space="preserve"> </w:t>
            </w:r>
          </w:p>
          <w:p w14:paraId="01E69E0E" w14:textId="77777777" w:rsidR="005B7D63" w:rsidRPr="00B814D2" w:rsidRDefault="00EC2ADF" w:rsidP="00EC2ADF">
            <w:pPr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01E69E6E" wp14:editId="01E69E6F">
                  <wp:extent cx="5242513" cy="3170712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562" cy="3168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7D372A" w14:textId="77777777" w:rsidR="00F168EA" w:rsidRDefault="00F168EA">
      <w:r>
        <w:br w:type="page"/>
      </w:r>
    </w:p>
    <w:tbl>
      <w:tblPr>
        <w:tblStyle w:val="TableGrid"/>
        <w:tblW w:w="9356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789"/>
      </w:tblGrid>
      <w:tr w:rsidR="005B7D63" w14:paraId="01E69E14" w14:textId="77777777" w:rsidTr="003E5046">
        <w:tc>
          <w:tcPr>
            <w:tcW w:w="567" w:type="dxa"/>
            <w:tcMar>
              <w:top w:w="113" w:type="dxa"/>
              <w:bottom w:w="113" w:type="dxa"/>
            </w:tcMar>
          </w:tcPr>
          <w:p w14:paraId="01E69E10" w14:textId="7A4ABE8E" w:rsidR="005B7D63" w:rsidRPr="00974F1D" w:rsidRDefault="005B7D63" w:rsidP="003E504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8789" w:type="dxa"/>
            <w:tcMar>
              <w:top w:w="113" w:type="dxa"/>
              <w:bottom w:w="113" w:type="dxa"/>
            </w:tcMar>
          </w:tcPr>
          <w:p w14:paraId="01E69E11" w14:textId="77777777" w:rsidR="005B7D63" w:rsidRDefault="005B7D63" w:rsidP="003E5046">
            <w:pPr>
              <w:rPr>
                <w:i/>
                <w:szCs w:val="18"/>
              </w:rPr>
            </w:pPr>
            <w:r w:rsidRPr="005B7D63">
              <w:rPr>
                <w:i/>
                <w:szCs w:val="18"/>
              </w:rPr>
              <w:t xml:space="preserve">The </w:t>
            </w:r>
            <w:r w:rsidRPr="005B7D63">
              <w:rPr>
                <w:b/>
                <w:i/>
                <w:szCs w:val="18"/>
              </w:rPr>
              <w:t>Service segments</w:t>
            </w:r>
            <w:r w:rsidR="00EC2ADF">
              <w:rPr>
                <w:i/>
                <w:szCs w:val="18"/>
              </w:rPr>
              <w:t xml:space="preserve"> window will display with the new segment containing the standard job</w:t>
            </w:r>
          </w:p>
          <w:p w14:paraId="01E69E12" w14:textId="77777777" w:rsidR="003D62FE" w:rsidRPr="003D62FE" w:rsidRDefault="003D62FE" w:rsidP="003E5046">
            <w:pPr>
              <w:rPr>
                <w:szCs w:val="18"/>
              </w:rPr>
            </w:pPr>
            <w:r w:rsidRPr="003D62FE">
              <w:rPr>
                <w:szCs w:val="18"/>
              </w:rPr>
              <w:t>A red * next to a fast tab indicates there are mandatory fields that you need to complete inside that fast tab</w:t>
            </w:r>
          </w:p>
          <w:p w14:paraId="01E69E13" w14:textId="77777777" w:rsidR="005B7D63" w:rsidRDefault="003D62FE" w:rsidP="00EC2ADF">
            <w:pPr>
              <w:jc w:val="center"/>
              <w:rPr>
                <w:szCs w:val="18"/>
              </w:rPr>
            </w:pPr>
            <w:r w:rsidRPr="00D22925">
              <w:rPr>
                <w:noProof/>
                <w:szCs w:val="18"/>
                <w:lang w:eastAsia="en-NZ"/>
              </w:rPr>
              <w:drawing>
                <wp:anchor distT="0" distB="0" distL="114300" distR="114300" simplePos="0" relativeHeight="251663360" behindDoc="1" locked="0" layoutInCell="1" allowOverlap="1" wp14:anchorId="01E69E70" wp14:editId="01E69E71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-422910</wp:posOffset>
                  </wp:positionV>
                  <wp:extent cx="354330" cy="359410"/>
                  <wp:effectExtent l="0" t="0" r="7620" b="2540"/>
                  <wp:wrapTight wrapText="bothSides">
                    <wp:wrapPolygon edited="0">
                      <wp:start x="0" y="0"/>
                      <wp:lineTo x="0" y="20608"/>
                      <wp:lineTo x="20903" y="20608"/>
                      <wp:lineTo x="20903" y="0"/>
                      <wp:lineTo x="0" y="0"/>
                    </wp:wrapPolygon>
                  </wp:wrapTight>
                  <wp:docPr id="4" name="Picture 4" descr="J:\Training - Inspire\eMerge training icons\Important 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J:\Training - Inspire\eMerge training icons\Important Black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71" b="12223"/>
                          <a:stretch/>
                        </pic:blipFill>
                        <pic:spPr bwMode="auto">
                          <a:xfrm>
                            <a:off x="0" y="0"/>
                            <a:ext cx="35433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C2ADF">
              <w:rPr>
                <w:noProof/>
                <w:lang w:eastAsia="en-NZ"/>
              </w:rPr>
              <w:drawing>
                <wp:inline distT="0" distB="0" distL="0" distR="0" wp14:anchorId="01E69E72" wp14:editId="01E69E73">
                  <wp:extent cx="5343896" cy="2234447"/>
                  <wp:effectExtent l="0" t="0" r="0" b="0"/>
                  <wp:docPr id="27" name="Picture 27" descr="C:\Users\johi\AppData\Local\Temp\SNAGHTML61843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ohi\AppData\Local\Temp\SNAGHTML61843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3441" cy="2234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E69E15" w14:textId="77777777" w:rsidR="005B7D63" w:rsidRDefault="005B7D63" w:rsidP="005B7D63">
      <w:pPr>
        <w:rPr>
          <w:szCs w:val="18"/>
        </w:rPr>
      </w:pPr>
    </w:p>
    <w:p w14:paraId="01E69E16" w14:textId="77777777" w:rsidR="005B7D63" w:rsidRDefault="005B7D63">
      <w:r>
        <w:rPr>
          <w:b/>
          <w:bCs/>
        </w:rPr>
        <w:br w:type="page"/>
      </w:r>
    </w:p>
    <w:tbl>
      <w:tblPr>
        <w:tblStyle w:val="TableGrid"/>
        <w:tblW w:w="9356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789"/>
      </w:tblGrid>
      <w:tr w:rsidR="00435A37" w:rsidRPr="00015C6B" w14:paraId="01E69E18" w14:textId="77777777" w:rsidTr="00645259">
        <w:tc>
          <w:tcPr>
            <w:tcW w:w="9356" w:type="dxa"/>
            <w:gridSpan w:val="2"/>
            <w:shd w:val="clear" w:color="auto" w:fill="FFE312"/>
            <w:tcMar>
              <w:top w:w="113" w:type="dxa"/>
              <w:bottom w:w="113" w:type="dxa"/>
            </w:tcMar>
          </w:tcPr>
          <w:p w14:paraId="01E69E17" w14:textId="77777777" w:rsidR="00435A37" w:rsidRPr="00710AE7" w:rsidRDefault="00A27097" w:rsidP="003D62FE">
            <w:pPr>
              <w:pStyle w:val="Heading3"/>
              <w:outlineLvl w:val="2"/>
            </w:pPr>
            <w:bookmarkStart w:id="2" w:name="_Toc420483239"/>
            <w:r>
              <w:lastRenderedPageBreak/>
              <w:t xml:space="preserve">ADD STANDARD JOB FROM WITHIN A SERVICE </w:t>
            </w:r>
            <w:r w:rsidR="003D62FE">
              <w:t>SEGMENT</w:t>
            </w:r>
            <w:bookmarkEnd w:id="2"/>
          </w:p>
        </w:tc>
      </w:tr>
      <w:tr w:rsidR="00CD0433" w14:paraId="01E69E1B" w14:textId="77777777" w:rsidTr="00645259">
        <w:tc>
          <w:tcPr>
            <w:tcW w:w="567" w:type="dxa"/>
            <w:tcMar>
              <w:top w:w="113" w:type="dxa"/>
              <w:bottom w:w="113" w:type="dxa"/>
            </w:tcMar>
          </w:tcPr>
          <w:p w14:paraId="01E69E19" w14:textId="77777777" w:rsidR="00CD0433" w:rsidRPr="00974F1D" w:rsidRDefault="00CD0433" w:rsidP="0093608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8789" w:type="dxa"/>
            <w:tcMar>
              <w:top w:w="113" w:type="dxa"/>
              <w:bottom w:w="113" w:type="dxa"/>
            </w:tcMar>
          </w:tcPr>
          <w:p w14:paraId="01E69E1A" w14:textId="29863F19" w:rsidR="00F83F92" w:rsidRPr="0094137F" w:rsidRDefault="00D50383" w:rsidP="007B2A98">
            <w:r>
              <w:rPr>
                <w:szCs w:val="18"/>
              </w:rPr>
              <w:t>Open the required service call –</w:t>
            </w:r>
            <w:r w:rsidR="0094137F">
              <w:rPr>
                <w:szCs w:val="18"/>
              </w:rPr>
              <w:t xml:space="preserve"> see </w:t>
            </w:r>
            <w:r w:rsidR="0094137F" w:rsidRPr="00F0018F">
              <w:rPr>
                <w:i/>
                <w:szCs w:val="18"/>
              </w:rPr>
              <w:t>QRG – Find a Service Call</w:t>
            </w:r>
            <w:r w:rsidR="0094137F" w:rsidRPr="00F0018F">
              <w:rPr>
                <w:szCs w:val="18"/>
              </w:rPr>
              <w:t xml:space="preserve"> for more information</w:t>
            </w:r>
          </w:p>
        </w:tc>
      </w:tr>
      <w:tr w:rsidR="00D50383" w14:paraId="01E69E1F" w14:textId="77777777" w:rsidTr="00645259">
        <w:tc>
          <w:tcPr>
            <w:tcW w:w="567" w:type="dxa"/>
            <w:tcMar>
              <w:top w:w="113" w:type="dxa"/>
              <w:bottom w:w="113" w:type="dxa"/>
            </w:tcMar>
          </w:tcPr>
          <w:p w14:paraId="01E69E1C" w14:textId="77777777" w:rsidR="00D50383" w:rsidRPr="00974F1D" w:rsidRDefault="00D50383" w:rsidP="0093608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8789" w:type="dxa"/>
            <w:tcMar>
              <w:top w:w="113" w:type="dxa"/>
              <w:bottom w:w="113" w:type="dxa"/>
            </w:tcMar>
          </w:tcPr>
          <w:p w14:paraId="01E69E1D" w14:textId="77777777" w:rsidR="00D50383" w:rsidRDefault="00D50383" w:rsidP="004F7540">
            <w:pPr>
              <w:rPr>
                <w:b/>
                <w:szCs w:val="18"/>
              </w:rPr>
            </w:pPr>
            <w:r>
              <w:rPr>
                <w:szCs w:val="18"/>
              </w:rPr>
              <w:t xml:space="preserve">Click </w:t>
            </w:r>
            <w:r>
              <w:rPr>
                <w:b/>
                <w:szCs w:val="18"/>
              </w:rPr>
              <w:t>Add standard job</w:t>
            </w:r>
          </w:p>
          <w:p w14:paraId="01E69E1E" w14:textId="77777777" w:rsidR="00D50383" w:rsidRPr="007B2A98" w:rsidRDefault="00D50383" w:rsidP="00D50383">
            <w:pPr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01E69E74" wp14:editId="01E69E75">
                  <wp:extent cx="5408943" cy="1710047"/>
                  <wp:effectExtent l="0" t="0" r="1270" b="5080"/>
                  <wp:docPr id="31" name="Picture 31" descr="C:\Users\johi\AppData\Local\Temp\SNAGHTML65ba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johi\AppData\Local\Temp\SNAGHTML65ba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7960" cy="1716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0383" w14:paraId="01E69E22" w14:textId="77777777" w:rsidTr="00645259">
        <w:tc>
          <w:tcPr>
            <w:tcW w:w="567" w:type="dxa"/>
            <w:tcMar>
              <w:top w:w="113" w:type="dxa"/>
              <w:bottom w:w="113" w:type="dxa"/>
            </w:tcMar>
          </w:tcPr>
          <w:p w14:paraId="01E69E20" w14:textId="77777777" w:rsidR="00D50383" w:rsidRPr="00974F1D" w:rsidRDefault="00D50383" w:rsidP="0093608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8789" w:type="dxa"/>
            <w:tcMar>
              <w:top w:w="113" w:type="dxa"/>
              <w:bottom w:w="113" w:type="dxa"/>
            </w:tcMar>
          </w:tcPr>
          <w:p w14:paraId="01E69E21" w14:textId="77777777" w:rsidR="00D50383" w:rsidRDefault="00D50383" w:rsidP="00587D09">
            <w:pPr>
              <w:rPr>
                <w:szCs w:val="18"/>
              </w:rPr>
            </w:pPr>
            <w:r>
              <w:rPr>
                <w:szCs w:val="18"/>
              </w:rPr>
              <w:t>Repeat Steps 2-10</w:t>
            </w:r>
          </w:p>
        </w:tc>
      </w:tr>
    </w:tbl>
    <w:p w14:paraId="01E69E23" w14:textId="77777777" w:rsidR="001E6881" w:rsidRPr="00D50383" w:rsidRDefault="001E6881"/>
    <w:p w14:paraId="2CC13AC1" w14:textId="77777777" w:rsidR="00F56FCA" w:rsidRDefault="00F56FCA">
      <w:pPr>
        <w:spacing w:after="200" w:line="276" w:lineRule="auto"/>
        <w:rPr>
          <w:color w:val="FF0000"/>
        </w:rPr>
      </w:pPr>
      <w:r>
        <w:rPr>
          <w:color w:val="FF0000"/>
        </w:rPr>
        <w:br w:type="page"/>
      </w:r>
    </w:p>
    <w:tbl>
      <w:tblPr>
        <w:tblStyle w:val="TableGrid"/>
        <w:tblW w:w="9356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789"/>
      </w:tblGrid>
      <w:tr w:rsidR="00F56FCA" w:rsidRPr="00015C6B" w14:paraId="3DA04343" w14:textId="77777777" w:rsidTr="006C77C1">
        <w:tc>
          <w:tcPr>
            <w:tcW w:w="9356" w:type="dxa"/>
            <w:gridSpan w:val="2"/>
            <w:shd w:val="clear" w:color="auto" w:fill="FFE312"/>
            <w:tcMar>
              <w:top w:w="113" w:type="dxa"/>
              <w:bottom w:w="113" w:type="dxa"/>
            </w:tcMar>
          </w:tcPr>
          <w:p w14:paraId="0BF7D482" w14:textId="462AB003" w:rsidR="00F56FCA" w:rsidRPr="00710AE7" w:rsidRDefault="00F56FCA" w:rsidP="006C77C1">
            <w:pPr>
              <w:pStyle w:val="Heading3"/>
              <w:outlineLvl w:val="2"/>
            </w:pPr>
            <w:bookmarkStart w:id="3" w:name="_Toc420483240"/>
            <w:r>
              <w:lastRenderedPageBreak/>
              <w:t>GET A FLAT RATE PRICE</w:t>
            </w:r>
            <w:bookmarkEnd w:id="3"/>
          </w:p>
        </w:tc>
      </w:tr>
      <w:tr w:rsidR="00F56FCA" w14:paraId="6BFD1269" w14:textId="77777777" w:rsidTr="006C77C1">
        <w:tc>
          <w:tcPr>
            <w:tcW w:w="567" w:type="dxa"/>
            <w:tcMar>
              <w:top w:w="113" w:type="dxa"/>
              <w:bottom w:w="113" w:type="dxa"/>
            </w:tcMar>
          </w:tcPr>
          <w:p w14:paraId="71F18E51" w14:textId="77777777" w:rsidR="00F56FCA" w:rsidRPr="00974F1D" w:rsidRDefault="00F56FCA" w:rsidP="006C77C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8789" w:type="dxa"/>
            <w:tcMar>
              <w:top w:w="113" w:type="dxa"/>
              <w:bottom w:w="113" w:type="dxa"/>
            </w:tcMar>
          </w:tcPr>
          <w:p w14:paraId="5AEDB31C" w14:textId="77777777" w:rsidR="00F56FCA" w:rsidRPr="0094137F" w:rsidRDefault="00F56FCA" w:rsidP="006C77C1">
            <w:r>
              <w:rPr>
                <w:szCs w:val="18"/>
              </w:rPr>
              <w:t xml:space="preserve">Open the required service call – see </w:t>
            </w:r>
            <w:r w:rsidRPr="00F0018F">
              <w:rPr>
                <w:i/>
                <w:szCs w:val="18"/>
              </w:rPr>
              <w:t>QRG – Find a Service Call</w:t>
            </w:r>
            <w:r w:rsidRPr="00F0018F">
              <w:rPr>
                <w:szCs w:val="18"/>
              </w:rPr>
              <w:t xml:space="preserve"> for more information</w:t>
            </w:r>
          </w:p>
        </w:tc>
      </w:tr>
      <w:tr w:rsidR="00F56FCA" w14:paraId="3A86D7F8" w14:textId="77777777" w:rsidTr="006C77C1">
        <w:tc>
          <w:tcPr>
            <w:tcW w:w="567" w:type="dxa"/>
            <w:tcMar>
              <w:top w:w="113" w:type="dxa"/>
              <w:bottom w:w="113" w:type="dxa"/>
            </w:tcMar>
          </w:tcPr>
          <w:p w14:paraId="4841387B" w14:textId="77777777" w:rsidR="00F56FCA" w:rsidRPr="00974F1D" w:rsidRDefault="00F56FCA" w:rsidP="006C77C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8789" w:type="dxa"/>
            <w:tcMar>
              <w:top w:w="113" w:type="dxa"/>
              <w:bottom w:w="113" w:type="dxa"/>
            </w:tcMar>
          </w:tcPr>
          <w:p w14:paraId="2FBE0D47" w14:textId="77777777" w:rsidR="00F56FCA" w:rsidRPr="00DF1629" w:rsidRDefault="00F56FCA" w:rsidP="006C77C1">
            <w:pPr>
              <w:rPr>
                <w:szCs w:val="18"/>
              </w:rPr>
            </w:pPr>
            <w:r>
              <w:rPr>
                <w:szCs w:val="18"/>
              </w:rPr>
              <w:t xml:space="preserve">Highlight the segment and click </w:t>
            </w:r>
            <w:r w:rsidRPr="00DF1629">
              <w:rPr>
                <w:b/>
                <w:szCs w:val="18"/>
              </w:rPr>
              <w:t>Manage &gt; Get flat rate price</w:t>
            </w:r>
            <w:r>
              <w:rPr>
                <w:szCs w:val="18"/>
              </w:rPr>
              <w:t xml:space="preserve">. This will look at the standard job flat rate and apply the correct flat rate pricing based off the customer/contract/division </w:t>
            </w:r>
          </w:p>
          <w:p w14:paraId="2DDE0C33" w14:textId="29103390" w:rsidR="00F56FCA" w:rsidRPr="007B2A98" w:rsidRDefault="00F56FCA" w:rsidP="006C77C1">
            <w:pPr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6D96DBD3" wp14:editId="4F7C168D">
                  <wp:extent cx="5430766" cy="2449902"/>
                  <wp:effectExtent l="0" t="0" r="0" b="7620"/>
                  <wp:docPr id="11" name="Picture 11" descr="C:\Users\johi\AppData\Local\Temp\SNAGHTML10831b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hi\AppData\Local\Temp\SNAGHTML10831b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4477" cy="2451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E69E24" w14:textId="5C470CC1" w:rsidR="005B7D63" w:rsidRDefault="005B7D63">
      <w:pPr>
        <w:spacing w:after="200" w:line="276" w:lineRule="auto"/>
        <w:rPr>
          <w:rFonts w:eastAsiaTheme="majorEastAsia" w:cstheme="majorBidi"/>
          <w:b/>
          <w:bCs/>
          <w:color w:val="FF0000"/>
          <w:sz w:val="36"/>
          <w:szCs w:val="26"/>
        </w:rPr>
      </w:pPr>
      <w:r>
        <w:rPr>
          <w:color w:val="FF0000"/>
        </w:rPr>
        <w:br w:type="page"/>
      </w:r>
    </w:p>
    <w:tbl>
      <w:tblPr>
        <w:tblStyle w:val="TableGrid"/>
        <w:tblW w:w="9498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536"/>
        <w:gridCol w:w="4962"/>
      </w:tblGrid>
      <w:tr w:rsidR="005B7D63" w:rsidRPr="00015C6B" w14:paraId="01E69E44" w14:textId="77777777" w:rsidTr="003E5046">
        <w:tc>
          <w:tcPr>
            <w:tcW w:w="9498" w:type="dxa"/>
            <w:gridSpan w:val="2"/>
            <w:shd w:val="clear" w:color="auto" w:fill="FFE312"/>
            <w:tcMar>
              <w:top w:w="113" w:type="dxa"/>
              <w:bottom w:w="113" w:type="dxa"/>
            </w:tcMar>
          </w:tcPr>
          <w:p w14:paraId="01E69E43" w14:textId="77777777" w:rsidR="005B7D63" w:rsidRPr="00015C6B" w:rsidRDefault="005B7D63" w:rsidP="003E5046">
            <w:pPr>
              <w:pStyle w:val="Heading3"/>
              <w:outlineLvl w:val="2"/>
            </w:pPr>
            <w:bookmarkStart w:id="4" w:name="_Toc400090004"/>
            <w:bookmarkStart w:id="5" w:name="_Toc420483241"/>
            <w:r>
              <w:lastRenderedPageBreak/>
              <w:t>WHERE TO NEXT</w:t>
            </w:r>
            <w:bookmarkEnd w:id="4"/>
            <w:bookmarkEnd w:id="5"/>
          </w:p>
        </w:tc>
      </w:tr>
      <w:tr w:rsidR="005B7D63" w14:paraId="01E69E47" w14:textId="77777777" w:rsidTr="0094137F">
        <w:tc>
          <w:tcPr>
            <w:tcW w:w="4536" w:type="dxa"/>
            <w:tcMar>
              <w:top w:w="113" w:type="dxa"/>
              <w:bottom w:w="113" w:type="dxa"/>
            </w:tcMar>
          </w:tcPr>
          <w:p w14:paraId="01E69E45" w14:textId="77777777" w:rsidR="005B7D63" w:rsidRPr="008F4CCE" w:rsidRDefault="00D50383" w:rsidP="003E5046">
            <w:r w:rsidRPr="008F4CCE">
              <w:t>Add segments and/or operations to the service call</w:t>
            </w:r>
          </w:p>
        </w:tc>
        <w:tc>
          <w:tcPr>
            <w:tcW w:w="4962" w:type="dxa"/>
            <w:tcMar>
              <w:top w:w="113" w:type="dxa"/>
              <w:bottom w:w="113" w:type="dxa"/>
            </w:tcMar>
          </w:tcPr>
          <w:p w14:paraId="01E69E46" w14:textId="106ACB81" w:rsidR="005B7D63" w:rsidRPr="00F51969" w:rsidRDefault="0094137F" w:rsidP="00D247AE">
            <w:pPr>
              <w:rPr>
                <w:i/>
                <w:szCs w:val="18"/>
              </w:rPr>
            </w:pPr>
            <w:r w:rsidRPr="0094137F">
              <w:rPr>
                <w:i/>
                <w:szCs w:val="18"/>
              </w:rPr>
              <w:t>SER_1.3(SOP)Add Structure to a Service Call</w:t>
            </w:r>
          </w:p>
        </w:tc>
      </w:tr>
      <w:tr w:rsidR="008F4CCE" w14:paraId="01E69E4A" w14:textId="77777777" w:rsidTr="0094137F">
        <w:tc>
          <w:tcPr>
            <w:tcW w:w="4536" w:type="dxa"/>
            <w:tcMar>
              <w:top w:w="113" w:type="dxa"/>
              <w:bottom w:w="113" w:type="dxa"/>
            </w:tcMar>
          </w:tcPr>
          <w:p w14:paraId="01E69E48" w14:textId="77777777" w:rsidR="008F4CCE" w:rsidRDefault="008F4CCE" w:rsidP="003E5046">
            <w:pPr>
              <w:rPr>
                <w:szCs w:val="18"/>
              </w:rPr>
            </w:pPr>
            <w:r>
              <w:rPr>
                <w:szCs w:val="18"/>
              </w:rPr>
              <w:t>Copy a segment from another service call</w:t>
            </w:r>
          </w:p>
        </w:tc>
        <w:tc>
          <w:tcPr>
            <w:tcW w:w="4962" w:type="dxa"/>
            <w:tcMar>
              <w:top w:w="113" w:type="dxa"/>
              <w:bottom w:w="113" w:type="dxa"/>
            </w:tcMar>
          </w:tcPr>
          <w:p w14:paraId="01E69E49" w14:textId="5D47AA97" w:rsidR="008F4CCE" w:rsidRDefault="0094137F" w:rsidP="00D247AE">
            <w:r>
              <w:rPr>
                <w:i/>
                <w:szCs w:val="18"/>
              </w:rPr>
              <w:t>SER_1.6</w:t>
            </w:r>
            <w:r w:rsidR="008F4CCE" w:rsidRPr="007522B5">
              <w:rPr>
                <w:i/>
                <w:szCs w:val="18"/>
              </w:rPr>
              <w:t>(SOP)Copy a service call or a segment from a service call</w:t>
            </w:r>
          </w:p>
        </w:tc>
      </w:tr>
      <w:tr w:rsidR="008F4CCE" w14:paraId="01E69E4D" w14:textId="77777777" w:rsidTr="0094137F">
        <w:tc>
          <w:tcPr>
            <w:tcW w:w="4536" w:type="dxa"/>
            <w:tcMar>
              <w:top w:w="113" w:type="dxa"/>
              <w:bottom w:w="113" w:type="dxa"/>
            </w:tcMar>
          </w:tcPr>
          <w:p w14:paraId="01E69E4B" w14:textId="77777777" w:rsidR="008F4CCE" w:rsidRPr="008F4CCE" w:rsidRDefault="008F4CCE" w:rsidP="003E5046">
            <w:r w:rsidRPr="008F4CCE">
              <w:t>Add estimate lines to the segment</w:t>
            </w:r>
          </w:p>
        </w:tc>
        <w:tc>
          <w:tcPr>
            <w:tcW w:w="4962" w:type="dxa"/>
            <w:tcMar>
              <w:top w:w="113" w:type="dxa"/>
              <w:bottom w:w="113" w:type="dxa"/>
            </w:tcMar>
          </w:tcPr>
          <w:p w14:paraId="01E69E4C" w14:textId="7C45B9F0" w:rsidR="008F4CCE" w:rsidRPr="00D50383" w:rsidRDefault="0094137F" w:rsidP="003E5046">
            <w:pPr>
              <w:rPr>
                <w:i/>
                <w:szCs w:val="18"/>
              </w:rPr>
            </w:pPr>
            <w:r w:rsidRPr="0094137F">
              <w:rPr>
                <w:i/>
                <w:szCs w:val="18"/>
              </w:rPr>
              <w:t>SER_1.4(SOP)Add Pricing to a Service Call</w:t>
            </w:r>
          </w:p>
        </w:tc>
      </w:tr>
      <w:tr w:rsidR="008F4CCE" w14:paraId="01E69E50" w14:textId="77777777" w:rsidTr="0094137F">
        <w:tc>
          <w:tcPr>
            <w:tcW w:w="4536" w:type="dxa"/>
            <w:tcMar>
              <w:top w:w="113" w:type="dxa"/>
              <w:bottom w:w="113" w:type="dxa"/>
            </w:tcMar>
          </w:tcPr>
          <w:p w14:paraId="01E69E4E" w14:textId="77777777" w:rsidR="008F4CCE" w:rsidRPr="008F4CCE" w:rsidRDefault="008F4CCE" w:rsidP="003E5046">
            <w:r w:rsidRPr="008F4CCE">
              <w:t>Quote the service call</w:t>
            </w:r>
          </w:p>
        </w:tc>
        <w:tc>
          <w:tcPr>
            <w:tcW w:w="4962" w:type="dxa"/>
            <w:tcMar>
              <w:top w:w="113" w:type="dxa"/>
              <w:bottom w:w="113" w:type="dxa"/>
            </w:tcMar>
          </w:tcPr>
          <w:p w14:paraId="01E69E4F" w14:textId="42B957D1" w:rsidR="008F4CCE" w:rsidRDefault="0094137F" w:rsidP="00D247AE">
            <w:pPr>
              <w:rPr>
                <w:i/>
                <w:szCs w:val="18"/>
              </w:rPr>
            </w:pPr>
            <w:r>
              <w:rPr>
                <w:i/>
                <w:szCs w:val="18"/>
              </w:rPr>
              <w:t>SER_1.5</w:t>
            </w:r>
            <w:r w:rsidR="008F4CCE" w:rsidRPr="001F0C51">
              <w:rPr>
                <w:i/>
                <w:szCs w:val="18"/>
              </w:rPr>
              <w:t>(SOP)Create a Quote from a Service Call or Segment</w:t>
            </w:r>
          </w:p>
        </w:tc>
      </w:tr>
      <w:tr w:rsidR="008424D8" w14:paraId="6D963870" w14:textId="77777777" w:rsidTr="0094137F">
        <w:tc>
          <w:tcPr>
            <w:tcW w:w="4536" w:type="dxa"/>
            <w:tcMar>
              <w:top w:w="113" w:type="dxa"/>
              <w:bottom w:w="113" w:type="dxa"/>
            </w:tcMar>
          </w:tcPr>
          <w:p w14:paraId="4318B732" w14:textId="12F95D29" w:rsidR="008424D8" w:rsidRPr="008F4CCE" w:rsidRDefault="008424D8" w:rsidP="003E5046">
            <w:r>
              <w:t>Start the segment</w:t>
            </w:r>
          </w:p>
        </w:tc>
        <w:tc>
          <w:tcPr>
            <w:tcW w:w="4962" w:type="dxa"/>
            <w:tcMar>
              <w:top w:w="113" w:type="dxa"/>
              <w:bottom w:w="113" w:type="dxa"/>
            </w:tcMar>
          </w:tcPr>
          <w:p w14:paraId="2638D6D4" w14:textId="673C7297" w:rsidR="008424D8" w:rsidRDefault="008424D8" w:rsidP="00D247AE">
            <w:pPr>
              <w:rPr>
                <w:i/>
                <w:szCs w:val="18"/>
              </w:rPr>
            </w:pPr>
            <w:r w:rsidRPr="008424D8">
              <w:rPr>
                <w:i/>
                <w:szCs w:val="18"/>
              </w:rPr>
              <w:t>SER_1.1(SOP)Workflow of a Service Call</w:t>
            </w:r>
          </w:p>
        </w:tc>
      </w:tr>
    </w:tbl>
    <w:p w14:paraId="01E69E51" w14:textId="77777777" w:rsidR="00610776" w:rsidRPr="00B814D2" w:rsidRDefault="00610776" w:rsidP="00D50383">
      <w:pPr>
        <w:pStyle w:val="Heading2"/>
        <w:rPr>
          <w:color w:val="FF0000"/>
          <w:szCs w:val="18"/>
        </w:rPr>
      </w:pPr>
    </w:p>
    <w:sectPr w:rsidR="00610776" w:rsidRPr="00B814D2" w:rsidSect="001F714D">
      <w:footerReference w:type="default" r:id="rId29"/>
      <w:headerReference w:type="first" r:id="rId30"/>
      <w:footerReference w:type="first" r:id="rId31"/>
      <w:pgSz w:w="11906" w:h="16838"/>
      <w:pgMar w:top="1134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69E80" w14:textId="77777777" w:rsidR="007527AF" w:rsidRDefault="007527AF" w:rsidP="00A414AC">
      <w:pPr>
        <w:spacing w:line="240" w:lineRule="auto"/>
      </w:pPr>
      <w:r>
        <w:separator/>
      </w:r>
    </w:p>
  </w:endnote>
  <w:endnote w:type="continuationSeparator" w:id="0">
    <w:p w14:paraId="01E69E81" w14:textId="77777777" w:rsidR="007527AF" w:rsidRDefault="007527AF" w:rsidP="00A414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69E82" w14:textId="027A16FE" w:rsidR="007527AF" w:rsidRDefault="007527AF" w:rsidP="00A414AC">
    <w:pPr>
      <w:pStyle w:val="Footer"/>
      <w:tabs>
        <w:tab w:val="right" w:pos="9639"/>
      </w:tabs>
      <w:ind w:right="360"/>
    </w:pPr>
    <w:r>
      <w:rPr>
        <w:b/>
        <w:szCs w:val="18"/>
      </w:rPr>
      <w:t>NAXT</w:t>
    </w:r>
    <w:r w:rsidRPr="001705AE">
      <w:rPr>
        <w:b/>
        <w:szCs w:val="18"/>
      </w:rPr>
      <w:t xml:space="preserve"> </w:t>
    </w:r>
    <w:r>
      <w:rPr>
        <w:b/>
        <w:szCs w:val="18"/>
      </w:rPr>
      <w:t>SOP</w:t>
    </w:r>
    <w:r w:rsidRPr="001705AE">
      <w:rPr>
        <w:szCs w:val="18"/>
      </w:rPr>
      <w:t xml:space="preserve"> |</w:t>
    </w:r>
    <w:r>
      <w:rPr>
        <w:szCs w:val="18"/>
      </w:rPr>
      <w:t xml:space="preserve"> </w:t>
    </w:r>
    <w:r w:rsidR="0094137F">
      <w:rPr>
        <w:szCs w:val="18"/>
      </w:rPr>
      <w:t>SER_1.7</w:t>
    </w:r>
    <w:r w:rsidR="00D247AE">
      <w:rPr>
        <w:szCs w:val="18"/>
      </w:rPr>
      <w:t>(SOP)Add Standard Job to Service Call/Segment</w:t>
    </w:r>
    <w:r>
      <w:rPr>
        <w:szCs w:val="18"/>
      </w:rPr>
      <w:tab/>
    </w: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9766CF"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9766CF"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69E84" w14:textId="16987FA8" w:rsidR="007527AF" w:rsidRDefault="007527AF" w:rsidP="00A52625">
    <w:pPr>
      <w:pStyle w:val="Footer"/>
      <w:jc w:val="right"/>
    </w:pPr>
    <w:r>
      <w:rPr>
        <w:b/>
        <w:szCs w:val="18"/>
      </w:rPr>
      <w:t>NAXT</w:t>
    </w:r>
    <w:r w:rsidRPr="001705AE">
      <w:rPr>
        <w:b/>
        <w:szCs w:val="18"/>
      </w:rPr>
      <w:t xml:space="preserve"> </w:t>
    </w:r>
    <w:r>
      <w:rPr>
        <w:b/>
        <w:szCs w:val="18"/>
      </w:rPr>
      <w:t>SOP</w:t>
    </w:r>
    <w:r w:rsidRPr="001705AE">
      <w:rPr>
        <w:szCs w:val="18"/>
      </w:rPr>
      <w:t xml:space="preserve"> |</w:t>
    </w:r>
    <w:r>
      <w:rPr>
        <w:szCs w:val="18"/>
      </w:rPr>
      <w:t xml:space="preserve"> </w:t>
    </w:r>
    <w:r w:rsidR="00D247AE">
      <w:rPr>
        <w:szCs w:val="18"/>
      </w:rPr>
      <w:t>SER_</w:t>
    </w:r>
    <w:r w:rsidR="0094137F">
      <w:rPr>
        <w:szCs w:val="18"/>
      </w:rPr>
      <w:t>1.7</w:t>
    </w:r>
    <w:r w:rsidR="0037564C">
      <w:rPr>
        <w:szCs w:val="18"/>
      </w:rPr>
      <w:t xml:space="preserve">(SOP)Add </w:t>
    </w:r>
    <w:r>
      <w:rPr>
        <w:szCs w:val="18"/>
      </w:rPr>
      <w:t xml:space="preserve">Standard </w:t>
    </w:r>
    <w:r w:rsidR="00D247AE">
      <w:rPr>
        <w:szCs w:val="18"/>
      </w:rPr>
      <w:t xml:space="preserve">Job to </w:t>
    </w:r>
    <w:r>
      <w:rPr>
        <w:szCs w:val="18"/>
      </w:rPr>
      <w:t>Service Call</w:t>
    </w:r>
    <w:r w:rsidR="00C64A88">
      <w:rPr>
        <w:szCs w:val="18"/>
      </w:rPr>
      <w:t>/Segment</w:t>
    </w:r>
    <w:r>
      <w:t xml:space="preserve"> </w:t>
    </w:r>
    <w:r>
      <w:tab/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9766CF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9766CF"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69E7E" w14:textId="77777777" w:rsidR="007527AF" w:rsidRDefault="007527AF" w:rsidP="00A414AC">
      <w:pPr>
        <w:spacing w:line="240" w:lineRule="auto"/>
      </w:pPr>
      <w:r>
        <w:separator/>
      </w:r>
    </w:p>
  </w:footnote>
  <w:footnote w:type="continuationSeparator" w:id="0">
    <w:p w14:paraId="01E69E7F" w14:textId="77777777" w:rsidR="007527AF" w:rsidRDefault="007527AF" w:rsidP="00A414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69E83" w14:textId="77777777" w:rsidR="007527AF" w:rsidRDefault="007527AF">
    <w:pPr>
      <w:pStyle w:val="Header"/>
    </w:pPr>
    <w:r>
      <w:rPr>
        <w:noProof/>
        <w:lang w:eastAsia="en-NZ"/>
      </w:rPr>
      <w:drawing>
        <wp:anchor distT="0" distB="0" distL="114300" distR="114300" simplePos="0" relativeHeight="251661312" behindDoc="1" locked="0" layoutInCell="1" allowOverlap="1" wp14:anchorId="01E69E85" wp14:editId="01E69E86">
          <wp:simplePos x="0" y="0"/>
          <wp:positionH relativeFrom="column">
            <wp:posOffset>-503036</wp:posOffset>
          </wp:positionH>
          <wp:positionV relativeFrom="paragraph">
            <wp:posOffset>-99060</wp:posOffset>
          </wp:positionV>
          <wp:extent cx="6741042" cy="1254642"/>
          <wp:effectExtent l="0" t="0" r="3175" b="3175"/>
          <wp:wrapNone/>
          <wp:docPr id="85" name="Picture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U001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1042" cy="12546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0BFB"/>
    <w:multiLevelType w:val="hybridMultilevel"/>
    <w:tmpl w:val="A460708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B0C16"/>
    <w:multiLevelType w:val="hybridMultilevel"/>
    <w:tmpl w:val="CCE039E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96A9C"/>
    <w:multiLevelType w:val="hybridMultilevel"/>
    <w:tmpl w:val="45E84E4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B62A9"/>
    <w:multiLevelType w:val="hybridMultilevel"/>
    <w:tmpl w:val="7F46112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74938"/>
    <w:multiLevelType w:val="hybridMultilevel"/>
    <w:tmpl w:val="3E36E9E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923E2"/>
    <w:multiLevelType w:val="hybridMultilevel"/>
    <w:tmpl w:val="B12460A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90F02"/>
    <w:multiLevelType w:val="hybridMultilevel"/>
    <w:tmpl w:val="D8BE7F3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82131"/>
    <w:multiLevelType w:val="hybridMultilevel"/>
    <w:tmpl w:val="3C64226E"/>
    <w:lvl w:ilvl="0" w:tplc="2714996A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091586"/>
    <w:multiLevelType w:val="hybridMultilevel"/>
    <w:tmpl w:val="032E515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85BD4"/>
    <w:multiLevelType w:val="hybridMultilevel"/>
    <w:tmpl w:val="9E92F0E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25E89"/>
    <w:multiLevelType w:val="hybridMultilevel"/>
    <w:tmpl w:val="DFCA0C9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113F2"/>
    <w:multiLevelType w:val="hybridMultilevel"/>
    <w:tmpl w:val="9B4659EA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44918"/>
    <w:multiLevelType w:val="hybridMultilevel"/>
    <w:tmpl w:val="832A88D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E31CBC"/>
    <w:multiLevelType w:val="hybridMultilevel"/>
    <w:tmpl w:val="2B4C46A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7C0B16"/>
    <w:multiLevelType w:val="hybridMultilevel"/>
    <w:tmpl w:val="E31419F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8763F"/>
    <w:multiLevelType w:val="hybridMultilevel"/>
    <w:tmpl w:val="6DCEF952"/>
    <w:lvl w:ilvl="0" w:tplc="14090005">
      <w:start w:val="1"/>
      <w:numFmt w:val="bullet"/>
      <w:lvlText w:val=""/>
      <w:lvlJc w:val="left"/>
      <w:pPr>
        <w:ind w:left="847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16" w15:restartNumberingAfterBreak="0">
    <w:nsid w:val="4FD20408"/>
    <w:multiLevelType w:val="hybridMultilevel"/>
    <w:tmpl w:val="A1E8CCC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D2EDD"/>
    <w:multiLevelType w:val="hybridMultilevel"/>
    <w:tmpl w:val="9E0A7A24"/>
    <w:lvl w:ilvl="0" w:tplc="47ECAD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C76295"/>
    <w:multiLevelType w:val="hybridMultilevel"/>
    <w:tmpl w:val="745C5BCA"/>
    <w:lvl w:ilvl="0" w:tplc="14090005">
      <w:start w:val="1"/>
      <w:numFmt w:val="bullet"/>
      <w:lvlText w:val=""/>
      <w:lvlJc w:val="left"/>
      <w:pPr>
        <w:ind w:left="776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9" w15:restartNumberingAfterBreak="0">
    <w:nsid w:val="62BD2800"/>
    <w:multiLevelType w:val="hybridMultilevel"/>
    <w:tmpl w:val="87ECD2F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BF3FB4"/>
    <w:multiLevelType w:val="hybridMultilevel"/>
    <w:tmpl w:val="1B5E49F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34754D"/>
    <w:multiLevelType w:val="hybridMultilevel"/>
    <w:tmpl w:val="CCDCA1B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EF6354"/>
    <w:multiLevelType w:val="hybridMultilevel"/>
    <w:tmpl w:val="B298EED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44210"/>
    <w:multiLevelType w:val="hybridMultilevel"/>
    <w:tmpl w:val="77FEC3F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553189"/>
    <w:multiLevelType w:val="hybridMultilevel"/>
    <w:tmpl w:val="01DE1D2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11"/>
  </w:num>
  <w:num w:numId="4">
    <w:abstractNumId w:val="21"/>
  </w:num>
  <w:num w:numId="5">
    <w:abstractNumId w:val="23"/>
  </w:num>
  <w:num w:numId="6">
    <w:abstractNumId w:val="10"/>
  </w:num>
  <w:num w:numId="7">
    <w:abstractNumId w:val="20"/>
  </w:num>
  <w:num w:numId="8">
    <w:abstractNumId w:val="9"/>
  </w:num>
  <w:num w:numId="9">
    <w:abstractNumId w:val="5"/>
  </w:num>
  <w:num w:numId="10">
    <w:abstractNumId w:val="3"/>
  </w:num>
  <w:num w:numId="11">
    <w:abstractNumId w:val="14"/>
  </w:num>
  <w:num w:numId="12">
    <w:abstractNumId w:val="8"/>
  </w:num>
  <w:num w:numId="13">
    <w:abstractNumId w:val="12"/>
  </w:num>
  <w:num w:numId="14">
    <w:abstractNumId w:val="4"/>
  </w:num>
  <w:num w:numId="15">
    <w:abstractNumId w:val="6"/>
  </w:num>
  <w:num w:numId="16">
    <w:abstractNumId w:val="2"/>
  </w:num>
  <w:num w:numId="17">
    <w:abstractNumId w:val="13"/>
  </w:num>
  <w:num w:numId="18">
    <w:abstractNumId w:val="15"/>
  </w:num>
  <w:num w:numId="19">
    <w:abstractNumId w:val="17"/>
  </w:num>
  <w:num w:numId="20">
    <w:abstractNumId w:val="16"/>
  </w:num>
  <w:num w:numId="21">
    <w:abstractNumId w:val="1"/>
  </w:num>
  <w:num w:numId="22">
    <w:abstractNumId w:val="0"/>
  </w:num>
  <w:num w:numId="23">
    <w:abstractNumId w:val="19"/>
  </w:num>
  <w:num w:numId="24">
    <w:abstractNumId w:val="22"/>
  </w:num>
  <w:num w:numId="25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167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4AC"/>
    <w:rsid w:val="00015C6B"/>
    <w:rsid w:val="00023D89"/>
    <w:rsid w:val="000272B0"/>
    <w:rsid w:val="00061018"/>
    <w:rsid w:val="00065BA3"/>
    <w:rsid w:val="00074367"/>
    <w:rsid w:val="00091C57"/>
    <w:rsid w:val="000924C7"/>
    <w:rsid w:val="000B2A13"/>
    <w:rsid w:val="000B66EE"/>
    <w:rsid w:val="000D35F6"/>
    <w:rsid w:val="000D6AD2"/>
    <w:rsid w:val="000E4376"/>
    <w:rsid w:val="000F46D1"/>
    <w:rsid w:val="00104956"/>
    <w:rsid w:val="00111B32"/>
    <w:rsid w:val="00114EB5"/>
    <w:rsid w:val="00126BD3"/>
    <w:rsid w:val="00186BBB"/>
    <w:rsid w:val="00190E9E"/>
    <w:rsid w:val="0019282A"/>
    <w:rsid w:val="001B2FFD"/>
    <w:rsid w:val="001B3E6A"/>
    <w:rsid w:val="001E6881"/>
    <w:rsid w:val="001F0C51"/>
    <w:rsid w:val="001F63FA"/>
    <w:rsid w:val="001F67A4"/>
    <w:rsid w:val="001F714D"/>
    <w:rsid w:val="00215161"/>
    <w:rsid w:val="002231E4"/>
    <w:rsid w:val="002250BA"/>
    <w:rsid w:val="0022599E"/>
    <w:rsid w:val="002279B8"/>
    <w:rsid w:val="00237C91"/>
    <w:rsid w:val="002448EC"/>
    <w:rsid w:val="00253198"/>
    <w:rsid w:val="00264B44"/>
    <w:rsid w:val="002738C6"/>
    <w:rsid w:val="00276441"/>
    <w:rsid w:val="00292065"/>
    <w:rsid w:val="002A4D61"/>
    <w:rsid w:val="002D5D81"/>
    <w:rsid w:val="002D6397"/>
    <w:rsid w:val="002D65A1"/>
    <w:rsid w:val="002E4584"/>
    <w:rsid w:val="003021D1"/>
    <w:rsid w:val="00323CDB"/>
    <w:rsid w:val="00332A4D"/>
    <w:rsid w:val="003560AC"/>
    <w:rsid w:val="0036375C"/>
    <w:rsid w:val="00371034"/>
    <w:rsid w:val="00371A95"/>
    <w:rsid w:val="0037564C"/>
    <w:rsid w:val="003816CA"/>
    <w:rsid w:val="00381B9F"/>
    <w:rsid w:val="00393E29"/>
    <w:rsid w:val="003B12D0"/>
    <w:rsid w:val="003B46F3"/>
    <w:rsid w:val="003D20AF"/>
    <w:rsid w:val="003D62FE"/>
    <w:rsid w:val="003E36C9"/>
    <w:rsid w:val="003E671D"/>
    <w:rsid w:val="003F1311"/>
    <w:rsid w:val="003F190F"/>
    <w:rsid w:val="003F7043"/>
    <w:rsid w:val="0042571F"/>
    <w:rsid w:val="00435A37"/>
    <w:rsid w:val="00453E19"/>
    <w:rsid w:val="00457F83"/>
    <w:rsid w:val="004603C1"/>
    <w:rsid w:val="00465DDB"/>
    <w:rsid w:val="00471941"/>
    <w:rsid w:val="00476E43"/>
    <w:rsid w:val="00487FCE"/>
    <w:rsid w:val="004B143B"/>
    <w:rsid w:val="004B555F"/>
    <w:rsid w:val="004C7CD6"/>
    <w:rsid w:val="004D0334"/>
    <w:rsid w:val="004F67BD"/>
    <w:rsid w:val="00503EBE"/>
    <w:rsid w:val="00520A97"/>
    <w:rsid w:val="00533100"/>
    <w:rsid w:val="0053464B"/>
    <w:rsid w:val="00534F02"/>
    <w:rsid w:val="00544713"/>
    <w:rsid w:val="0056096C"/>
    <w:rsid w:val="00563757"/>
    <w:rsid w:val="005660F6"/>
    <w:rsid w:val="00581D5A"/>
    <w:rsid w:val="00585266"/>
    <w:rsid w:val="00587D09"/>
    <w:rsid w:val="00591C4D"/>
    <w:rsid w:val="005930C7"/>
    <w:rsid w:val="00597A1B"/>
    <w:rsid w:val="005B5176"/>
    <w:rsid w:val="005B7B94"/>
    <w:rsid w:val="005B7D63"/>
    <w:rsid w:val="00610776"/>
    <w:rsid w:val="00611CEC"/>
    <w:rsid w:val="00623A91"/>
    <w:rsid w:val="006375AC"/>
    <w:rsid w:val="00645259"/>
    <w:rsid w:val="0066118D"/>
    <w:rsid w:val="006910BA"/>
    <w:rsid w:val="006A3BE4"/>
    <w:rsid w:val="006B1AFB"/>
    <w:rsid w:val="006C1104"/>
    <w:rsid w:val="006D0C45"/>
    <w:rsid w:val="006D6B77"/>
    <w:rsid w:val="006E147D"/>
    <w:rsid w:val="006F1D2E"/>
    <w:rsid w:val="006F6105"/>
    <w:rsid w:val="006F64CB"/>
    <w:rsid w:val="00702FEE"/>
    <w:rsid w:val="00704B1E"/>
    <w:rsid w:val="00704EE8"/>
    <w:rsid w:val="00724058"/>
    <w:rsid w:val="00734C7F"/>
    <w:rsid w:val="007527AF"/>
    <w:rsid w:val="00783F0A"/>
    <w:rsid w:val="007A21E4"/>
    <w:rsid w:val="007B2A98"/>
    <w:rsid w:val="007B5978"/>
    <w:rsid w:val="007B6186"/>
    <w:rsid w:val="007C58BF"/>
    <w:rsid w:val="007C5AF1"/>
    <w:rsid w:val="007E59DF"/>
    <w:rsid w:val="00806447"/>
    <w:rsid w:val="00810E94"/>
    <w:rsid w:val="008310EE"/>
    <w:rsid w:val="00831178"/>
    <w:rsid w:val="00833332"/>
    <w:rsid w:val="00835CD8"/>
    <w:rsid w:val="008424D8"/>
    <w:rsid w:val="008436B0"/>
    <w:rsid w:val="00870D7B"/>
    <w:rsid w:val="008729A8"/>
    <w:rsid w:val="0087346F"/>
    <w:rsid w:val="00884A1F"/>
    <w:rsid w:val="008A6BBE"/>
    <w:rsid w:val="008B206B"/>
    <w:rsid w:val="008C17AC"/>
    <w:rsid w:val="008D5138"/>
    <w:rsid w:val="008F4CCE"/>
    <w:rsid w:val="008F7868"/>
    <w:rsid w:val="009035EF"/>
    <w:rsid w:val="0091732D"/>
    <w:rsid w:val="00920ABB"/>
    <w:rsid w:val="009266A4"/>
    <w:rsid w:val="00932C3C"/>
    <w:rsid w:val="00933A4D"/>
    <w:rsid w:val="0093608E"/>
    <w:rsid w:val="0094137F"/>
    <w:rsid w:val="0094368D"/>
    <w:rsid w:val="00947C1F"/>
    <w:rsid w:val="00950C59"/>
    <w:rsid w:val="009574EB"/>
    <w:rsid w:val="009609D8"/>
    <w:rsid w:val="00972BCE"/>
    <w:rsid w:val="00974F1D"/>
    <w:rsid w:val="009766CF"/>
    <w:rsid w:val="009869AC"/>
    <w:rsid w:val="00994416"/>
    <w:rsid w:val="009B27A9"/>
    <w:rsid w:val="009C3455"/>
    <w:rsid w:val="009C615D"/>
    <w:rsid w:val="009D3648"/>
    <w:rsid w:val="009D42C3"/>
    <w:rsid w:val="009E6DCF"/>
    <w:rsid w:val="009F014A"/>
    <w:rsid w:val="00A007CA"/>
    <w:rsid w:val="00A1413A"/>
    <w:rsid w:val="00A14739"/>
    <w:rsid w:val="00A23CED"/>
    <w:rsid w:val="00A27097"/>
    <w:rsid w:val="00A3380F"/>
    <w:rsid w:val="00A37268"/>
    <w:rsid w:val="00A414AC"/>
    <w:rsid w:val="00A52625"/>
    <w:rsid w:val="00A70B7D"/>
    <w:rsid w:val="00A72F99"/>
    <w:rsid w:val="00A77B2A"/>
    <w:rsid w:val="00A82899"/>
    <w:rsid w:val="00A91518"/>
    <w:rsid w:val="00AA1122"/>
    <w:rsid w:val="00AB5258"/>
    <w:rsid w:val="00AC3868"/>
    <w:rsid w:val="00AE35F5"/>
    <w:rsid w:val="00B05B4F"/>
    <w:rsid w:val="00B1180B"/>
    <w:rsid w:val="00B173A0"/>
    <w:rsid w:val="00B24D99"/>
    <w:rsid w:val="00B3437E"/>
    <w:rsid w:val="00B52FFB"/>
    <w:rsid w:val="00B72F93"/>
    <w:rsid w:val="00B814D2"/>
    <w:rsid w:val="00B82C33"/>
    <w:rsid w:val="00B86B9E"/>
    <w:rsid w:val="00B92934"/>
    <w:rsid w:val="00BD06DE"/>
    <w:rsid w:val="00BD1B3D"/>
    <w:rsid w:val="00BD210C"/>
    <w:rsid w:val="00BD5C98"/>
    <w:rsid w:val="00BD7106"/>
    <w:rsid w:val="00C11281"/>
    <w:rsid w:val="00C14F94"/>
    <w:rsid w:val="00C43997"/>
    <w:rsid w:val="00C461F8"/>
    <w:rsid w:val="00C64A88"/>
    <w:rsid w:val="00C748AF"/>
    <w:rsid w:val="00C76174"/>
    <w:rsid w:val="00C769F2"/>
    <w:rsid w:val="00C840F4"/>
    <w:rsid w:val="00C907C7"/>
    <w:rsid w:val="00CA51E4"/>
    <w:rsid w:val="00CB0BAB"/>
    <w:rsid w:val="00CC5A60"/>
    <w:rsid w:val="00CD0433"/>
    <w:rsid w:val="00CE0476"/>
    <w:rsid w:val="00CE78AF"/>
    <w:rsid w:val="00CF5419"/>
    <w:rsid w:val="00CF6A7A"/>
    <w:rsid w:val="00D025DB"/>
    <w:rsid w:val="00D04819"/>
    <w:rsid w:val="00D0745C"/>
    <w:rsid w:val="00D11123"/>
    <w:rsid w:val="00D20308"/>
    <w:rsid w:val="00D247AE"/>
    <w:rsid w:val="00D31510"/>
    <w:rsid w:val="00D42B2C"/>
    <w:rsid w:val="00D50383"/>
    <w:rsid w:val="00D709D8"/>
    <w:rsid w:val="00D81FA1"/>
    <w:rsid w:val="00D9276A"/>
    <w:rsid w:val="00D9517B"/>
    <w:rsid w:val="00D96ED7"/>
    <w:rsid w:val="00DB0A10"/>
    <w:rsid w:val="00DB19CD"/>
    <w:rsid w:val="00DB5CDC"/>
    <w:rsid w:val="00DC1C0E"/>
    <w:rsid w:val="00DD1BA9"/>
    <w:rsid w:val="00DE1330"/>
    <w:rsid w:val="00DF0189"/>
    <w:rsid w:val="00DF1629"/>
    <w:rsid w:val="00E073A6"/>
    <w:rsid w:val="00E347EB"/>
    <w:rsid w:val="00E44291"/>
    <w:rsid w:val="00E61499"/>
    <w:rsid w:val="00E62006"/>
    <w:rsid w:val="00E657AA"/>
    <w:rsid w:val="00E879D3"/>
    <w:rsid w:val="00E918D3"/>
    <w:rsid w:val="00EA2806"/>
    <w:rsid w:val="00EB2BC3"/>
    <w:rsid w:val="00EB55BD"/>
    <w:rsid w:val="00EC2ADF"/>
    <w:rsid w:val="00ED754C"/>
    <w:rsid w:val="00EE25F6"/>
    <w:rsid w:val="00EF0776"/>
    <w:rsid w:val="00F168EA"/>
    <w:rsid w:val="00F26894"/>
    <w:rsid w:val="00F43C66"/>
    <w:rsid w:val="00F56FCA"/>
    <w:rsid w:val="00F5793E"/>
    <w:rsid w:val="00F677E8"/>
    <w:rsid w:val="00F82DD9"/>
    <w:rsid w:val="00F83F92"/>
    <w:rsid w:val="00F93226"/>
    <w:rsid w:val="00FA084C"/>
    <w:rsid w:val="00FD45C1"/>
    <w:rsid w:val="00FE0FB0"/>
    <w:rsid w:val="00FF12BB"/>
    <w:rsid w:val="00FF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37"/>
    <o:shapelayout v:ext="edit">
      <o:idmap v:ext="edit" data="1"/>
    </o:shapelayout>
  </w:shapeDefaults>
  <w:decimalSymbol w:val="."/>
  <w:listSeparator w:val=","/>
  <w14:docId w14:val="01E69D98"/>
  <w15:docId w15:val="{264E930C-19D4-4263-A111-5F4A8EC8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6441"/>
    <w:pPr>
      <w:spacing w:after="0" w:line="36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21E4"/>
    <w:pPr>
      <w:keepNext/>
      <w:keepLines/>
      <w:spacing w:line="240" w:lineRule="auto"/>
      <w:outlineLvl w:val="0"/>
    </w:pPr>
    <w:rPr>
      <w:rFonts w:eastAsiaTheme="majorEastAsia" w:cstheme="majorBidi"/>
      <w:b/>
      <w:bCs/>
      <w:color w:val="FFE312"/>
      <w:sz w:val="44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80B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2B0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FB0"/>
    <w:pPr>
      <w:keepNext/>
      <w:keepLines/>
      <w:spacing w:line="240" w:lineRule="auto"/>
      <w:outlineLvl w:val="3"/>
    </w:pPr>
    <w:rPr>
      <w:rFonts w:eastAsiaTheme="majorEastAsia" w:cstheme="majorBidi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4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4AC"/>
  </w:style>
  <w:style w:type="paragraph" w:styleId="Footer">
    <w:name w:val="footer"/>
    <w:basedOn w:val="Normal"/>
    <w:link w:val="Foot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4AC"/>
  </w:style>
  <w:style w:type="character" w:customStyle="1" w:styleId="Heading1Char">
    <w:name w:val="Heading 1 Char"/>
    <w:basedOn w:val="DefaultParagraphFont"/>
    <w:link w:val="Heading1"/>
    <w:uiPriority w:val="9"/>
    <w:rsid w:val="007A21E4"/>
    <w:rPr>
      <w:rFonts w:ascii="Verdana" w:eastAsiaTheme="majorEastAsia" w:hAnsi="Verdana" w:cstheme="majorBidi"/>
      <w:b/>
      <w:bCs/>
      <w:color w:val="FFE312"/>
      <w:sz w:val="44"/>
      <w:szCs w:val="32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D111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11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868"/>
    <w:pPr>
      <w:ind w:left="720"/>
      <w:contextualSpacing/>
    </w:pPr>
  </w:style>
  <w:style w:type="paragraph" w:customStyle="1" w:styleId="Bodytextstyle">
    <w:name w:val="Body text style"/>
    <w:basedOn w:val="Normal"/>
    <w:qFormat/>
    <w:rsid w:val="00DB19CD"/>
    <w:pPr>
      <w:widowControl w:val="0"/>
      <w:tabs>
        <w:tab w:val="left" w:pos="420"/>
      </w:tabs>
      <w:suppressAutoHyphens/>
      <w:autoSpaceDE w:val="0"/>
      <w:autoSpaceDN w:val="0"/>
      <w:adjustRightInd w:val="0"/>
      <w:spacing w:after="113" w:line="280" w:lineRule="atLeast"/>
      <w:textAlignment w:val="center"/>
    </w:pPr>
    <w:rPr>
      <w:rFonts w:eastAsiaTheme="minorEastAsia" w:cs="Verdana"/>
      <w:color w:val="000000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1180B"/>
    <w:rPr>
      <w:rFonts w:ascii="Verdana" w:eastAsiaTheme="majorEastAsia" w:hAnsi="Verdana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2B0"/>
    <w:rPr>
      <w:rFonts w:ascii="Verdana" w:eastAsiaTheme="majorEastAsia" w:hAnsi="Verdana" w:cstheme="majorBidi"/>
      <w:b/>
      <w:bCs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0FB0"/>
    <w:rPr>
      <w:rFonts w:ascii="Verdana" w:eastAsiaTheme="majorEastAsia" w:hAnsi="Verdana" w:cstheme="majorBidi"/>
      <w:b/>
      <w:bCs/>
      <w:iCs/>
      <w:sz w:val="20"/>
    </w:rPr>
  </w:style>
  <w:style w:type="character" w:customStyle="1" w:styleId="DAXTRCaption">
    <w:name w:val="DAXTR_Caption"/>
    <w:basedOn w:val="DefaultParagraphFont"/>
    <w:rsid w:val="00D31510"/>
    <w:rPr>
      <w:b/>
    </w:rPr>
  </w:style>
  <w:style w:type="character" w:customStyle="1" w:styleId="DAXTRMenuPath">
    <w:name w:val="DAXTR_MenuPath"/>
    <w:basedOn w:val="DefaultParagraphFont"/>
    <w:rsid w:val="00D31510"/>
    <w:rPr>
      <w:b/>
    </w:rPr>
  </w:style>
  <w:style w:type="character" w:customStyle="1" w:styleId="DAXTRValue">
    <w:name w:val="DAXTR_Value"/>
    <w:basedOn w:val="DefaultParagraphFont"/>
    <w:rsid w:val="00D31510"/>
  </w:style>
  <w:style w:type="paragraph" w:customStyle="1" w:styleId="DAXTRFormOpen">
    <w:name w:val="DAXTR_FormOpen"/>
    <w:basedOn w:val="Heading3"/>
    <w:link w:val="DAXTRFormOpenChar"/>
    <w:rsid w:val="00D31510"/>
    <w:pPr>
      <w:spacing w:line="276" w:lineRule="auto"/>
    </w:pPr>
    <w:rPr>
      <w:rFonts w:asciiTheme="majorHAnsi" w:hAnsiTheme="majorHAnsi"/>
      <w:color w:val="4F81BD" w:themeColor="accent1"/>
      <w:sz w:val="22"/>
    </w:rPr>
  </w:style>
  <w:style w:type="character" w:customStyle="1" w:styleId="DAXTRFormOpenChar">
    <w:name w:val="DAXTR_FormOpen Char"/>
    <w:basedOn w:val="DefaultParagraphFont"/>
    <w:link w:val="DAXTRFormOpen"/>
    <w:rsid w:val="00D3151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1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>To be Reviewed</_Status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GGKL-1341018776-529</_dlc_DocId>
    <_dlc_DocIdUrl xmlns="13bfd587-5662-4c43-913e-045f37872afe">
      <Url>https://goughgroupltd.sharepoint.com/sites/GoughGroupKnowledge/_layouts/15/DocIdRedir.aspx?ID=GGKL-1341018776-529</Url>
      <Description>GGKL-1341018776-529</Description>
    </_dlc_DocIdUrl>
    <Activity xmlns="ef771d1d-d70d-4d80-8b8d-420e2422cbf9">No Activity</Activity>
    <Subactivity xmlns="ef771d1d-d70d-4d80-8b8d-420e2422cbf9">No Subactivity</Subactivity>
    <Function xmlns="ef771d1d-d70d-4d80-8b8d-420e2422cbf9">NAXT Guides</Function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cdcaba0d87c0238ae01caf739ea4608e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2863847249c8fe6a115168a687568c5f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4201F-57EC-4418-87AA-40EB6A8E89C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5938A51-C9D5-4163-B482-735FBA898CB7}">
  <ds:schemaRefs>
    <ds:schemaRef ds:uri="http://schemas.openxmlformats.org/package/2006/metadata/core-properties"/>
    <ds:schemaRef ds:uri="ef771d1d-d70d-4d80-8b8d-420e2422cbf9"/>
    <ds:schemaRef ds:uri="http://purl.org/dc/dcmitype/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13bfd587-5662-4c43-913e-045f37872afe"/>
    <ds:schemaRef ds:uri="http://schemas.microsoft.com/sharepoint/v3/field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884DE21-E821-4A34-B91E-A9AA9058C4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f771d1d-d70d-4d80-8b8d-420e2422cbf9"/>
    <ds:schemaRef ds:uri="http://schemas.microsoft.com/sharepoint/v3/fields"/>
    <ds:schemaRef ds:uri="13bfd587-5662-4c43-913e-045f37872a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156038B-63E2-45FE-BBC7-C9FBFC59D00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9F1FCA6-1C37-4679-BCD5-297BB88A3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Hikuroa</dc:creator>
  <cp:lastModifiedBy>Jess Beattie</cp:lastModifiedBy>
  <cp:revision>2</cp:revision>
  <cp:lastPrinted>2015-05-26T21:47:00Z</cp:lastPrinted>
  <dcterms:created xsi:type="dcterms:W3CDTF">2020-07-01T02:08:00Z</dcterms:created>
  <dcterms:modified xsi:type="dcterms:W3CDTF">2020-07-01T02:08:00Z</dcterms:modified>
  <cp:contentStatus>To be Reviewed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2e7ae0b6-aa3f-429c-8a66-35f2e21b8735</vt:lpwstr>
  </property>
  <property fmtid="{D5CDD505-2E9C-101B-9397-08002B2CF9AE}" pid="4" name="Topic">
    <vt:lpwstr/>
  </property>
</Properties>
</file>