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9997D" w14:textId="699A33B5" w:rsidR="00C00239" w:rsidRPr="00D87CC5" w:rsidRDefault="00C00239" w:rsidP="00C00239">
      <w:pPr>
        <w:rPr>
          <w:sz w:val="28"/>
          <w:szCs w:val="28"/>
        </w:rPr>
      </w:pPr>
    </w:p>
    <w:p w14:paraId="5BBE8696" w14:textId="4C2CDE5D" w:rsidR="00D87CC5" w:rsidRPr="00D87CC5" w:rsidRDefault="00D87CC5" w:rsidP="00C00239">
      <w:pPr>
        <w:rPr>
          <w:sz w:val="28"/>
          <w:szCs w:val="28"/>
        </w:rPr>
      </w:pPr>
      <w:r w:rsidRPr="00D87CC5">
        <w:rPr>
          <w:sz w:val="28"/>
          <w:szCs w:val="28"/>
        </w:rPr>
        <w:t>Arizona</w:t>
      </w:r>
    </w:p>
    <w:p w14:paraId="48D2C3B4" w14:textId="77777777" w:rsidR="00D87CC5" w:rsidRDefault="00D87CC5" w:rsidP="00C00239"/>
    <w:p w14:paraId="1F273419" w14:textId="5975D378" w:rsidR="00D87CC5" w:rsidRDefault="00D87CC5" w:rsidP="00C00239">
      <w:r>
        <w:t>Between the 2016 primary Presidential election (PPE) and the 2020 PPE there was a net addition of 147 polling locations, which is a 44 percent increase.</w:t>
      </w:r>
      <w:r w:rsidR="00FB4964">
        <w:rPr>
          <w:rStyle w:val="FootnoteReference"/>
        </w:rPr>
        <w:footnoteReference w:id="1"/>
      </w:r>
      <w:r>
        <w:t xml:space="preserve"> </w:t>
      </w:r>
      <w:r w:rsidR="00FB4964">
        <w:t xml:space="preserve">But while there was an overall increase of polling locations, some areas within the state </w:t>
      </w:r>
      <w:r w:rsidR="00BD4A5F">
        <w:t>had</w:t>
      </w:r>
      <w:r w:rsidR="0023323B">
        <w:t xml:space="preserve"> polling locations closed between the elections.</w:t>
      </w:r>
    </w:p>
    <w:p w14:paraId="6E0F4C99" w14:textId="5BFA8849" w:rsidR="00FB4964" w:rsidRDefault="00FB4964" w:rsidP="00C00239"/>
    <w:p w14:paraId="4F93C633" w14:textId="567B66EE" w:rsidR="003C3DC5" w:rsidRDefault="00FB4964" w:rsidP="00C00239">
      <w:r>
        <w:t xml:space="preserve">In about 12 percent of the 286 zip codes in Arizona, there was a reduction in the number of polling places. </w:t>
      </w:r>
      <w:r w:rsidR="003C3DC5">
        <w:t xml:space="preserve">In total, about 784,000 people, or </w:t>
      </w:r>
      <w:r>
        <w:t xml:space="preserve">15 percent of the population </w:t>
      </w:r>
      <w:r w:rsidR="003C3DC5">
        <w:t xml:space="preserve">of Arizona, </w:t>
      </w:r>
      <w:r>
        <w:t xml:space="preserve">live in a zip code that </w:t>
      </w:r>
      <w:r w:rsidR="0023323B">
        <w:t xml:space="preserve">saw </w:t>
      </w:r>
      <w:r>
        <w:t xml:space="preserve">a reduction in the number of polling places. </w:t>
      </w:r>
    </w:p>
    <w:p w14:paraId="556A9A24" w14:textId="77777777" w:rsidR="003C3DC5" w:rsidRDefault="003C3DC5" w:rsidP="00C00239"/>
    <w:p w14:paraId="2049E714" w14:textId="01110330" w:rsidR="003C3DC5" w:rsidRDefault="003C3DC5" w:rsidP="00C00239">
      <w:r>
        <w:t>There do not appear to be racial disparities in the proportions of populations that live in a location with reductions in polling locations. In Arizona, the proportions range from 11 percent of the Native American population that lives in a zip code with</w:t>
      </w:r>
      <w:r w:rsidR="0023323B">
        <w:t xml:space="preserve"> polling location closures</w:t>
      </w:r>
      <w:r>
        <w:t xml:space="preserve"> to 16 percent of the white population. </w:t>
      </w:r>
      <w:r w:rsidR="0023323B">
        <w:t>The range is slightly larger in</w:t>
      </w:r>
      <w:r>
        <w:t xml:space="preserve"> Maricopa County, Arizona’s most populous county</w:t>
      </w:r>
      <w:r w:rsidR="0023323B">
        <w:t xml:space="preserve">, where the proportions of the populations that live in a zip code with fewer polling locations range from 5 percent of the county’s Native American population to 10 percent of Maricopa’s white population. </w:t>
      </w:r>
    </w:p>
    <w:p w14:paraId="0E221FF8" w14:textId="04B40150" w:rsidR="00FB4964" w:rsidRDefault="00FB4964" w:rsidP="00C00239"/>
    <w:p w14:paraId="08A30860" w14:textId="7184ED39" w:rsidR="0023323B" w:rsidRDefault="0023323B" w:rsidP="00C00239"/>
    <w:p w14:paraId="65FF7810" w14:textId="46265D1B" w:rsidR="00D87CC5" w:rsidRDefault="0089376A" w:rsidP="00C00239">
      <w:r>
        <w:t xml:space="preserve">South Carolina </w:t>
      </w:r>
    </w:p>
    <w:p w14:paraId="48CEA129" w14:textId="3A097F42" w:rsidR="0089376A" w:rsidRDefault="0089376A" w:rsidP="00C00239"/>
    <w:p w14:paraId="1963C6E5" w14:textId="61D188DB" w:rsidR="0089376A" w:rsidRDefault="0089376A" w:rsidP="00C00239">
      <w:r>
        <w:t>In South Carolina, there was nearly a 10 percent reduction</w:t>
      </w:r>
      <w:r w:rsidR="000F1049">
        <w:t xml:space="preserve"> (211 locations)</w:t>
      </w:r>
      <w:r>
        <w:t xml:space="preserve"> in the number of polling locations between the 2016 and 2020 PPEs</w:t>
      </w:r>
      <w:r w:rsidR="000F1049">
        <w:t>. In total,</w:t>
      </w:r>
      <w:r w:rsidR="00F34439">
        <w:t xml:space="preserve"> 2.6 million people, which is</w:t>
      </w:r>
      <w:r w:rsidR="000F1049">
        <w:t xml:space="preserve"> </w:t>
      </w:r>
      <w:r w:rsidR="00F34439">
        <w:t xml:space="preserve">the majority (53 percent) of the South Carolina population, live in a zip code that lost a polling location. </w:t>
      </w:r>
    </w:p>
    <w:p w14:paraId="7A66667B" w14:textId="45768102" w:rsidR="00F34439" w:rsidRDefault="00F34439" w:rsidP="00C00239"/>
    <w:p w14:paraId="6E3FFB2C" w14:textId="5227E435" w:rsidR="00F34439" w:rsidRDefault="00F34439" w:rsidP="00C00239">
      <w:r>
        <w:t xml:space="preserve">As in Arizona, there were no racial disparities in the proportions of populations that live in areas where poll closures occurred. The range of </w:t>
      </w:r>
      <w:r w:rsidR="0073668C">
        <w:t>proportions extend from 52 percent of the Black population to 55 percent of the Latino/Hispanic populations live in zip codes with a closure. In Richland County however, there were disparities. Over 83 percent of the white population in Richland lives in a zip code with a closure while 67 percent of the Hispanic/Latino population and 59 percent of the Black population live in these zip codes.</w:t>
      </w:r>
    </w:p>
    <w:p w14:paraId="5F6A9B6B" w14:textId="17D953BB" w:rsidR="0073668C" w:rsidRDefault="0073668C" w:rsidP="00C00239"/>
    <w:p w14:paraId="076DEA14" w14:textId="77777777" w:rsidR="0073668C" w:rsidRDefault="0073668C" w:rsidP="00C00239"/>
    <w:sectPr w:rsidR="0073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5AC47" w14:textId="77777777" w:rsidR="009708F1" w:rsidRDefault="009708F1" w:rsidP="00FB4964">
      <w:r>
        <w:separator/>
      </w:r>
    </w:p>
  </w:endnote>
  <w:endnote w:type="continuationSeparator" w:id="0">
    <w:p w14:paraId="4DEE77CC" w14:textId="77777777" w:rsidR="009708F1" w:rsidRDefault="009708F1" w:rsidP="00FB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ÿÕ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9F958" w14:textId="77777777" w:rsidR="009708F1" w:rsidRDefault="009708F1" w:rsidP="00FB4964">
      <w:r>
        <w:separator/>
      </w:r>
    </w:p>
  </w:footnote>
  <w:footnote w:type="continuationSeparator" w:id="0">
    <w:p w14:paraId="479C47DD" w14:textId="77777777" w:rsidR="009708F1" w:rsidRDefault="009708F1" w:rsidP="00FB4964">
      <w:r>
        <w:continuationSeparator/>
      </w:r>
    </w:p>
  </w:footnote>
  <w:footnote w:id="1">
    <w:p w14:paraId="42E77DC9" w14:textId="07533088" w:rsidR="00FB4964" w:rsidRPr="00FB4964" w:rsidRDefault="00FB4964" w:rsidP="00FB4964">
      <w:pPr>
        <w:autoSpaceDE w:val="0"/>
        <w:autoSpaceDN w:val="0"/>
        <w:adjustRightInd w:val="0"/>
        <w:rPr>
          <w:rFonts w:ascii="ÿÕ˛" w:hAnsi="ÿÕ˛" w:cs="ÿÕ˛"/>
          <w:sz w:val="20"/>
          <w:szCs w:val="20"/>
        </w:rPr>
      </w:pPr>
      <w:r>
        <w:rPr>
          <w:rStyle w:val="FootnoteReference"/>
        </w:rPr>
        <w:footnoteRef/>
      </w:r>
      <w:r>
        <w:t xml:space="preserve"> This analysis </w:t>
      </w:r>
      <w:r>
        <w:rPr>
          <w:rFonts w:ascii="ÿÕ˛" w:hAnsi="ÿÕ˛" w:cs="ÿÕ˛"/>
          <w:sz w:val="20"/>
          <w:szCs w:val="20"/>
        </w:rPr>
        <w:t>examines polling location data from 14 or 93% of the counties in Arizona</w:t>
      </w:r>
      <w:r>
        <w:rPr>
          <w:rFonts w:ascii="ÿÕ˛" w:hAnsi="ÿÕ˛" w:cs="ÿÕ˛"/>
          <w:sz w:val="20"/>
          <w:szCs w:val="20"/>
        </w:rPr>
        <w:t xml:space="preserve">. </w:t>
      </w:r>
      <w:r>
        <w:rPr>
          <w:rFonts w:ascii="ÿÕ˛" w:hAnsi="ÿÕ˛" w:cs="ÿÕ˛"/>
          <w:sz w:val="20"/>
          <w:szCs w:val="20"/>
        </w:rPr>
        <w:t>Pima County, AZ has not been included since the data come from the</w:t>
      </w:r>
      <w:r>
        <w:rPr>
          <w:rFonts w:ascii="ÿÕ˛" w:hAnsi="ÿÕ˛" w:cs="ÿÕ˛"/>
          <w:sz w:val="20"/>
          <w:szCs w:val="20"/>
        </w:rPr>
        <w:t xml:space="preserve"> </w:t>
      </w:r>
      <w:r>
        <w:rPr>
          <w:rFonts w:ascii="ÿÕ˛" w:hAnsi="ÿÕ˛" w:cs="ÿÕ˛"/>
          <w:sz w:val="20"/>
          <w:szCs w:val="20"/>
        </w:rPr>
        <w:t>Voter Information Project and Pima County does not participate in its activities.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B9"/>
    <w:rsid w:val="000F1049"/>
    <w:rsid w:val="0023323B"/>
    <w:rsid w:val="003C3DC5"/>
    <w:rsid w:val="00604C1F"/>
    <w:rsid w:val="0073668C"/>
    <w:rsid w:val="0089376A"/>
    <w:rsid w:val="009708F1"/>
    <w:rsid w:val="009761B9"/>
    <w:rsid w:val="00BD4A5F"/>
    <w:rsid w:val="00C00239"/>
    <w:rsid w:val="00D87CC5"/>
    <w:rsid w:val="00F34439"/>
    <w:rsid w:val="00FB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590EC"/>
  <w15:chartTrackingRefBased/>
  <w15:docId w15:val="{52E609EE-3F32-7D4B-860A-8F785A0A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6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1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1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B9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9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9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9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57C763-92B3-624B-860F-2B699F17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Root</dc:creator>
  <cp:keywords/>
  <dc:description/>
  <cp:lastModifiedBy>Brian Root</cp:lastModifiedBy>
  <cp:revision>4</cp:revision>
  <dcterms:created xsi:type="dcterms:W3CDTF">2020-08-26T20:53:00Z</dcterms:created>
  <dcterms:modified xsi:type="dcterms:W3CDTF">2020-08-27T01:58:00Z</dcterms:modified>
</cp:coreProperties>
</file>