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16E8" w14:textId="60162243" w:rsidR="00A41AD4" w:rsidRDefault="00A07B18" w:rsidP="00EC2BAE">
      <w:pPr>
        <w:spacing w:after="0"/>
      </w:pPr>
      <w:r>
        <w:t>Jess Monnier</w:t>
      </w:r>
    </w:p>
    <w:p w14:paraId="77D0DA86" w14:textId="71F88CFB" w:rsidR="00A07B18" w:rsidRDefault="00A07B18" w:rsidP="00EC2BAE">
      <w:pPr>
        <w:spacing w:after="0"/>
      </w:pPr>
      <w:r>
        <w:t>CSD-380 Assignment 8.2</w:t>
      </w:r>
    </w:p>
    <w:p w14:paraId="01C51936" w14:textId="553BF272" w:rsidR="00A07B18" w:rsidRDefault="00A07B18">
      <w:r>
        <w:t>28 September 2025</w:t>
      </w:r>
    </w:p>
    <w:p w14:paraId="6DEFEC7D" w14:textId="241E4A21" w:rsidR="00A07B18" w:rsidRDefault="00A07B18" w:rsidP="00A07B18">
      <w:pPr>
        <w:jc w:val="center"/>
      </w:pPr>
      <w:r>
        <w:t>The Dangers of Change Approval Processes and How to Mitigate Them</w:t>
      </w:r>
    </w:p>
    <w:p w14:paraId="32F9C494" w14:textId="03115E2E" w:rsidR="00A07B18" w:rsidRDefault="00A07B18" w:rsidP="00EC2BAE">
      <w:proofErr w:type="gramStart"/>
      <w:r w:rsidRPr="00A07B18">
        <w:t>Change</w:t>
      </w:r>
      <w:proofErr w:type="gramEnd"/>
      <w:r w:rsidRPr="00A07B18">
        <w:t xml:space="preserve"> approval processes are a foundational element of many organizational IT and business workflows. They are designed to ensure that changes are well considered, documented, and safe before implementation. However, when poorly implemented or overly rigid, these systems can become bottlenecks that hinder innovation, create unnecessary risks, and give organizations a false sense of control. This paper explores the hidden dangers of change approval processes, drawing on insights from industry case studies and expert analysis. It also presents practical strategies for mitigating these issues through thoughtful design and modern tooling.</w:t>
      </w:r>
    </w:p>
    <w:p w14:paraId="66708406" w14:textId="62323EE9" w:rsidR="00A07B18" w:rsidRDefault="00A07B18" w:rsidP="00A07B18">
      <w:r>
        <w:rPr>
          <w:b/>
          <w:bCs/>
        </w:rPr>
        <w:t>The Dangers</w:t>
      </w:r>
      <w:r>
        <w:t>:</w:t>
      </w:r>
    </w:p>
    <w:p w14:paraId="06D2BCD3" w14:textId="632B2FDF" w:rsidR="00A07B18" w:rsidRDefault="00A07B18" w:rsidP="00A07B18">
      <w:pPr>
        <w:pStyle w:val="ListParagraph"/>
        <w:numPr>
          <w:ilvl w:val="0"/>
          <w:numId w:val="1"/>
        </w:numPr>
      </w:pPr>
      <w:r>
        <w:t>False Sense of Security</w:t>
      </w:r>
    </w:p>
    <w:p w14:paraId="3330F2C7" w14:textId="65428FF3" w:rsidR="00A07B18" w:rsidRDefault="00A07B18" w:rsidP="00A07B18">
      <w:r w:rsidRPr="00A07B18">
        <w:t xml:space="preserve">One of the most significant criticisms of </w:t>
      </w:r>
      <w:proofErr w:type="gramStart"/>
      <w:r w:rsidRPr="00A07B18">
        <w:t>traditional change</w:t>
      </w:r>
      <w:proofErr w:type="gramEnd"/>
      <w:r w:rsidRPr="00A07B18">
        <w:t xml:space="preserve"> approval systems is that they may create a false sense of control and safety. According to Long (2023), many organizations rely on bureaucratic approval steps such as </w:t>
      </w:r>
      <w:proofErr w:type="gramStart"/>
      <w:r w:rsidRPr="00A07B18">
        <w:t>change</w:t>
      </w:r>
      <w:proofErr w:type="gramEnd"/>
      <w:r w:rsidRPr="00A07B18">
        <w:t xml:space="preserve"> advisory boards (CABs) or checklist-driven reviews to prevent incidents, but these methods often fail to detect real risks. In high-profile cases, such as the Swedbank outage in 2022, failures occurred despite having formal approval processes in place. The incident highlighted that “control is not the same as safety,” especially when complex systems evolve faster than their governance structures (Long, 2023).</w:t>
      </w:r>
    </w:p>
    <w:p w14:paraId="2C32CF64" w14:textId="63B11C59" w:rsidR="00A07B18" w:rsidRDefault="00A07B18" w:rsidP="00A07B18">
      <w:pPr>
        <w:pStyle w:val="ListParagraph"/>
        <w:numPr>
          <w:ilvl w:val="0"/>
          <w:numId w:val="1"/>
        </w:numPr>
      </w:pPr>
      <w:r>
        <w:t>Slowed Innovation and Deployment</w:t>
      </w:r>
    </w:p>
    <w:p w14:paraId="4522026E" w14:textId="2B163082" w:rsidR="00EC2BAE" w:rsidRDefault="00EC2BAE" w:rsidP="00EC2BAE">
      <w:r w:rsidRPr="00EC2BAE">
        <w:t>Inefficient approval workflows often delay product releases and updates. The article from CMW Lab (2025) explains that rigid or manual approval paths</w:t>
      </w:r>
      <w:r>
        <w:t xml:space="preserve">, </w:t>
      </w:r>
      <w:r w:rsidRPr="00EC2BAE">
        <w:t>such as requiring several layers of approvers or limiting approvals to specific individuals</w:t>
      </w:r>
      <w:r>
        <w:t xml:space="preserve">, </w:t>
      </w:r>
      <w:r w:rsidRPr="00EC2BAE">
        <w:t>can lead to significant slowdowns. This problem becomes particularly acute in software development and IT operations, where agile methodologies and continuous delivery depend on fast, iterative change cycles. Long (2023) reinforces this point by citing research showing that external change approvals correlate with slower deployment frequency and do not necessarily reduce change failure rates.</w:t>
      </w:r>
    </w:p>
    <w:p w14:paraId="081DC393" w14:textId="305FC99A" w:rsidR="00A07B18" w:rsidRDefault="00A07B18" w:rsidP="00A07B18">
      <w:pPr>
        <w:pStyle w:val="ListParagraph"/>
        <w:numPr>
          <w:ilvl w:val="0"/>
          <w:numId w:val="1"/>
        </w:numPr>
      </w:pPr>
      <w:r>
        <w:t>Bottlenecks and Approval Fatigue</w:t>
      </w:r>
    </w:p>
    <w:p w14:paraId="44991944" w14:textId="3FA09F94" w:rsidR="00EC2BAE" w:rsidRDefault="00EC2BAE" w:rsidP="00EC2BAE">
      <w:r w:rsidRPr="00EC2BAE">
        <w:t xml:space="preserve">When approval processes are too complex or not well supported by automation, they can become operational bottlenecks. Over time, team members may develop “approval fatigue,” </w:t>
      </w:r>
      <w:r w:rsidRPr="00EC2BAE">
        <w:lastRenderedPageBreak/>
        <w:t xml:space="preserve">in which approvals become rubber-stamped or bypassed entirely just to move things along (CMW Lab, 2025). This undermines the purpose of the process and can lead to poor decision-making or even unauthorized changes being implemented. According to </w:t>
      </w:r>
      <w:r>
        <w:t>Prasad</w:t>
      </w:r>
      <w:r w:rsidRPr="00EC2BAE">
        <w:t xml:space="preserve"> (2023), excessive reliance on manual approvals can also contribute to frustration among employees, especially when requests are lost in email chains or delayed by absent approvers.</w:t>
      </w:r>
    </w:p>
    <w:p w14:paraId="757BA0A3" w14:textId="324BF3E9" w:rsidR="00A07B18" w:rsidRDefault="00A07B18" w:rsidP="00A07B18">
      <w:pPr>
        <w:pStyle w:val="ListParagraph"/>
        <w:numPr>
          <w:ilvl w:val="0"/>
          <w:numId w:val="1"/>
        </w:numPr>
      </w:pPr>
      <w:r>
        <w:t>Lack of Flexibility and Accountability</w:t>
      </w:r>
    </w:p>
    <w:p w14:paraId="708EBAB9" w14:textId="6B3A575B" w:rsidR="00A07B18" w:rsidRPr="00A07B18" w:rsidRDefault="00EC2BAE" w:rsidP="00A07B18">
      <w:r w:rsidRPr="00EC2BAE">
        <w:t xml:space="preserve">Change approval systems can break down when the chain of responsibility is unclear. </w:t>
      </w:r>
      <w:r>
        <w:t>In t</w:t>
      </w:r>
      <w:r w:rsidRPr="00EC2BAE">
        <w:t xml:space="preserve">he </w:t>
      </w:r>
      <w:proofErr w:type="spellStart"/>
      <w:r w:rsidRPr="00EC2BAE">
        <w:t>Freshworks</w:t>
      </w:r>
      <w:proofErr w:type="spellEnd"/>
      <w:r>
        <w:t xml:space="preserve"> article, Prasad</w:t>
      </w:r>
      <w:r w:rsidRPr="00EC2BAE">
        <w:t xml:space="preserve"> (2023) highlights that approval processes lacking clear roles and fallback options can cause confusion, </w:t>
      </w:r>
      <w:proofErr w:type="gramStart"/>
      <w:r w:rsidRPr="00EC2BAE">
        <w:t>missed</w:t>
      </w:r>
      <w:proofErr w:type="gramEnd"/>
      <w:r w:rsidRPr="00EC2BAE">
        <w:t xml:space="preserve"> steps, and overlapping responsibilities. When no one is sure who is accountable, or when requests stall due to unavailable approvers, risks increase. </w:t>
      </w:r>
      <w:r>
        <w:t>Additionally</w:t>
      </w:r>
      <w:r w:rsidRPr="00EC2BAE">
        <w:t>, rigid processes that don't account for mobile or remote access further delay time-sensitive decisions, especially in globally distributed teams (CMW Lab, 2025).</w:t>
      </w:r>
    </w:p>
    <w:p w14:paraId="4EDF3BB3" w14:textId="3AB50C84" w:rsidR="00A07B18" w:rsidRDefault="00EC2BAE" w:rsidP="00A07B18">
      <w:r>
        <w:rPr>
          <w:b/>
          <w:bCs/>
        </w:rPr>
        <w:t>Mitigation Strategies:</w:t>
      </w:r>
    </w:p>
    <w:p w14:paraId="01C91F20" w14:textId="797F0175" w:rsidR="00EC2BAE" w:rsidRDefault="00EC2BAE" w:rsidP="00EC2BAE">
      <w:pPr>
        <w:pStyle w:val="ListParagraph"/>
        <w:numPr>
          <w:ilvl w:val="0"/>
          <w:numId w:val="2"/>
        </w:numPr>
      </w:pPr>
      <w:r>
        <w:t>Automate and Streamline Workflows</w:t>
      </w:r>
    </w:p>
    <w:p w14:paraId="22F7C591" w14:textId="53075568" w:rsidR="00EC2BAE" w:rsidRDefault="00EC2BAE" w:rsidP="00EC2BAE">
      <w:r w:rsidRPr="00EC2BAE">
        <w:t xml:space="preserve">Automation is a key strategy for reducing human error, eliminating bottlenecks, and improving traceability. CMW Lab (2025) advocates for the adoption of automated approval systems that provide real-time visibility, mobile accessibility, and fallback approvers to prevent delays when primary approvers are unavailable. </w:t>
      </w:r>
      <w:r>
        <w:t>By</w:t>
      </w:r>
      <w:r w:rsidRPr="00EC2BAE">
        <w:t xml:space="preserve"> automating the handoff between stages in the process, teams can maintain control without sacrificing speed.</w:t>
      </w:r>
    </w:p>
    <w:p w14:paraId="62C4DB04" w14:textId="47E51B70" w:rsidR="00EC2BAE" w:rsidRDefault="00EC2BAE" w:rsidP="00EC2BAE">
      <w:pPr>
        <w:pStyle w:val="ListParagraph"/>
        <w:numPr>
          <w:ilvl w:val="0"/>
          <w:numId w:val="2"/>
        </w:numPr>
      </w:pPr>
      <w:r>
        <w:t>Right-Size Approval Based on Risk</w:t>
      </w:r>
    </w:p>
    <w:p w14:paraId="4C58CE2D" w14:textId="36410830" w:rsidR="00EC2BAE" w:rsidRDefault="00EC2BAE" w:rsidP="00EC2BAE">
      <w:r w:rsidRPr="00EC2BAE">
        <w:t xml:space="preserve">Not all changes carry equal risk, and approval processes should reflect that reality. </w:t>
      </w:r>
      <w:r>
        <w:t>Prasad</w:t>
      </w:r>
      <w:r w:rsidRPr="00EC2BAE">
        <w:t xml:space="preserve"> (2023) encourages organizations to tailor their change management approaches depending on the complexity and impact of a change. For example, routine or low-risk changes could be pre-approved or fast-tracked, while high-impact changes still require formal review. This approach ensures compliance without slowing down innovation.</w:t>
      </w:r>
    </w:p>
    <w:p w14:paraId="1754DEA2" w14:textId="2F11FDE4" w:rsidR="00EC2BAE" w:rsidRDefault="00EC2BAE" w:rsidP="00EC2BAE">
      <w:pPr>
        <w:pStyle w:val="ListParagraph"/>
        <w:numPr>
          <w:ilvl w:val="0"/>
          <w:numId w:val="2"/>
        </w:numPr>
      </w:pPr>
      <w:r>
        <w:t>Improve Observability and Post-Change Monitoring</w:t>
      </w:r>
    </w:p>
    <w:p w14:paraId="605ACD6A" w14:textId="16CB06CE" w:rsidR="00EC2BAE" w:rsidRDefault="00EC2BAE" w:rsidP="00EC2BAE">
      <w:r w:rsidRPr="00EC2BAE">
        <w:t xml:space="preserve">Rather than relying exclusively on pre-change approvals, </w:t>
      </w:r>
      <w:proofErr w:type="gramStart"/>
      <w:r w:rsidRPr="00EC2BAE">
        <w:t>Long</w:t>
      </w:r>
      <w:proofErr w:type="gramEnd"/>
      <w:r w:rsidRPr="00EC2BAE">
        <w:t xml:space="preserve"> (2023) suggests shifting focus toward runtime observability and post-deployment monitoring. By implementing robust logging, tracing, and automated alerting, organizations can detect issues as they emerge</w:t>
      </w:r>
      <w:r>
        <w:t xml:space="preserve">, and </w:t>
      </w:r>
      <w:r w:rsidRPr="00EC2BAE">
        <w:t>often faster than a human-led approval process could anticipate. This model empowers teams to respond quickly to real problems without being constrained by slow approval gates.</w:t>
      </w:r>
    </w:p>
    <w:p w14:paraId="74657A2E" w14:textId="33636BFF" w:rsidR="00EC2BAE" w:rsidRDefault="00EC2BAE" w:rsidP="00EC2BAE">
      <w:pPr>
        <w:pStyle w:val="ListParagraph"/>
        <w:numPr>
          <w:ilvl w:val="0"/>
          <w:numId w:val="2"/>
        </w:numPr>
      </w:pPr>
      <w:r>
        <w:lastRenderedPageBreak/>
        <w:t>Encourage a Culture of Accountability and Collaboration</w:t>
      </w:r>
    </w:p>
    <w:p w14:paraId="387F1FEB" w14:textId="28055BC9" w:rsidR="00EC2BAE" w:rsidRDefault="00EC2BAE" w:rsidP="00EC2BAE">
      <w:r w:rsidRPr="00EC2BAE">
        <w:t xml:space="preserve">Technology alone can't fix dysfunctional processes. Organizations should invest in building a culture where team members feel ownership of their work and are empowered to collaborate across departments. As </w:t>
      </w:r>
      <w:r>
        <w:t>Prasad</w:t>
      </w:r>
      <w:r w:rsidRPr="00EC2BAE">
        <w:t xml:space="preserve"> (2023) notes, clarity in roles, responsibilities, and escalation paths is essential for accountability and trust in the system.</w:t>
      </w:r>
    </w:p>
    <w:p w14:paraId="57197A73" w14:textId="783E2A81" w:rsidR="00EC2BAE" w:rsidRDefault="00EC2BAE" w:rsidP="00EC2BAE">
      <w:r>
        <w:rPr>
          <w:b/>
          <w:bCs/>
        </w:rPr>
        <w:t>Conclusion</w:t>
      </w:r>
    </w:p>
    <w:p w14:paraId="6617DAAD" w14:textId="5A10F493" w:rsidR="00EC2BAE" w:rsidRPr="00EC2BAE" w:rsidRDefault="00EC2BAE" w:rsidP="00EC2BAE">
      <w:r w:rsidRPr="00EC2BAE">
        <w:t>While change approval processes are intended to safeguard organizations from risk, they can introduce significant challenges if not implemented carefully. A false sense of control, slowed innovation, bottlenecks, and lack of flexibility are just a few of the dangers highlighted by industry experts. However, by leveraging automation, tailoring approvals to risk levels, enhancing observability, and fostering a collaborative culture, organizations can build change management systems that are both safe and efficient. The goal should not be to eliminate change control but to make it smarter, faster, and more adaptive to the needs of modern work environments.</w:t>
      </w:r>
    </w:p>
    <w:p w14:paraId="1DE83A54" w14:textId="5B87A2EA" w:rsidR="00A07B18" w:rsidRDefault="00A07B18" w:rsidP="00A07B18">
      <w:pPr>
        <w:jc w:val="center"/>
      </w:pPr>
      <w:r>
        <w:t>References</w:t>
      </w:r>
    </w:p>
    <w:p w14:paraId="15DA4E6C" w14:textId="4EFF4F4F" w:rsidR="00A07B18" w:rsidRDefault="00A07B18" w:rsidP="00A07B18">
      <w:pPr>
        <w:ind w:left="720" w:hanging="720"/>
      </w:pPr>
      <w:r w:rsidRPr="00A07B18">
        <w:t xml:space="preserve">Long, M. (2023, May 18). </w:t>
      </w:r>
      <w:r w:rsidRPr="00A07B18">
        <w:rPr>
          <w:i/>
          <w:iCs/>
        </w:rPr>
        <w:t>Change Control Doesn’t Work: When Regulated DevOps Goes Wrong</w:t>
      </w:r>
      <w:r w:rsidRPr="00A07B18">
        <w:t xml:space="preserve">. </w:t>
      </w:r>
      <w:proofErr w:type="spellStart"/>
      <w:r w:rsidRPr="00A07B18">
        <w:t>DZone</w:t>
      </w:r>
      <w:proofErr w:type="spellEnd"/>
      <w:r w:rsidRPr="00A07B18">
        <w:t xml:space="preserve">. Retrieved from </w:t>
      </w:r>
      <w:hyperlink r:id="rId5" w:tgtFrame="_new" w:history="1">
        <w:r w:rsidRPr="00A07B18">
          <w:rPr>
            <w:rStyle w:val="Hyperlink"/>
          </w:rPr>
          <w:t>https://dzone.com/articles/change-control-doesnt-work</w:t>
        </w:r>
      </w:hyperlink>
    </w:p>
    <w:p w14:paraId="7ADEB729" w14:textId="6C65BB96" w:rsidR="00A07B18" w:rsidRDefault="00A07B18" w:rsidP="00A07B18">
      <w:pPr>
        <w:ind w:left="720" w:hanging="720"/>
      </w:pPr>
      <w:r w:rsidRPr="00A07B18">
        <w:t xml:space="preserve">Prasad, V. (2021, May 17). </w:t>
      </w:r>
      <w:r w:rsidRPr="00A07B18">
        <w:rPr>
          <w:i/>
          <w:iCs/>
        </w:rPr>
        <w:t xml:space="preserve">9 Change Management Mistakes (and How </w:t>
      </w:r>
      <w:proofErr w:type="gramStart"/>
      <w:r w:rsidRPr="00A07B18">
        <w:rPr>
          <w:i/>
          <w:iCs/>
        </w:rPr>
        <w:t>To</w:t>
      </w:r>
      <w:proofErr w:type="gramEnd"/>
      <w:r w:rsidRPr="00A07B18">
        <w:rPr>
          <w:i/>
          <w:iCs/>
        </w:rPr>
        <w:t xml:space="preserve"> Avoid Them)</w:t>
      </w:r>
      <w:r w:rsidRPr="00A07B18">
        <w:t xml:space="preserve">. </w:t>
      </w:r>
      <w:proofErr w:type="spellStart"/>
      <w:proofErr w:type="gramStart"/>
      <w:r w:rsidRPr="00A07B18">
        <w:t>Freshservice</w:t>
      </w:r>
      <w:proofErr w:type="spellEnd"/>
      <w:proofErr w:type="gramEnd"/>
      <w:r w:rsidRPr="00A07B18">
        <w:t xml:space="preserve"> Thoughts. Retrieved from </w:t>
      </w:r>
      <w:hyperlink r:id="rId6" w:tgtFrame="_new" w:history="1">
        <w:r w:rsidRPr="00A07B18">
          <w:rPr>
            <w:rStyle w:val="Hyperlink"/>
          </w:rPr>
          <w:t>https://www.freshworks.com/freshservice/9-common-change-management-mistakes-and-how-to-avoid-them-blog</w:t>
        </w:r>
      </w:hyperlink>
    </w:p>
    <w:sectPr w:rsidR="00A07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D41F0"/>
    <w:multiLevelType w:val="hybridMultilevel"/>
    <w:tmpl w:val="E39EC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BF6C60"/>
    <w:multiLevelType w:val="hybridMultilevel"/>
    <w:tmpl w:val="7D663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762626">
    <w:abstractNumId w:val="0"/>
  </w:num>
  <w:num w:numId="2" w16cid:durableId="1157574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B18"/>
    <w:rsid w:val="00606580"/>
    <w:rsid w:val="00924FC8"/>
    <w:rsid w:val="00A07B18"/>
    <w:rsid w:val="00A41AD4"/>
    <w:rsid w:val="00A87753"/>
    <w:rsid w:val="00EC2B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55AA"/>
  <w15:chartTrackingRefBased/>
  <w15:docId w15:val="{A784E5EB-2E82-4385-B1D7-F43B8C96E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B18"/>
    <w:rPr>
      <w:rFonts w:eastAsiaTheme="majorEastAsia" w:cstheme="majorBidi"/>
      <w:color w:val="272727" w:themeColor="text1" w:themeTint="D8"/>
    </w:rPr>
  </w:style>
  <w:style w:type="paragraph" w:styleId="Title">
    <w:name w:val="Title"/>
    <w:basedOn w:val="Normal"/>
    <w:next w:val="Normal"/>
    <w:link w:val="TitleChar"/>
    <w:uiPriority w:val="10"/>
    <w:qFormat/>
    <w:rsid w:val="00A07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B18"/>
    <w:pPr>
      <w:spacing w:before="160"/>
      <w:jc w:val="center"/>
    </w:pPr>
    <w:rPr>
      <w:i/>
      <w:iCs/>
      <w:color w:val="404040" w:themeColor="text1" w:themeTint="BF"/>
    </w:rPr>
  </w:style>
  <w:style w:type="character" w:customStyle="1" w:styleId="QuoteChar">
    <w:name w:val="Quote Char"/>
    <w:basedOn w:val="DefaultParagraphFont"/>
    <w:link w:val="Quote"/>
    <w:uiPriority w:val="29"/>
    <w:rsid w:val="00A07B18"/>
    <w:rPr>
      <w:i/>
      <w:iCs/>
      <w:color w:val="404040" w:themeColor="text1" w:themeTint="BF"/>
    </w:rPr>
  </w:style>
  <w:style w:type="paragraph" w:styleId="ListParagraph">
    <w:name w:val="List Paragraph"/>
    <w:basedOn w:val="Normal"/>
    <w:uiPriority w:val="34"/>
    <w:qFormat/>
    <w:rsid w:val="00A07B18"/>
    <w:pPr>
      <w:ind w:left="720"/>
      <w:contextualSpacing/>
    </w:pPr>
  </w:style>
  <w:style w:type="character" w:styleId="IntenseEmphasis">
    <w:name w:val="Intense Emphasis"/>
    <w:basedOn w:val="DefaultParagraphFont"/>
    <w:uiPriority w:val="21"/>
    <w:qFormat/>
    <w:rsid w:val="00A07B18"/>
    <w:rPr>
      <w:i/>
      <w:iCs/>
      <w:color w:val="0F4761" w:themeColor="accent1" w:themeShade="BF"/>
    </w:rPr>
  </w:style>
  <w:style w:type="paragraph" w:styleId="IntenseQuote">
    <w:name w:val="Intense Quote"/>
    <w:basedOn w:val="Normal"/>
    <w:next w:val="Normal"/>
    <w:link w:val="IntenseQuoteChar"/>
    <w:uiPriority w:val="30"/>
    <w:qFormat/>
    <w:rsid w:val="00A07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B18"/>
    <w:rPr>
      <w:i/>
      <w:iCs/>
      <w:color w:val="0F4761" w:themeColor="accent1" w:themeShade="BF"/>
    </w:rPr>
  </w:style>
  <w:style w:type="character" w:styleId="IntenseReference">
    <w:name w:val="Intense Reference"/>
    <w:basedOn w:val="DefaultParagraphFont"/>
    <w:uiPriority w:val="32"/>
    <w:qFormat/>
    <w:rsid w:val="00A07B18"/>
    <w:rPr>
      <w:b/>
      <w:bCs/>
      <w:smallCaps/>
      <w:color w:val="0F4761" w:themeColor="accent1" w:themeShade="BF"/>
      <w:spacing w:val="5"/>
    </w:rPr>
  </w:style>
  <w:style w:type="paragraph" w:styleId="Date">
    <w:name w:val="Date"/>
    <w:basedOn w:val="Normal"/>
    <w:next w:val="Normal"/>
    <w:link w:val="DateChar"/>
    <w:uiPriority w:val="99"/>
    <w:semiHidden/>
    <w:unhideWhenUsed/>
    <w:rsid w:val="00A07B18"/>
  </w:style>
  <w:style w:type="character" w:customStyle="1" w:styleId="DateChar">
    <w:name w:val="Date Char"/>
    <w:basedOn w:val="DefaultParagraphFont"/>
    <w:link w:val="Date"/>
    <w:uiPriority w:val="99"/>
    <w:semiHidden/>
    <w:rsid w:val="00A07B18"/>
  </w:style>
  <w:style w:type="character" w:styleId="Hyperlink">
    <w:name w:val="Hyperlink"/>
    <w:basedOn w:val="DefaultParagraphFont"/>
    <w:uiPriority w:val="99"/>
    <w:unhideWhenUsed/>
    <w:rsid w:val="00A07B18"/>
    <w:rPr>
      <w:color w:val="467886" w:themeColor="hyperlink"/>
      <w:u w:val="single"/>
    </w:rPr>
  </w:style>
  <w:style w:type="character" w:styleId="UnresolvedMention">
    <w:name w:val="Unresolved Mention"/>
    <w:basedOn w:val="DefaultParagraphFont"/>
    <w:uiPriority w:val="99"/>
    <w:semiHidden/>
    <w:unhideWhenUsed/>
    <w:rsid w:val="00A07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eshworks.com/freshservice/9-common-change-management-mistakes-and-how-to-avoid-them-blog/?utm_source=chatgpt.com" TargetMode="External"/><Relationship Id="rId5" Type="http://schemas.openxmlformats.org/officeDocument/2006/relationships/hyperlink" Target="https://dzone.com/articles/change-control-doesnt-work?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Monnier</dc:creator>
  <cp:keywords/>
  <dc:description/>
  <cp:lastModifiedBy>Jess Monnier</cp:lastModifiedBy>
  <cp:revision>1</cp:revision>
  <dcterms:created xsi:type="dcterms:W3CDTF">2025-09-28T23:52:00Z</dcterms:created>
  <dcterms:modified xsi:type="dcterms:W3CDTF">2025-09-29T00:10:00Z</dcterms:modified>
</cp:coreProperties>
</file>