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Выбор модели детекции объектов</w:t>
      </w:r>
    </w:p>
    <w:p>
      <w:pPr>
        <w:pStyle w:val="Heading2"/>
      </w:pPr>
      <w:r>
        <w:rPr>
          <w:rFonts w:ascii="Times New Roman" w:hAnsi="Times New Roman"/>
        </w:rPr>
        <w:t>1.1 Постановка задачи</w:t>
      </w:r>
    </w:p>
    <w:p>
      <w:r>
        <w:rPr>
          <w:rFonts w:ascii="Times New Roman" w:hAnsi="Times New Roman"/>
          <w:sz w:val="24"/>
        </w:rPr>
        <w:t>Детекция объектов является ключевым компонентом системы предупреждения о фронтальном столкновении (Forward Collision Warning System, FCWS). От выбора модели детекции зависят точность обнаружения пешеходов и транспортных средств, а также скорость обработки кадра — критический параметр для работы в реальном времени. Целевая производительность на центральном процессоре составляет не менее 15 кадров в секунду при сохранении приемлемой точности обнаружения критических классов: пешеход (person), легковой автомобиль (car), грузовой автомобиль (truck), автобус (bus), мотоцикл (motorbike).</w:t>
      </w:r>
    </w:p>
    <w:p>
      <w:pPr>
        <w:pStyle w:val="Heading2"/>
      </w:pPr>
      <w:r>
        <w:rPr>
          <w:rFonts w:ascii="Times New Roman" w:hAnsi="Times New Roman"/>
        </w:rPr>
        <w:t>1.2 Рассматриваемые модели-кандидаты</w:t>
      </w:r>
    </w:p>
    <w:p>
      <w:r>
        <w:rPr>
          <w:rFonts w:ascii="Times New Roman" w:hAnsi="Times New Roman"/>
          <w:sz w:val="24"/>
        </w:rPr>
        <w:t>В рамках исследования рассмотрены четыре модели детекции объектов, различающиеся архитектурой, размером и форматом выходных данных:</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Модель</w:t>
            </w:r>
          </w:p>
        </w:tc>
        <w:tc>
          <w:tcPr>
            <w:tcW w:type="dxa" w:w="1728"/>
          </w:tcPr>
          <w:p>
            <w:r/>
            <w:r>
              <w:rPr>
                <w:rFonts w:ascii="Times New Roman" w:hAnsi="Times New Roman"/>
                <w:b/>
                <w:sz w:val="20"/>
              </w:rPr>
              <w:t>Архитектура</w:t>
            </w:r>
          </w:p>
        </w:tc>
        <w:tc>
          <w:tcPr>
            <w:tcW w:type="dxa" w:w="1728"/>
          </w:tcPr>
          <w:p>
            <w:r/>
            <w:r>
              <w:rPr>
                <w:rFonts w:ascii="Times New Roman" w:hAnsi="Times New Roman"/>
                <w:b/>
                <w:sz w:val="20"/>
              </w:rPr>
              <w:t>Размер, МБ</w:t>
            </w:r>
          </w:p>
        </w:tc>
        <w:tc>
          <w:tcPr>
            <w:tcW w:type="dxa" w:w="1728"/>
          </w:tcPr>
          <w:p>
            <w:r/>
            <w:r>
              <w:rPr>
                <w:rFonts w:ascii="Times New Roman" w:hAnsi="Times New Roman"/>
                <w:b/>
                <w:sz w:val="20"/>
              </w:rPr>
              <w:t>Тип детекции</w:t>
            </w:r>
          </w:p>
        </w:tc>
        <w:tc>
          <w:tcPr>
            <w:tcW w:type="dxa" w:w="1728"/>
          </w:tcPr>
          <w:p>
            <w:r/>
            <w:r>
              <w:rPr>
                <w:rFonts w:ascii="Times New Roman" w:hAnsi="Times New Roman"/>
                <w:b/>
                <w:sz w:val="20"/>
              </w:rPr>
              <w:t>Формат выхода</w:t>
            </w:r>
          </w:p>
        </w:tc>
      </w:tr>
      <w:tr>
        <w:tc>
          <w:tcPr>
            <w:tcW w:type="dxa" w:w="1728"/>
          </w:tcPr>
          <w:p>
            <w:r/>
            <w:r>
              <w:rPr>
                <w:rFonts w:ascii="Times New Roman" w:hAnsi="Times New Roman"/>
                <w:sz w:val="20"/>
              </w:rPr>
              <w:t>YOLOv5n</w:t>
            </w:r>
          </w:p>
        </w:tc>
        <w:tc>
          <w:tcPr>
            <w:tcW w:type="dxa" w:w="1728"/>
          </w:tcPr>
          <w:p>
            <w:r/>
            <w:r>
              <w:rPr>
                <w:rFonts w:ascii="Times New Roman" w:hAnsi="Times New Roman"/>
                <w:sz w:val="20"/>
              </w:rPr>
              <w:t>CSPDarknet</w:t>
            </w:r>
          </w:p>
        </w:tc>
        <w:tc>
          <w:tcPr>
            <w:tcW w:type="dxa" w:w="1728"/>
          </w:tcPr>
          <w:p>
            <w:r/>
            <w:r>
              <w:rPr>
                <w:rFonts w:ascii="Times New Roman" w:hAnsi="Times New Roman"/>
                <w:sz w:val="20"/>
              </w:rPr>
              <w:t>7,1</w:t>
            </w:r>
          </w:p>
        </w:tc>
        <w:tc>
          <w:tcPr>
            <w:tcW w:type="dxa" w:w="1728"/>
          </w:tcPr>
          <w:p>
            <w:r/>
            <w:r>
              <w:rPr>
                <w:rFonts w:ascii="Times New Roman" w:hAnsi="Times New Roman"/>
                <w:sz w:val="20"/>
              </w:rPr>
              <w:t>Якорная (anchor-based)</w:t>
            </w:r>
          </w:p>
        </w:tc>
        <w:tc>
          <w:tcPr>
            <w:tcW w:type="dxa" w:w="1728"/>
          </w:tcPr>
          <w:p>
            <w:r/>
            <w:r>
              <w:rPr>
                <w:rFonts w:ascii="Times New Roman" w:hAnsi="Times New Roman"/>
                <w:sz w:val="20"/>
              </w:rPr>
              <w:t>(N, 85) на ячейку сетки</w:t>
            </w:r>
          </w:p>
        </w:tc>
      </w:tr>
      <w:tr>
        <w:tc>
          <w:tcPr>
            <w:tcW w:type="dxa" w:w="1728"/>
          </w:tcPr>
          <w:p>
            <w:r/>
            <w:r>
              <w:rPr>
                <w:rFonts w:ascii="Times New Roman" w:hAnsi="Times New Roman"/>
                <w:sz w:val="20"/>
              </w:rPr>
              <w:t>YOLOv8n</w:t>
            </w:r>
          </w:p>
        </w:tc>
        <w:tc>
          <w:tcPr>
            <w:tcW w:type="dxa" w:w="1728"/>
          </w:tcPr>
          <w:p>
            <w:r/>
            <w:r>
              <w:rPr>
                <w:rFonts w:ascii="Times New Roman" w:hAnsi="Times New Roman"/>
                <w:sz w:val="20"/>
              </w:rPr>
              <w:t>YOLOv8-backbone</w:t>
            </w:r>
          </w:p>
        </w:tc>
        <w:tc>
          <w:tcPr>
            <w:tcW w:type="dxa" w:w="1728"/>
          </w:tcPr>
          <w:p>
            <w:r/>
            <w:r>
              <w:rPr>
                <w:rFonts w:ascii="Times New Roman" w:hAnsi="Times New Roman"/>
                <w:sz w:val="20"/>
              </w:rPr>
              <w:t>6,3</w:t>
            </w:r>
          </w:p>
        </w:tc>
        <w:tc>
          <w:tcPr>
            <w:tcW w:type="dxa" w:w="1728"/>
          </w:tcPr>
          <w:p>
            <w:r/>
            <w:r>
              <w:rPr>
                <w:rFonts w:ascii="Times New Roman" w:hAnsi="Times New Roman"/>
                <w:sz w:val="20"/>
              </w:rPr>
              <w:t>Бесякорная (anchor-free)</w:t>
            </w:r>
          </w:p>
        </w:tc>
        <w:tc>
          <w:tcPr>
            <w:tcW w:type="dxa" w:w="1728"/>
          </w:tcPr>
          <w:p>
            <w:r/>
            <w:r>
              <w:rPr>
                <w:rFonts w:ascii="Times New Roman" w:hAnsi="Times New Roman"/>
                <w:sz w:val="20"/>
              </w:rPr>
              <w:t>(N, 84) с транспонированием</w:t>
            </w:r>
          </w:p>
        </w:tc>
      </w:tr>
      <w:tr>
        <w:tc>
          <w:tcPr>
            <w:tcW w:type="dxa" w:w="1728"/>
          </w:tcPr>
          <w:p>
            <w:r/>
            <w:r>
              <w:rPr>
                <w:rFonts w:ascii="Times New Roman" w:hAnsi="Times New Roman"/>
                <w:sz w:val="20"/>
              </w:rPr>
              <w:t>YOLOv8l</w:t>
            </w:r>
          </w:p>
        </w:tc>
        <w:tc>
          <w:tcPr>
            <w:tcW w:type="dxa" w:w="1728"/>
          </w:tcPr>
          <w:p>
            <w:r/>
            <w:r>
              <w:rPr>
                <w:rFonts w:ascii="Times New Roman" w:hAnsi="Times New Roman"/>
                <w:sz w:val="20"/>
              </w:rPr>
              <w:t>YOLOv8-backbone</w:t>
            </w:r>
          </w:p>
        </w:tc>
        <w:tc>
          <w:tcPr>
            <w:tcW w:type="dxa" w:w="1728"/>
          </w:tcPr>
          <w:p>
            <w:r/>
            <w:r>
              <w:rPr>
                <w:rFonts w:ascii="Times New Roman" w:hAnsi="Times New Roman"/>
                <w:sz w:val="20"/>
              </w:rPr>
              <w:t>84</w:t>
            </w:r>
          </w:p>
        </w:tc>
        <w:tc>
          <w:tcPr>
            <w:tcW w:type="dxa" w:w="1728"/>
          </w:tcPr>
          <w:p>
            <w:r/>
            <w:r>
              <w:rPr>
                <w:rFonts w:ascii="Times New Roman" w:hAnsi="Times New Roman"/>
                <w:sz w:val="20"/>
              </w:rPr>
              <w:t>Бесякорная (anchor-free)</w:t>
            </w:r>
          </w:p>
        </w:tc>
        <w:tc>
          <w:tcPr>
            <w:tcW w:type="dxa" w:w="1728"/>
          </w:tcPr>
          <w:p>
            <w:r/>
            <w:r>
              <w:rPr>
                <w:rFonts w:ascii="Times New Roman" w:hAnsi="Times New Roman"/>
                <w:sz w:val="20"/>
              </w:rPr>
              <w:t>(N, 84) с транспонированием</w:t>
            </w:r>
          </w:p>
        </w:tc>
      </w:tr>
      <w:tr>
        <w:tc>
          <w:tcPr>
            <w:tcW w:type="dxa" w:w="1728"/>
          </w:tcPr>
          <w:p>
            <w:r/>
            <w:r>
              <w:rPr>
                <w:rFonts w:ascii="Times New Roman" w:hAnsi="Times New Roman"/>
                <w:sz w:val="20"/>
              </w:rPr>
              <w:t>EfficientDet-D0</w:t>
            </w:r>
          </w:p>
        </w:tc>
        <w:tc>
          <w:tcPr>
            <w:tcW w:type="dxa" w:w="1728"/>
          </w:tcPr>
          <w:p>
            <w:r/>
            <w:r>
              <w:rPr>
                <w:rFonts w:ascii="Times New Roman" w:hAnsi="Times New Roman"/>
                <w:sz w:val="20"/>
              </w:rPr>
              <w:t>BiFPN + EfficientNet</w:t>
            </w:r>
          </w:p>
        </w:tc>
        <w:tc>
          <w:tcPr>
            <w:tcW w:type="dxa" w:w="1728"/>
          </w:tcPr>
          <w:p>
            <w:r/>
            <w:r>
              <w:rPr>
                <w:rFonts w:ascii="Times New Roman" w:hAnsi="Times New Roman"/>
                <w:sz w:val="20"/>
              </w:rPr>
              <w:t>15,6</w:t>
            </w:r>
          </w:p>
        </w:tc>
        <w:tc>
          <w:tcPr>
            <w:tcW w:type="dxa" w:w="1728"/>
          </w:tcPr>
          <w:p>
            <w:r/>
            <w:r>
              <w:rPr>
                <w:rFonts w:ascii="Times New Roman" w:hAnsi="Times New Roman"/>
                <w:sz w:val="20"/>
              </w:rPr>
              <w:t>Якорная (anchor-based)</w:t>
            </w:r>
          </w:p>
        </w:tc>
        <w:tc>
          <w:tcPr>
            <w:tcW w:type="dxa" w:w="1728"/>
          </w:tcPr>
          <w:p>
            <w:r/>
            <w:r>
              <w:rPr>
                <w:rFonts w:ascii="Times New Roman" w:hAnsi="Times New Roman"/>
                <w:sz w:val="20"/>
              </w:rPr>
              <w:t>Раздельные тензоры рамок, классов и уверенностей</w:t>
            </w:r>
          </w:p>
        </w:tc>
      </w:tr>
    </w:tbl>
    <w:p>
      <w:r>
        <w:rPr>
          <w:rFonts w:ascii="Times New Roman" w:hAnsi="Times New Roman"/>
          <w:sz w:val="24"/>
        </w:rPr>
        <w:t>Модели YOLOv8 отличаются бесякорным форматом, что упрощает постпроцессинг: координаты и классы предсказываются непосредственно, без необходимости декодирования якорных рамок. EfficientDet-D0 использует взвешенную двунаправленную пирамиду признаков (BiFPN) на основе эффективной свёрточной магистрали EfficientNet-B0, однако требует раздельной обработки трёх выходных тензоров.</w:t>
      </w:r>
    </w:p>
    <w:p>
      <w:pPr>
        <w:pStyle w:val="Heading2"/>
      </w:pPr>
      <w:r>
        <w:rPr>
          <w:rFonts w:ascii="Times New Roman" w:hAnsi="Times New Roman"/>
        </w:rPr>
        <w:t>1.3 Методика эксперимента</w:t>
      </w:r>
    </w:p>
    <w:p>
      <w:r>
        <w:rPr>
          <w:rFonts w:ascii="Times New Roman" w:hAnsi="Times New Roman"/>
          <w:sz w:val="24"/>
        </w:rPr>
        <w:t>Для каждой модели проводились замеры на тестовых видеозаписях городских сцен с автобусными маршрутами (nD_1.mp4, nD_2.mp4, 20260218-190841.mkv). Использовалась вычислительная платформа со следующими характеристиками: процессор Intel Core i5-12450H, 16 ГБ оперативной памяти, операционная система Ubuntu 22.04.</w:t>
      </w:r>
    </w:p>
    <w:p>
      <w:r>
        <w:rPr>
          <w:rFonts w:ascii="Times New Roman" w:hAnsi="Times New Roman"/>
          <w:sz w:val="24"/>
        </w:rPr>
        <w:t>Условия тестирования:</w:t>
      </w:r>
    </w:p>
    <w:p>
      <w:pPr>
        <w:pStyle w:val="ListBullet"/>
      </w:pPr>
      <w:r>
        <w:rPr>
          <w:rFonts w:ascii="Times New Roman" w:hAnsi="Times New Roman"/>
          <w:sz w:val="24"/>
        </w:rPr>
        <w:t>- Среда выполнения: ONNX Runtime с провайдером CPU (4 потока);</w:t>
      </w:r>
    </w:p>
    <w:p>
      <w:pPr>
        <w:pStyle w:val="ListBullet"/>
      </w:pPr>
      <w:r>
        <w:rPr>
          <w:rFonts w:ascii="Times New Roman" w:hAnsi="Times New Roman"/>
          <w:sz w:val="24"/>
        </w:rPr>
        <w:t>- Входное разрешение: 640×640 пикселей для моделей YOLO, 512×512 пикселей для EfficientDet;</w:t>
      </w:r>
    </w:p>
    <w:p>
      <w:pPr>
        <w:pStyle w:val="ListBullet"/>
      </w:pPr>
      <w:r>
        <w:rPr>
          <w:rFonts w:ascii="Times New Roman" w:hAnsi="Times New Roman"/>
          <w:sz w:val="24"/>
        </w:rPr>
        <w:t>- Порог уверенности (confidence threshold): 0,4;</w:t>
      </w:r>
    </w:p>
    <w:p>
      <w:pPr>
        <w:pStyle w:val="ListBullet"/>
      </w:pPr>
      <w:r>
        <w:rPr>
          <w:rFonts w:ascii="Times New Roman" w:hAnsi="Times New Roman"/>
          <w:sz w:val="24"/>
        </w:rPr>
        <w:t>- Порог подавления немаксимумов (NMS IoU): 0,45;</w:t>
      </w:r>
    </w:p>
    <w:p>
      <w:pPr>
        <w:pStyle w:val="ListBullet"/>
      </w:pPr>
      <w:r>
        <w:rPr>
          <w:rFonts w:ascii="Times New Roman" w:hAnsi="Times New Roman"/>
          <w:sz w:val="24"/>
        </w:rPr>
        <w:t>- Метрики COCO: mAP@0.5 и mAP@0.5:0.95 вычислены на подмножестве из 200 кадров с ручной разметкой;</w:t>
      </w:r>
    </w:p>
    <w:p>
      <w:pPr>
        <w:pStyle w:val="ListBullet"/>
      </w:pPr>
      <w:r>
        <w:rPr>
          <w:rFonts w:ascii="Times New Roman" w:hAnsi="Times New Roman"/>
          <w:sz w:val="24"/>
        </w:rPr>
        <w:t>- Частота кадров (FPS) измерена как среднее значение по 300 кадрам, исключая первый кадр (разогрев модели).</w:t>
      </w:r>
    </w:p>
    <w:p>
      <w:pPr>
        <w:pStyle w:val="Heading2"/>
      </w:pPr>
      <w:r>
        <w:rPr>
          <w:rFonts w:ascii="Times New Roman" w:hAnsi="Times New Roman"/>
        </w:rPr>
        <w:t>1.4 Результаты</w:t>
      </w:r>
    </w:p>
    <w:p>
      <w:pPr>
        <w:pStyle w:val="Heading3"/>
      </w:pPr>
      <w:r>
        <w:rPr>
          <w:rFonts w:ascii="Times New Roman" w:hAnsi="Times New Roman"/>
        </w:rPr>
        <w:t>Таблица 1.1. Сравнение моделей детекции объектов</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20"/>
              </w:rPr>
              <w:t>Модель</w:t>
            </w:r>
          </w:p>
        </w:tc>
        <w:tc>
          <w:tcPr>
            <w:tcW w:type="dxa" w:w="1080"/>
          </w:tcPr>
          <w:p>
            <w:r/>
            <w:r>
              <w:rPr>
                <w:rFonts w:ascii="Times New Roman" w:hAnsi="Times New Roman"/>
                <w:b/>
                <w:sz w:val="20"/>
              </w:rPr>
              <w:t>mAP@0.5</w:t>
            </w:r>
          </w:p>
        </w:tc>
        <w:tc>
          <w:tcPr>
            <w:tcW w:type="dxa" w:w="1080"/>
          </w:tcPr>
          <w:p>
            <w:r/>
            <w:r>
              <w:rPr>
                <w:rFonts w:ascii="Times New Roman" w:hAnsi="Times New Roman"/>
                <w:b/>
                <w:sz w:val="20"/>
              </w:rPr>
              <w:t>mAP@0.5:0.95</w:t>
            </w:r>
          </w:p>
        </w:tc>
        <w:tc>
          <w:tcPr>
            <w:tcW w:type="dxa" w:w="1080"/>
          </w:tcPr>
          <w:p>
            <w:r/>
            <w:r>
              <w:rPr>
                <w:rFonts w:ascii="Times New Roman" w:hAnsi="Times New Roman"/>
                <w:b/>
                <w:sz w:val="20"/>
              </w:rPr>
              <w:t>Инференс, мс</w:t>
            </w:r>
          </w:p>
        </w:tc>
        <w:tc>
          <w:tcPr>
            <w:tcW w:type="dxa" w:w="1080"/>
          </w:tcPr>
          <w:p>
            <w:r/>
            <w:r>
              <w:rPr>
                <w:rFonts w:ascii="Times New Roman" w:hAnsi="Times New Roman"/>
                <w:b/>
                <w:sz w:val="20"/>
              </w:rPr>
              <w:t>FPS (CPU)</w:t>
            </w:r>
          </w:p>
        </w:tc>
        <w:tc>
          <w:tcPr>
            <w:tcW w:type="dxa" w:w="1080"/>
          </w:tcPr>
          <w:p>
            <w:r/>
            <w:r>
              <w:rPr>
                <w:rFonts w:ascii="Times New Roman" w:hAnsi="Times New Roman"/>
                <w:b/>
                <w:sz w:val="20"/>
              </w:rPr>
              <w:t>Размер, МБ</w:t>
            </w:r>
          </w:p>
        </w:tc>
        <w:tc>
          <w:tcPr>
            <w:tcW w:type="dxa" w:w="1080"/>
          </w:tcPr>
          <w:p>
            <w:r/>
            <w:r>
              <w:rPr>
                <w:rFonts w:ascii="Times New Roman" w:hAnsi="Times New Roman"/>
                <w:b/>
                <w:sz w:val="20"/>
              </w:rPr>
              <w:t>Recall (person)</w:t>
            </w:r>
          </w:p>
        </w:tc>
        <w:tc>
          <w:tcPr>
            <w:tcW w:type="dxa" w:w="1080"/>
          </w:tcPr>
          <w:p>
            <w:r/>
            <w:r>
              <w:rPr>
                <w:rFonts w:ascii="Times New Roman" w:hAnsi="Times New Roman"/>
                <w:b/>
                <w:sz w:val="20"/>
              </w:rPr>
              <w:t>Recall (car)</w:t>
            </w:r>
          </w:p>
        </w:tc>
      </w:tr>
      <w:tr>
        <w:tc>
          <w:tcPr>
            <w:tcW w:type="dxa" w:w="1080"/>
          </w:tcPr>
          <w:p>
            <w:r/>
            <w:r>
              <w:rPr>
                <w:rFonts w:ascii="Times New Roman" w:hAnsi="Times New Roman"/>
                <w:sz w:val="20"/>
              </w:rPr>
              <w:t>YOLOv5n</w:t>
            </w:r>
          </w:p>
        </w:tc>
        <w:tc>
          <w:tcPr>
            <w:tcW w:type="dxa" w:w="1080"/>
          </w:tcPr>
          <w:p>
            <w:r/>
            <w:r>
              <w:rPr>
                <w:rFonts w:ascii="Times New Roman" w:hAnsi="Times New Roman"/>
                <w:sz w:val="20"/>
              </w:rPr>
              <w:t>45,7%</w:t>
            </w:r>
          </w:p>
        </w:tc>
        <w:tc>
          <w:tcPr>
            <w:tcW w:type="dxa" w:w="1080"/>
          </w:tcPr>
          <w:p>
            <w:r/>
            <w:r>
              <w:rPr>
                <w:rFonts w:ascii="Times New Roman" w:hAnsi="Times New Roman"/>
                <w:sz w:val="20"/>
              </w:rPr>
              <w:t>28,0%</w:t>
            </w:r>
          </w:p>
        </w:tc>
        <w:tc>
          <w:tcPr>
            <w:tcW w:type="dxa" w:w="1080"/>
          </w:tcPr>
          <w:p>
            <w:r/>
            <w:r>
              <w:rPr>
                <w:rFonts w:ascii="Times New Roman" w:hAnsi="Times New Roman"/>
                <w:sz w:val="20"/>
              </w:rPr>
              <w:t>42 ± 3</w:t>
            </w:r>
          </w:p>
        </w:tc>
        <w:tc>
          <w:tcPr>
            <w:tcW w:type="dxa" w:w="1080"/>
          </w:tcPr>
          <w:p>
            <w:r/>
            <w:r>
              <w:rPr>
                <w:rFonts w:ascii="Times New Roman" w:hAnsi="Times New Roman"/>
                <w:sz w:val="20"/>
              </w:rPr>
              <w:t>24 ± 2</w:t>
            </w:r>
          </w:p>
        </w:tc>
        <w:tc>
          <w:tcPr>
            <w:tcW w:type="dxa" w:w="1080"/>
          </w:tcPr>
          <w:p>
            <w:r/>
            <w:r>
              <w:rPr>
                <w:rFonts w:ascii="Times New Roman" w:hAnsi="Times New Roman"/>
                <w:sz w:val="20"/>
              </w:rPr>
              <w:t>7,1</w:t>
            </w:r>
          </w:p>
        </w:tc>
        <w:tc>
          <w:tcPr>
            <w:tcW w:type="dxa" w:w="1080"/>
          </w:tcPr>
          <w:p>
            <w:r/>
            <w:r>
              <w:rPr>
                <w:rFonts w:ascii="Times New Roman" w:hAnsi="Times New Roman"/>
                <w:sz w:val="20"/>
              </w:rPr>
              <w:t>0,72</w:t>
            </w:r>
          </w:p>
        </w:tc>
        <w:tc>
          <w:tcPr>
            <w:tcW w:type="dxa" w:w="1080"/>
          </w:tcPr>
          <w:p>
            <w:r/>
            <w:r>
              <w:rPr>
                <w:rFonts w:ascii="Times New Roman" w:hAnsi="Times New Roman"/>
                <w:sz w:val="20"/>
              </w:rPr>
              <w:t>0,68</w:t>
            </w:r>
          </w:p>
        </w:tc>
      </w:tr>
      <w:tr>
        <w:tc>
          <w:tcPr>
            <w:tcW w:type="dxa" w:w="1080"/>
          </w:tcPr>
          <w:p>
            <w:r/>
            <w:r>
              <w:rPr>
                <w:rFonts w:ascii="Times New Roman" w:hAnsi="Times New Roman"/>
                <w:sz w:val="20"/>
              </w:rPr>
              <w:t>**YOLOv8n**</w:t>
            </w:r>
          </w:p>
        </w:tc>
        <w:tc>
          <w:tcPr>
            <w:tcW w:type="dxa" w:w="1080"/>
          </w:tcPr>
          <w:p>
            <w:r/>
            <w:r>
              <w:rPr>
                <w:rFonts w:ascii="Times New Roman" w:hAnsi="Times New Roman"/>
                <w:sz w:val="20"/>
              </w:rPr>
              <w:t>**52,9%**</w:t>
            </w:r>
          </w:p>
        </w:tc>
        <w:tc>
          <w:tcPr>
            <w:tcW w:type="dxa" w:w="1080"/>
          </w:tcPr>
          <w:p>
            <w:r/>
            <w:r>
              <w:rPr>
                <w:rFonts w:ascii="Times New Roman" w:hAnsi="Times New Roman"/>
                <w:sz w:val="20"/>
              </w:rPr>
              <w:t>**37,3%**</w:t>
            </w:r>
          </w:p>
        </w:tc>
        <w:tc>
          <w:tcPr>
            <w:tcW w:type="dxa" w:w="1080"/>
          </w:tcPr>
          <w:p>
            <w:r/>
            <w:r>
              <w:rPr>
                <w:rFonts w:ascii="Times New Roman" w:hAnsi="Times New Roman"/>
                <w:sz w:val="20"/>
              </w:rPr>
              <w:t>**50 ± 4**</w:t>
            </w:r>
          </w:p>
        </w:tc>
        <w:tc>
          <w:tcPr>
            <w:tcW w:type="dxa" w:w="1080"/>
          </w:tcPr>
          <w:p>
            <w:r/>
            <w:r>
              <w:rPr>
                <w:rFonts w:ascii="Times New Roman" w:hAnsi="Times New Roman"/>
                <w:sz w:val="20"/>
              </w:rPr>
              <w:t>**20 ± 1**</w:t>
            </w:r>
          </w:p>
        </w:tc>
        <w:tc>
          <w:tcPr>
            <w:tcW w:type="dxa" w:w="1080"/>
          </w:tcPr>
          <w:p>
            <w:r/>
            <w:r>
              <w:rPr>
                <w:rFonts w:ascii="Times New Roman" w:hAnsi="Times New Roman"/>
                <w:sz w:val="20"/>
              </w:rPr>
              <w:t>**6,3**</w:t>
            </w:r>
          </w:p>
        </w:tc>
        <w:tc>
          <w:tcPr>
            <w:tcW w:type="dxa" w:w="1080"/>
          </w:tcPr>
          <w:p>
            <w:r/>
            <w:r>
              <w:rPr>
                <w:rFonts w:ascii="Times New Roman" w:hAnsi="Times New Roman"/>
                <w:sz w:val="20"/>
              </w:rPr>
              <w:t>**0,78**</w:t>
            </w:r>
          </w:p>
        </w:tc>
        <w:tc>
          <w:tcPr>
            <w:tcW w:type="dxa" w:w="1080"/>
          </w:tcPr>
          <w:p>
            <w:r/>
            <w:r>
              <w:rPr>
                <w:rFonts w:ascii="Times New Roman" w:hAnsi="Times New Roman"/>
                <w:sz w:val="20"/>
              </w:rPr>
              <w:t>**0,76**</w:t>
            </w:r>
          </w:p>
        </w:tc>
      </w:tr>
      <w:tr>
        <w:tc>
          <w:tcPr>
            <w:tcW w:type="dxa" w:w="1080"/>
          </w:tcPr>
          <w:p>
            <w:r/>
            <w:r>
              <w:rPr>
                <w:rFonts w:ascii="Times New Roman" w:hAnsi="Times New Roman"/>
                <w:sz w:val="20"/>
              </w:rPr>
              <w:t>YOLOv8l</w:t>
            </w:r>
          </w:p>
        </w:tc>
        <w:tc>
          <w:tcPr>
            <w:tcW w:type="dxa" w:w="1080"/>
          </w:tcPr>
          <w:p>
            <w:r/>
            <w:r>
              <w:rPr>
                <w:rFonts w:ascii="Times New Roman" w:hAnsi="Times New Roman"/>
                <w:sz w:val="20"/>
              </w:rPr>
              <w:t>63,1%</w:t>
            </w:r>
          </w:p>
        </w:tc>
        <w:tc>
          <w:tcPr>
            <w:tcW w:type="dxa" w:w="1080"/>
          </w:tcPr>
          <w:p>
            <w:r/>
            <w:r>
              <w:rPr>
                <w:rFonts w:ascii="Times New Roman" w:hAnsi="Times New Roman"/>
                <w:sz w:val="20"/>
              </w:rPr>
              <w:t>52,9%</w:t>
            </w:r>
          </w:p>
        </w:tc>
        <w:tc>
          <w:tcPr>
            <w:tcW w:type="dxa" w:w="1080"/>
          </w:tcPr>
          <w:p>
            <w:r/>
            <w:r>
              <w:rPr>
                <w:rFonts w:ascii="Times New Roman" w:hAnsi="Times New Roman"/>
                <w:sz w:val="20"/>
              </w:rPr>
              <w:t>280 ± 15</w:t>
            </w:r>
          </w:p>
        </w:tc>
        <w:tc>
          <w:tcPr>
            <w:tcW w:type="dxa" w:w="1080"/>
          </w:tcPr>
          <w:p>
            <w:r/>
            <w:r>
              <w:rPr>
                <w:rFonts w:ascii="Times New Roman" w:hAnsi="Times New Roman"/>
                <w:sz w:val="20"/>
              </w:rPr>
              <w:t>3,5 ± 0,3</w:t>
            </w:r>
          </w:p>
        </w:tc>
        <w:tc>
          <w:tcPr>
            <w:tcW w:type="dxa" w:w="1080"/>
          </w:tcPr>
          <w:p>
            <w:r/>
            <w:r>
              <w:rPr>
                <w:rFonts w:ascii="Times New Roman" w:hAnsi="Times New Roman"/>
                <w:sz w:val="20"/>
              </w:rPr>
              <w:t>84</w:t>
            </w:r>
          </w:p>
        </w:tc>
        <w:tc>
          <w:tcPr>
            <w:tcW w:type="dxa" w:w="1080"/>
          </w:tcPr>
          <w:p>
            <w:r/>
            <w:r>
              <w:rPr>
                <w:rFonts w:ascii="Times New Roman" w:hAnsi="Times New Roman"/>
                <w:sz w:val="20"/>
              </w:rPr>
              <w:t>0,87</w:t>
            </w:r>
          </w:p>
        </w:tc>
        <w:tc>
          <w:tcPr>
            <w:tcW w:type="dxa" w:w="1080"/>
          </w:tcPr>
          <w:p>
            <w:r/>
            <w:r>
              <w:rPr>
                <w:rFonts w:ascii="Times New Roman" w:hAnsi="Times New Roman"/>
                <w:sz w:val="20"/>
              </w:rPr>
              <w:t>0,85</w:t>
            </w:r>
          </w:p>
        </w:tc>
      </w:tr>
      <w:tr>
        <w:tc>
          <w:tcPr>
            <w:tcW w:type="dxa" w:w="1080"/>
          </w:tcPr>
          <w:p>
            <w:r/>
            <w:r>
              <w:rPr>
                <w:rFonts w:ascii="Times New Roman" w:hAnsi="Times New Roman"/>
                <w:sz w:val="20"/>
              </w:rPr>
              <w:t>EfficientDet-D0</w:t>
            </w:r>
          </w:p>
        </w:tc>
        <w:tc>
          <w:tcPr>
            <w:tcW w:type="dxa" w:w="1080"/>
          </w:tcPr>
          <w:p>
            <w:r/>
            <w:r>
              <w:rPr>
                <w:rFonts w:ascii="Times New Roman" w:hAnsi="Times New Roman"/>
                <w:sz w:val="20"/>
              </w:rPr>
              <w:t>38,4%</w:t>
            </w:r>
          </w:p>
        </w:tc>
        <w:tc>
          <w:tcPr>
            <w:tcW w:type="dxa" w:w="1080"/>
          </w:tcPr>
          <w:p>
            <w:r/>
            <w:r>
              <w:rPr>
                <w:rFonts w:ascii="Times New Roman" w:hAnsi="Times New Roman"/>
                <w:sz w:val="20"/>
              </w:rPr>
              <w:t>22,0%</w:t>
            </w:r>
          </w:p>
        </w:tc>
        <w:tc>
          <w:tcPr>
            <w:tcW w:type="dxa" w:w="1080"/>
          </w:tcPr>
          <w:p>
            <w:r/>
            <w:r>
              <w:rPr>
                <w:rFonts w:ascii="Times New Roman" w:hAnsi="Times New Roman"/>
                <w:sz w:val="20"/>
              </w:rPr>
              <w:t>65 ± 5</w:t>
            </w:r>
          </w:p>
        </w:tc>
        <w:tc>
          <w:tcPr>
            <w:tcW w:type="dxa" w:w="1080"/>
          </w:tcPr>
          <w:p>
            <w:r/>
            <w:r>
              <w:rPr>
                <w:rFonts w:ascii="Times New Roman" w:hAnsi="Times New Roman"/>
                <w:sz w:val="20"/>
              </w:rPr>
              <w:t>15 ± 1</w:t>
            </w:r>
          </w:p>
        </w:tc>
        <w:tc>
          <w:tcPr>
            <w:tcW w:type="dxa" w:w="1080"/>
          </w:tcPr>
          <w:p>
            <w:r/>
            <w:r>
              <w:rPr>
                <w:rFonts w:ascii="Times New Roman" w:hAnsi="Times New Roman"/>
                <w:sz w:val="20"/>
              </w:rPr>
              <w:t>15,6</w:t>
            </w:r>
          </w:p>
        </w:tc>
        <w:tc>
          <w:tcPr>
            <w:tcW w:type="dxa" w:w="1080"/>
          </w:tcPr>
          <w:p>
            <w:r/>
            <w:r>
              <w:rPr>
                <w:rFonts w:ascii="Times New Roman" w:hAnsi="Times New Roman"/>
                <w:sz w:val="20"/>
              </w:rPr>
              <w:t>0,65</w:t>
            </w:r>
          </w:p>
        </w:tc>
        <w:tc>
          <w:tcPr>
            <w:tcW w:type="dxa" w:w="1080"/>
          </w:tcPr>
          <w:p>
            <w:r/>
            <w:r>
              <w:rPr>
                <w:rFonts w:ascii="Times New Roman" w:hAnsi="Times New Roman"/>
                <w:sz w:val="20"/>
              </w:rPr>
              <w:t>0,61</w:t>
            </w:r>
          </w:p>
        </w:tc>
      </w:tr>
    </w:tbl>
    <w:p>
      <w:r>
        <w:rPr>
          <w:rFonts w:ascii="Times New Roman" w:hAnsi="Times New Roman"/>
          <w:sz w:val="24"/>
        </w:rPr>
        <w:t>Примечание: для YOLOv8 метрики mAP приведены по обновлённому протоколу COCO new (более строгому, учитывающему бесякорный формат выхода). Для YOLOv5 — по классическому протоколу.</w:t>
      </w:r>
    </w:p>
    <w:p>
      <w:pPr>
        <w:pStyle w:val="Heading3"/>
      </w:pPr>
      <w:r>
        <w:rPr>
          <w:rFonts w:ascii="Times New Roman" w:hAnsi="Times New Roman"/>
        </w:rPr>
        <w:t>Таблица 1.2. Детализация по классам, критичным для ADAS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Модель</w:t>
            </w:r>
          </w:p>
        </w:tc>
        <w:tc>
          <w:tcPr>
            <w:tcW w:type="dxa" w:w="1440"/>
          </w:tcPr>
          <w:p>
            <w:r/>
            <w:r>
              <w:rPr>
                <w:rFonts w:ascii="Times New Roman" w:hAnsi="Times New Roman"/>
                <w:b/>
                <w:sz w:val="20"/>
              </w:rPr>
              <w:t>person AP</w:t>
            </w:r>
          </w:p>
        </w:tc>
        <w:tc>
          <w:tcPr>
            <w:tcW w:type="dxa" w:w="1440"/>
          </w:tcPr>
          <w:p>
            <w:r/>
            <w:r>
              <w:rPr>
                <w:rFonts w:ascii="Times New Roman" w:hAnsi="Times New Roman"/>
                <w:b/>
                <w:sz w:val="20"/>
              </w:rPr>
              <w:t>car AP</w:t>
            </w:r>
          </w:p>
        </w:tc>
        <w:tc>
          <w:tcPr>
            <w:tcW w:type="dxa" w:w="1440"/>
          </w:tcPr>
          <w:p>
            <w:r/>
            <w:r>
              <w:rPr>
                <w:rFonts w:ascii="Times New Roman" w:hAnsi="Times New Roman"/>
                <w:b/>
                <w:sz w:val="20"/>
              </w:rPr>
              <w:t>truck AP</w:t>
            </w:r>
          </w:p>
        </w:tc>
        <w:tc>
          <w:tcPr>
            <w:tcW w:type="dxa" w:w="1440"/>
          </w:tcPr>
          <w:p>
            <w:r/>
            <w:r>
              <w:rPr>
                <w:rFonts w:ascii="Times New Roman" w:hAnsi="Times New Roman"/>
                <w:b/>
                <w:sz w:val="20"/>
              </w:rPr>
              <w:t>bus AP</w:t>
            </w:r>
          </w:p>
        </w:tc>
        <w:tc>
          <w:tcPr>
            <w:tcW w:type="dxa" w:w="1440"/>
          </w:tcPr>
          <w:p>
            <w:r/>
            <w:r>
              <w:rPr>
                <w:rFonts w:ascii="Times New Roman" w:hAnsi="Times New Roman"/>
                <w:b/>
                <w:sz w:val="20"/>
              </w:rPr>
              <w:t>motorbike AP</w:t>
            </w:r>
          </w:p>
        </w:tc>
      </w:tr>
      <w:tr>
        <w:tc>
          <w:tcPr>
            <w:tcW w:type="dxa" w:w="1440"/>
          </w:tcPr>
          <w:p>
            <w:r/>
            <w:r>
              <w:rPr>
                <w:rFonts w:ascii="Times New Roman" w:hAnsi="Times New Roman"/>
                <w:sz w:val="20"/>
              </w:rPr>
              <w:t>YOLOv5n</w:t>
            </w:r>
          </w:p>
        </w:tc>
        <w:tc>
          <w:tcPr>
            <w:tcW w:type="dxa" w:w="1440"/>
          </w:tcPr>
          <w:p>
            <w:r/>
            <w:r>
              <w:rPr>
                <w:rFonts w:ascii="Times New Roman" w:hAnsi="Times New Roman"/>
                <w:sz w:val="20"/>
              </w:rPr>
              <w:t>0,61</w:t>
            </w:r>
          </w:p>
        </w:tc>
        <w:tc>
          <w:tcPr>
            <w:tcW w:type="dxa" w:w="1440"/>
          </w:tcPr>
          <w:p>
            <w:r/>
            <w:r>
              <w:rPr>
                <w:rFonts w:ascii="Times New Roman" w:hAnsi="Times New Roman"/>
                <w:sz w:val="20"/>
              </w:rPr>
              <w:t>0,54</w:t>
            </w:r>
          </w:p>
        </w:tc>
        <w:tc>
          <w:tcPr>
            <w:tcW w:type="dxa" w:w="1440"/>
          </w:tcPr>
          <w:p>
            <w:r/>
            <w:r>
              <w:rPr>
                <w:rFonts w:ascii="Times New Roman" w:hAnsi="Times New Roman"/>
                <w:sz w:val="20"/>
              </w:rPr>
              <w:t>0,48</w:t>
            </w:r>
          </w:p>
        </w:tc>
        <w:tc>
          <w:tcPr>
            <w:tcW w:type="dxa" w:w="1440"/>
          </w:tcPr>
          <w:p>
            <w:r/>
            <w:r>
              <w:rPr>
                <w:rFonts w:ascii="Times New Roman" w:hAnsi="Times New Roman"/>
                <w:sz w:val="20"/>
              </w:rPr>
              <w:t>0,52</w:t>
            </w:r>
          </w:p>
        </w:tc>
        <w:tc>
          <w:tcPr>
            <w:tcW w:type="dxa" w:w="1440"/>
          </w:tcPr>
          <w:p>
            <w:r/>
            <w:r>
              <w:rPr>
                <w:rFonts w:ascii="Times New Roman" w:hAnsi="Times New Roman"/>
                <w:sz w:val="20"/>
              </w:rPr>
              <w:t>0,42</w:t>
            </w:r>
          </w:p>
        </w:tc>
      </w:tr>
      <w:tr>
        <w:tc>
          <w:tcPr>
            <w:tcW w:type="dxa" w:w="1440"/>
          </w:tcPr>
          <w:p>
            <w:r/>
            <w:r>
              <w:rPr>
                <w:rFonts w:ascii="Times New Roman" w:hAnsi="Times New Roman"/>
                <w:sz w:val="20"/>
              </w:rPr>
              <w:t>**YOLOv8n**</w:t>
            </w:r>
          </w:p>
        </w:tc>
        <w:tc>
          <w:tcPr>
            <w:tcW w:type="dxa" w:w="1440"/>
          </w:tcPr>
          <w:p>
            <w:r/>
            <w:r>
              <w:rPr>
                <w:rFonts w:ascii="Times New Roman" w:hAnsi="Times New Roman"/>
                <w:sz w:val="20"/>
              </w:rPr>
              <w:t>**0,68**</w:t>
            </w:r>
          </w:p>
        </w:tc>
        <w:tc>
          <w:tcPr>
            <w:tcW w:type="dxa" w:w="1440"/>
          </w:tcPr>
          <w:p>
            <w:r/>
            <w:r>
              <w:rPr>
                <w:rFonts w:ascii="Times New Roman" w:hAnsi="Times New Roman"/>
                <w:sz w:val="20"/>
              </w:rPr>
              <w:t>**0,62**</w:t>
            </w:r>
          </w:p>
        </w:tc>
        <w:tc>
          <w:tcPr>
            <w:tcW w:type="dxa" w:w="1440"/>
          </w:tcPr>
          <w:p>
            <w:r/>
            <w:r>
              <w:rPr>
                <w:rFonts w:ascii="Times New Roman" w:hAnsi="Times New Roman"/>
                <w:sz w:val="20"/>
              </w:rPr>
              <w:t>**0,55**</w:t>
            </w:r>
          </w:p>
        </w:tc>
        <w:tc>
          <w:tcPr>
            <w:tcW w:type="dxa" w:w="1440"/>
          </w:tcPr>
          <w:p>
            <w:r/>
            <w:r>
              <w:rPr>
                <w:rFonts w:ascii="Times New Roman" w:hAnsi="Times New Roman"/>
                <w:sz w:val="20"/>
              </w:rPr>
              <w:t>**0,60**</w:t>
            </w:r>
          </w:p>
        </w:tc>
        <w:tc>
          <w:tcPr>
            <w:tcW w:type="dxa" w:w="1440"/>
          </w:tcPr>
          <w:p>
            <w:r/>
            <w:r>
              <w:rPr>
                <w:rFonts w:ascii="Times New Roman" w:hAnsi="Times New Roman"/>
                <w:sz w:val="20"/>
              </w:rPr>
              <w:t>**0,51**</w:t>
            </w:r>
          </w:p>
        </w:tc>
      </w:tr>
      <w:tr>
        <w:tc>
          <w:tcPr>
            <w:tcW w:type="dxa" w:w="1440"/>
          </w:tcPr>
          <w:p>
            <w:r/>
            <w:r>
              <w:rPr>
                <w:rFonts w:ascii="Times New Roman" w:hAnsi="Times New Roman"/>
                <w:sz w:val="20"/>
              </w:rPr>
              <w:t>YOLOv8l</w:t>
            </w:r>
          </w:p>
        </w:tc>
        <w:tc>
          <w:tcPr>
            <w:tcW w:type="dxa" w:w="1440"/>
          </w:tcPr>
          <w:p>
            <w:r/>
            <w:r>
              <w:rPr>
                <w:rFonts w:ascii="Times New Roman" w:hAnsi="Times New Roman"/>
                <w:sz w:val="20"/>
              </w:rPr>
              <w:t>0,78</w:t>
            </w:r>
          </w:p>
        </w:tc>
        <w:tc>
          <w:tcPr>
            <w:tcW w:type="dxa" w:w="1440"/>
          </w:tcPr>
          <w:p>
            <w:r/>
            <w:r>
              <w:rPr>
                <w:rFonts w:ascii="Times New Roman" w:hAnsi="Times New Roman"/>
                <w:sz w:val="20"/>
              </w:rPr>
              <w:t>0,74</w:t>
            </w:r>
          </w:p>
        </w:tc>
        <w:tc>
          <w:tcPr>
            <w:tcW w:type="dxa" w:w="1440"/>
          </w:tcPr>
          <w:p>
            <w:r/>
            <w:r>
              <w:rPr>
                <w:rFonts w:ascii="Times New Roman" w:hAnsi="Times New Roman"/>
                <w:sz w:val="20"/>
              </w:rPr>
              <w:t>0,69</w:t>
            </w:r>
          </w:p>
        </w:tc>
        <w:tc>
          <w:tcPr>
            <w:tcW w:type="dxa" w:w="1440"/>
          </w:tcPr>
          <w:p>
            <w:r/>
            <w:r>
              <w:rPr>
                <w:rFonts w:ascii="Times New Roman" w:hAnsi="Times New Roman"/>
                <w:sz w:val="20"/>
              </w:rPr>
              <w:t>0,73</w:t>
            </w:r>
          </w:p>
        </w:tc>
        <w:tc>
          <w:tcPr>
            <w:tcW w:type="dxa" w:w="1440"/>
          </w:tcPr>
          <w:p>
            <w:r/>
            <w:r>
              <w:rPr>
                <w:rFonts w:ascii="Times New Roman" w:hAnsi="Times New Roman"/>
                <w:sz w:val="20"/>
              </w:rPr>
              <w:t>0,65</w:t>
            </w:r>
          </w:p>
        </w:tc>
      </w:tr>
      <w:tr>
        <w:tc>
          <w:tcPr>
            <w:tcW w:type="dxa" w:w="1440"/>
          </w:tcPr>
          <w:p>
            <w:r/>
            <w:r>
              <w:rPr>
                <w:rFonts w:ascii="Times New Roman" w:hAnsi="Times New Roman"/>
                <w:sz w:val="20"/>
              </w:rPr>
              <w:t>EfficientDet-D0</w:t>
            </w:r>
          </w:p>
        </w:tc>
        <w:tc>
          <w:tcPr>
            <w:tcW w:type="dxa" w:w="1440"/>
          </w:tcPr>
          <w:p>
            <w:r/>
            <w:r>
              <w:rPr>
                <w:rFonts w:ascii="Times New Roman" w:hAnsi="Times New Roman"/>
                <w:sz w:val="20"/>
              </w:rPr>
              <w:t>0,53</w:t>
            </w:r>
          </w:p>
        </w:tc>
        <w:tc>
          <w:tcPr>
            <w:tcW w:type="dxa" w:w="1440"/>
          </w:tcPr>
          <w:p>
            <w:r/>
            <w:r>
              <w:rPr>
                <w:rFonts w:ascii="Times New Roman" w:hAnsi="Times New Roman"/>
                <w:sz w:val="20"/>
              </w:rPr>
              <w:t>0,48</w:t>
            </w:r>
          </w:p>
        </w:tc>
        <w:tc>
          <w:tcPr>
            <w:tcW w:type="dxa" w:w="1440"/>
          </w:tcPr>
          <w:p>
            <w:r/>
            <w:r>
              <w:rPr>
                <w:rFonts w:ascii="Times New Roman" w:hAnsi="Times New Roman"/>
                <w:sz w:val="20"/>
              </w:rPr>
              <w:t>0,41</w:t>
            </w:r>
          </w:p>
        </w:tc>
        <w:tc>
          <w:tcPr>
            <w:tcW w:type="dxa" w:w="1440"/>
          </w:tcPr>
          <w:p>
            <w:r/>
            <w:r>
              <w:rPr>
                <w:rFonts w:ascii="Times New Roman" w:hAnsi="Times New Roman"/>
                <w:sz w:val="20"/>
              </w:rPr>
              <w:t>0,45</w:t>
            </w:r>
          </w:p>
        </w:tc>
        <w:tc>
          <w:tcPr>
            <w:tcW w:type="dxa" w:w="1440"/>
          </w:tcPr>
          <w:p>
            <w:r/>
            <w:r>
              <w:rPr>
                <w:rFonts w:ascii="Times New Roman" w:hAnsi="Times New Roman"/>
                <w:sz w:val="20"/>
              </w:rPr>
              <w:t>0,35</w:t>
            </w:r>
          </w:p>
        </w:tc>
      </w:tr>
    </w:tbl>
    <w:p>
      <w:pPr>
        <w:pStyle w:val="Heading2"/>
      </w:pPr>
      <w:r>
        <w:rPr>
          <w:rFonts w:ascii="Times New Roman" w:hAnsi="Times New Roman"/>
        </w:rPr>
        <w:t>1.5 Обсуждение</w:t>
      </w:r>
    </w:p>
    <w:p>
      <w:r>
        <w:rPr>
          <w:rFonts w:ascii="Times New Roman" w:hAnsi="Times New Roman"/>
          <w:sz w:val="24"/>
        </w:rPr>
        <w:t>Модель YOLOv5n демонстрирует наилучшую частоту кадров (24 FPS), однако значительно уступает YOLOv8n по точности на критических для ADAS классах: разница в Average Precision составляет 7 процентных пунктов для пешеходов и 8 пунктов для автомобилей. Якорный формат выхода YOLOv5 требует дополнительного этапа декодирования — преобразования предсказаний относительно якорных рамок в абсолютные координаты ограничивающих прямоугольников, что увеличивает вычислительную нагрузку постпроцессинга.</w:t>
      </w:r>
    </w:p>
    <w:p>
      <w:r>
        <w:rPr>
          <w:rFonts w:ascii="Times New Roman" w:hAnsi="Times New Roman"/>
          <w:sz w:val="24"/>
        </w:rPr>
        <w:t>Модель YOLOv8l обеспечивает наивысшую точность детекции среди всех рассмотренных кандидатов: mAP@0.5:0.95 = 52,9%. Однако время инференса составляет порядка 280 мс на кадр, что обеспечивает лишь 3,5 кадра в секунду — значение, категорически неприемлемое для системы предупреждения водителя, требующей обработки в реальном времени. Кроме того, размер модели (84 МБ) существенно затрудняет развёртывание на встраиваемых платформах с ограниченной памятью.</w:t>
      </w:r>
    </w:p>
    <w:p>
      <w:r>
        <w:rPr>
          <w:rFonts w:ascii="Times New Roman" w:hAnsi="Times New Roman"/>
          <w:sz w:val="24"/>
        </w:rPr>
        <w:t>Модель EfficientDet-D0 уступает YOLOv8n по всем ключевым метрикам: mAP@0.5:0.95 ниже на 15,3 процентных пункта, Recall для пешеходов — на 13 пунктов. Раздельный формат трёх выходных тензоров (координаты рамок, идентификаторы классов, уверенности) требует специфической логики сопоставления в постпроцессинге, что снижает надёжность и усложняет сопровождение кодовой базы.</w:t>
      </w:r>
    </w:p>
    <w:p>
      <w:r>
        <w:rPr>
          <w:rFonts w:ascii="Times New Roman" w:hAnsi="Times New Roman"/>
          <w:sz w:val="24"/>
        </w:rPr>
        <w:t>Модель YOLOv8n обеспечивает оптимальный баланс характеристик для задачи ADAS:</w:t>
      </w:r>
    </w:p>
    <w:p>
      <w:pPr>
        <w:pStyle w:val="ListBullet"/>
      </w:pPr>
      <w:r>
        <w:rPr>
          <w:rFonts w:ascii="Times New Roman" w:hAnsi="Times New Roman"/>
          <w:sz w:val="24"/>
        </w:rPr>
        <w:t>- Наименьший размер модели среди всех кандидатов (6,3 МБ), что в 2,5 раза меньше EfficientDet-D0;</w:t>
      </w:r>
    </w:p>
    <w:p>
      <w:pPr>
        <w:pStyle w:val="ListBullet"/>
      </w:pPr>
      <w:r>
        <w:rPr>
          <w:rFonts w:ascii="Times New Roman" w:hAnsi="Times New Roman"/>
          <w:sz w:val="24"/>
        </w:rPr>
        <w:t>- Частота 20 кадров в секунду на CPU, превышающая целевой порог 15 FPS на 33%;</w:t>
      </w:r>
    </w:p>
    <w:p>
      <w:pPr>
        <w:pStyle w:val="ListBullet"/>
      </w:pPr>
      <w:r>
        <w:rPr>
          <w:rFonts w:ascii="Times New Roman" w:hAnsi="Times New Roman"/>
          <w:sz w:val="24"/>
        </w:rPr>
        <w:t>- Наивысший mAP@0.5:0.95 среди лёгких моделей — 37,3%, что на 9,3 пункта выше YOLOv5n;</w:t>
      </w:r>
    </w:p>
    <w:p>
      <w:pPr>
        <w:pStyle w:val="ListBullet"/>
      </w:pPr>
      <w:r>
        <w:rPr>
          <w:rFonts w:ascii="Times New Roman" w:hAnsi="Times New Roman"/>
          <w:sz w:val="24"/>
        </w:rPr>
        <w:t>- Бесякорный формат выхода, исключающий этап декодирования якорных рамок и упрощающий постпроцессинг;</w:t>
      </w:r>
    </w:p>
    <w:p>
      <w:pPr>
        <w:pStyle w:val="ListBullet"/>
      </w:pPr>
      <w:r>
        <w:rPr>
          <w:rFonts w:ascii="Times New Roman" w:hAnsi="Times New Roman"/>
          <w:sz w:val="24"/>
        </w:rPr>
        <w:t>- Наивысший Recall на классе «пешеход» среди лёгких моделей (0,78), что критически важно для обеспечения безопасности наиболее уязвимых участников дорожного движения.</w:t>
      </w:r>
    </w:p>
    <w:p>
      <w:pPr>
        <w:pStyle w:val="Heading2"/>
      </w:pPr>
      <w:r>
        <w:rPr>
          <w:rFonts w:ascii="Times New Roman" w:hAnsi="Times New Roman"/>
        </w:rPr>
        <w:t>1.6 Вывод по выбору модели</w:t>
      </w:r>
    </w:p>
    <w:p>
      <w:r>
        <w:rPr>
          <w:rFonts w:ascii="Times New Roman" w:hAnsi="Times New Roman"/>
          <w:sz w:val="24"/>
        </w:rPr>
        <w:t>В качестве основной модели детекции объектов выбрана YOLOv8n в формате ONNX с входным разрешением 640×640 пикселей. Модель обеспечивает mAP@0.5:0.95 = 37,3% при времени инференса порядка 50 мс на центральном процессоре (20 FPS) и размере 6,3 МБ. Поддержка модели YOLOv8l сохранена в качестве опции для серверных сценариев с графическим ускорителем.</w:t>
      </w:r>
    </w:p>
    <w:p>
      <w:pPr>
        <w:pStyle w:val="Heading2"/>
      </w:pPr>
      <w:r>
        <w:rPr>
          <w:rFonts w:ascii="Times New Roman" w:hAnsi="Times New Roman"/>
        </w:rPr>
        <w:t>1.7 Абляционный анализ порога уверенности</w:t>
      </w:r>
    </w:p>
    <w:p>
      <w:r>
        <w:rPr>
          <w:rFonts w:ascii="Times New Roman" w:hAnsi="Times New Roman"/>
          <w:sz w:val="24"/>
        </w:rPr>
        <w:t>Порог уверенности (confidence threshold) является одним из ключевых гиперпараметров этапа постпроцессинга детектора. Он определяет, какие предсказания модели считаются достаточно надёжными для передачи на следующие стадии конвейера — трекинг и оценку дистанции. Слишком низкий порог порождает избыточное количество ложноположительных детекций; слишком высокий — приводит к пропуску реальных объектов (ложноотрицательные срабатывания).</w:t>
      </w:r>
    </w:p>
    <w:p>
      <w:pPr>
        <w:pStyle w:val="Heading3"/>
      </w:pPr>
      <w:r>
        <w:rPr>
          <w:rFonts w:ascii="Times New Roman" w:hAnsi="Times New Roman"/>
        </w:rPr>
        <w:t>Методика</w:t>
      </w:r>
    </w:p>
    <w:p>
      <w:r>
        <w:rPr>
          <w:rFonts w:ascii="Times New Roman" w:hAnsi="Times New Roman"/>
          <w:sz w:val="24"/>
        </w:rPr>
        <w:t>Для модели YOLOv8n проведён перебор значений порога уверенности в диапазоне от 0,2 до 0,8 с шагом 0,1. Для каждого значения зафиксированы метрики Precision, Recall, F1-мера и количество детекций на кадр на тестовой выборке из 200 кадров. Все остальные параметры (NMS IoU = 0,45, входное разрешение 640×640) оставались неизменными.</w:t>
      </w:r>
    </w:p>
    <w:p>
      <w:pPr>
        <w:pStyle w:val="Heading3"/>
      </w:pPr>
      <w:r>
        <w:rPr>
          <w:rFonts w:ascii="Times New Roman" w:hAnsi="Times New Roman"/>
        </w:rPr>
        <w:t>Результаты</w:t>
      </w:r>
    </w:p>
    <w:p>
      <w:pPr>
        <w:pStyle w:val="Heading4"/>
      </w:pPr>
      <w:r>
        <w:rPr>
          <w:rFonts w:ascii="Times New Roman" w:hAnsi="Times New Roman"/>
        </w:rPr>
        <w:t>Таблица 1.3. Влияние порога уверенности на качество детекции</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20"/>
              </w:rPr>
              <w:t>Порог</w:t>
            </w:r>
          </w:p>
        </w:tc>
        <w:tc>
          <w:tcPr>
            <w:tcW w:type="dxa" w:w="1234"/>
          </w:tcPr>
          <w:p>
            <w:r/>
            <w:r>
              <w:rPr>
                <w:rFonts w:ascii="Times New Roman" w:hAnsi="Times New Roman"/>
                <w:b/>
                <w:sz w:val="20"/>
              </w:rPr>
              <w:t>Precision</w:t>
            </w:r>
          </w:p>
        </w:tc>
        <w:tc>
          <w:tcPr>
            <w:tcW w:type="dxa" w:w="1234"/>
          </w:tcPr>
          <w:p>
            <w:r/>
            <w:r>
              <w:rPr>
                <w:rFonts w:ascii="Times New Roman" w:hAnsi="Times New Roman"/>
                <w:b/>
                <w:sz w:val="20"/>
              </w:rPr>
              <w:t>Recall</w:t>
            </w:r>
          </w:p>
        </w:tc>
        <w:tc>
          <w:tcPr>
            <w:tcW w:type="dxa" w:w="1234"/>
          </w:tcPr>
          <w:p>
            <w:r/>
            <w:r>
              <w:rPr>
                <w:rFonts w:ascii="Times New Roman" w:hAnsi="Times New Roman"/>
                <w:b/>
                <w:sz w:val="20"/>
              </w:rPr>
              <w:t>F1</w:t>
            </w:r>
          </w:p>
        </w:tc>
        <w:tc>
          <w:tcPr>
            <w:tcW w:type="dxa" w:w="1234"/>
          </w:tcPr>
          <w:p>
            <w:r/>
            <w:r>
              <w:rPr>
                <w:rFonts w:ascii="Times New Roman" w:hAnsi="Times New Roman"/>
                <w:b/>
                <w:sz w:val="20"/>
              </w:rPr>
              <w:t>Детекций/кадр</w:t>
            </w:r>
          </w:p>
        </w:tc>
        <w:tc>
          <w:tcPr>
            <w:tcW w:type="dxa" w:w="1234"/>
          </w:tcPr>
          <w:p>
            <w:r/>
            <w:r>
              <w:rPr>
                <w:rFonts w:ascii="Times New Roman" w:hAnsi="Times New Roman"/>
                <w:b/>
                <w:sz w:val="20"/>
              </w:rPr>
              <w:t>Ложных/мин</w:t>
            </w:r>
          </w:p>
        </w:tc>
        <w:tc>
          <w:tcPr>
            <w:tcW w:type="dxa" w:w="1234"/>
          </w:tcPr>
          <w:p>
            <w:r/>
            <w:r>
              <w:rPr>
                <w:rFonts w:ascii="Times New Roman" w:hAnsi="Times New Roman"/>
                <w:b/>
                <w:sz w:val="20"/>
              </w:rPr>
              <w:t>Пропущенных/мин</w:t>
            </w:r>
          </w:p>
        </w:tc>
      </w:tr>
      <w:tr>
        <w:tc>
          <w:tcPr>
            <w:tcW w:type="dxa" w:w="1234"/>
          </w:tcPr>
          <w:p>
            <w:r/>
            <w:r>
              <w:rPr>
                <w:rFonts w:ascii="Times New Roman" w:hAnsi="Times New Roman"/>
                <w:sz w:val="20"/>
              </w:rPr>
              <w:t>0,2</w:t>
            </w:r>
          </w:p>
        </w:tc>
        <w:tc>
          <w:tcPr>
            <w:tcW w:type="dxa" w:w="1234"/>
          </w:tcPr>
          <w:p>
            <w:r/>
            <w:r>
              <w:rPr>
                <w:rFonts w:ascii="Times New Roman" w:hAnsi="Times New Roman"/>
                <w:sz w:val="20"/>
              </w:rPr>
              <w:t>0,61</w:t>
            </w:r>
          </w:p>
        </w:tc>
        <w:tc>
          <w:tcPr>
            <w:tcW w:type="dxa" w:w="1234"/>
          </w:tcPr>
          <w:p>
            <w:r/>
            <w:r>
              <w:rPr>
                <w:rFonts w:ascii="Times New Roman" w:hAnsi="Times New Roman"/>
                <w:sz w:val="20"/>
              </w:rPr>
              <w:t>0,85</w:t>
            </w:r>
          </w:p>
        </w:tc>
        <w:tc>
          <w:tcPr>
            <w:tcW w:type="dxa" w:w="1234"/>
          </w:tcPr>
          <w:p>
            <w:r/>
            <w:r>
              <w:rPr>
                <w:rFonts w:ascii="Times New Roman" w:hAnsi="Times New Roman"/>
                <w:sz w:val="20"/>
              </w:rPr>
              <w:t>0,71</w:t>
            </w:r>
          </w:p>
        </w:tc>
        <w:tc>
          <w:tcPr>
            <w:tcW w:type="dxa" w:w="1234"/>
          </w:tcPr>
          <w:p>
            <w:r/>
            <w:r>
              <w:rPr>
                <w:rFonts w:ascii="Times New Roman" w:hAnsi="Times New Roman"/>
                <w:sz w:val="20"/>
              </w:rPr>
              <w:t>12,4</w:t>
            </w:r>
          </w:p>
        </w:tc>
        <w:tc>
          <w:tcPr>
            <w:tcW w:type="dxa" w:w="1234"/>
          </w:tcPr>
          <w:p>
            <w:r/>
            <w:r>
              <w:rPr>
                <w:rFonts w:ascii="Times New Roman" w:hAnsi="Times New Roman"/>
                <w:sz w:val="20"/>
              </w:rPr>
              <w:t>14,2</w:t>
            </w:r>
          </w:p>
        </w:tc>
        <w:tc>
          <w:tcPr>
            <w:tcW w:type="dxa" w:w="1234"/>
          </w:tcPr>
          <w:p>
            <w:r/>
            <w:r>
              <w:rPr>
                <w:rFonts w:ascii="Times New Roman" w:hAnsi="Times New Roman"/>
                <w:sz w:val="20"/>
              </w:rPr>
              <w:t>0,3</w:t>
            </w:r>
          </w:p>
        </w:tc>
      </w:tr>
      <w:tr>
        <w:tc>
          <w:tcPr>
            <w:tcW w:type="dxa" w:w="1234"/>
          </w:tcPr>
          <w:p>
            <w:r/>
            <w:r>
              <w:rPr>
                <w:rFonts w:ascii="Times New Roman" w:hAnsi="Times New Roman"/>
                <w:sz w:val="20"/>
              </w:rPr>
              <w:t>0,3</w:t>
            </w:r>
          </w:p>
        </w:tc>
        <w:tc>
          <w:tcPr>
            <w:tcW w:type="dxa" w:w="1234"/>
          </w:tcPr>
          <w:p>
            <w:r/>
            <w:r>
              <w:rPr>
                <w:rFonts w:ascii="Times New Roman" w:hAnsi="Times New Roman"/>
                <w:sz w:val="20"/>
              </w:rPr>
              <w:t>0,72</w:t>
            </w:r>
          </w:p>
        </w:tc>
        <w:tc>
          <w:tcPr>
            <w:tcW w:type="dxa" w:w="1234"/>
          </w:tcPr>
          <w:p>
            <w:r/>
            <w:r>
              <w:rPr>
                <w:rFonts w:ascii="Times New Roman" w:hAnsi="Times New Roman"/>
                <w:sz w:val="20"/>
              </w:rPr>
              <w:t>0,82</w:t>
            </w:r>
          </w:p>
        </w:tc>
        <w:tc>
          <w:tcPr>
            <w:tcW w:type="dxa" w:w="1234"/>
          </w:tcPr>
          <w:p>
            <w:r/>
            <w:r>
              <w:rPr>
                <w:rFonts w:ascii="Times New Roman" w:hAnsi="Times New Roman"/>
                <w:sz w:val="20"/>
              </w:rPr>
              <w:t>0,77</w:t>
            </w:r>
          </w:p>
        </w:tc>
        <w:tc>
          <w:tcPr>
            <w:tcW w:type="dxa" w:w="1234"/>
          </w:tcPr>
          <w:p>
            <w:r/>
            <w:r>
              <w:rPr>
                <w:rFonts w:ascii="Times New Roman" w:hAnsi="Times New Roman"/>
                <w:sz w:val="20"/>
              </w:rPr>
              <w:t>8,7</w:t>
            </w:r>
          </w:p>
        </w:tc>
        <w:tc>
          <w:tcPr>
            <w:tcW w:type="dxa" w:w="1234"/>
          </w:tcPr>
          <w:p>
            <w:r/>
            <w:r>
              <w:rPr>
                <w:rFonts w:ascii="Times New Roman" w:hAnsi="Times New Roman"/>
                <w:sz w:val="20"/>
              </w:rPr>
              <w:t>7,1</w:t>
            </w:r>
          </w:p>
        </w:tc>
        <w:tc>
          <w:tcPr>
            <w:tcW w:type="dxa" w:w="1234"/>
          </w:tcPr>
          <w:p>
            <w:r/>
            <w:r>
              <w:rPr>
                <w:rFonts w:ascii="Times New Roman" w:hAnsi="Times New Roman"/>
                <w:sz w:val="20"/>
              </w:rPr>
              <w:t>0,5</w:t>
            </w:r>
          </w:p>
        </w:tc>
      </w:tr>
      <w:tr>
        <w:tc>
          <w:tcPr>
            <w:tcW w:type="dxa" w:w="1234"/>
          </w:tcPr>
          <w:p>
            <w:r/>
            <w:r>
              <w:rPr>
                <w:rFonts w:ascii="Times New Roman" w:hAnsi="Times New Roman"/>
                <w:sz w:val="20"/>
              </w:rPr>
              <w:t>**0,4**</w:t>
            </w:r>
          </w:p>
        </w:tc>
        <w:tc>
          <w:tcPr>
            <w:tcW w:type="dxa" w:w="1234"/>
          </w:tcPr>
          <w:p>
            <w:r/>
            <w:r>
              <w:rPr>
                <w:rFonts w:ascii="Times New Roman" w:hAnsi="Times New Roman"/>
                <w:sz w:val="20"/>
              </w:rPr>
              <w:t>**0,84**</w:t>
            </w:r>
          </w:p>
        </w:tc>
        <w:tc>
          <w:tcPr>
            <w:tcW w:type="dxa" w:w="1234"/>
          </w:tcPr>
          <w:p>
            <w:r/>
            <w:r>
              <w:rPr>
                <w:rFonts w:ascii="Times New Roman" w:hAnsi="Times New Roman"/>
                <w:sz w:val="20"/>
              </w:rPr>
              <w:t>**0,78**</w:t>
            </w:r>
          </w:p>
        </w:tc>
        <w:tc>
          <w:tcPr>
            <w:tcW w:type="dxa" w:w="1234"/>
          </w:tcPr>
          <w:p>
            <w:r/>
            <w:r>
              <w:rPr>
                <w:rFonts w:ascii="Times New Roman" w:hAnsi="Times New Roman"/>
                <w:sz w:val="20"/>
              </w:rPr>
              <w:t>**0,81**</w:t>
            </w:r>
          </w:p>
        </w:tc>
        <w:tc>
          <w:tcPr>
            <w:tcW w:type="dxa" w:w="1234"/>
          </w:tcPr>
          <w:p>
            <w:r/>
            <w:r>
              <w:rPr>
                <w:rFonts w:ascii="Times New Roman" w:hAnsi="Times New Roman"/>
                <w:sz w:val="20"/>
              </w:rPr>
              <w:t>**5,3**</w:t>
            </w:r>
          </w:p>
        </w:tc>
        <w:tc>
          <w:tcPr>
            <w:tcW w:type="dxa" w:w="1234"/>
          </w:tcPr>
          <w:p>
            <w:r/>
            <w:r>
              <w:rPr>
                <w:rFonts w:ascii="Times New Roman" w:hAnsi="Times New Roman"/>
                <w:sz w:val="20"/>
              </w:rPr>
              <w:t>**2,1**</w:t>
            </w:r>
          </w:p>
        </w:tc>
        <w:tc>
          <w:tcPr>
            <w:tcW w:type="dxa" w:w="1234"/>
          </w:tcPr>
          <w:p>
            <w:r/>
            <w:r>
              <w:rPr>
                <w:rFonts w:ascii="Times New Roman" w:hAnsi="Times New Roman"/>
                <w:sz w:val="20"/>
              </w:rPr>
              <w:t>**0,8**</w:t>
            </w:r>
          </w:p>
        </w:tc>
      </w:tr>
      <w:tr>
        <w:tc>
          <w:tcPr>
            <w:tcW w:type="dxa" w:w="1234"/>
          </w:tcPr>
          <w:p>
            <w:r/>
            <w:r>
              <w:rPr>
                <w:rFonts w:ascii="Times New Roman" w:hAnsi="Times New Roman"/>
                <w:sz w:val="20"/>
              </w:rPr>
              <w:t>0,5</w:t>
            </w:r>
          </w:p>
        </w:tc>
        <w:tc>
          <w:tcPr>
            <w:tcW w:type="dxa" w:w="1234"/>
          </w:tcPr>
          <w:p>
            <w:r/>
            <w:r>
              <w:rPr>
                <w:rFonts w:ascii="Times New Roman" w:hAnsi="Times New Roman"/>
                <w:sz w:val="20"/>
              </w:rPr>
              <w:t>0,89</w:t>
            </w:r>
          </w:p>
        </w:tc>
        <w:tc>
          <w:tcPr>
            <w:tcW w:type="dxa" w:w="1234"/>
          </w:tcPr>
          <w:p>
            <w:r/>
            <w:r>
              <w:rPr>
                <w:rFonts w:ascii="Times New Roman" w:hAnsi="Times New Roman"/>
                <w:sz w:val="20"/>
              </w:rPr>
              <w:t>0,72</w:t>
            </w:r>
          </w:p>
        </w:tc>
        <w:tc>
          <w:tcPr>
            <w:tcW w:type="dxa" w:w="1234"/>
          </w:tcPr>
          <w:p>
            <w:r/>
            <w:r>
              <w:rPr>
                <w:rFonts w:ascii="Times New Roman" w:hAnsi="Times New Roman"/>
                <w:sz w:val="20"/>
              </w:rPr>
              <w:t>0,80</w:t>
            </w:r>
          </w:p>
        </w:tc>
        <w:tc>
          <w:tcPr>
            <w:tcW w:type="dxa" w:w="1234"/>
          </w:tcPr>
          <w:p>
            <w:r/>
            <w:r>
              <w:rPr>
                <w:rFonts w:ascii="Times New Roman" w:hAnsi="Times New Roman"/>
                <w:sz w:val="20"/>
              </w:rPr>
              <w:t>3,6</w:t>
            </w:r>
          </w:p>
        </w:tc>
        <w:tc>
          <w:tcPr>
            <w:tcW w:type="dxa" w:w="1234"/>
          </w:tcPr>
          <w:p>
            <w:r/>
            <w:r>
              <w:rPr>
                <w:rFonts w:ascii="Times New Roman" w:hAnsi="Times New Roman"/>
                <w:sz w:val="20"/>
              </w:rPr>
              <w:t>0,9</w:t>
            </w:r>
          </w:p>
        </w:tc>
        <w:tc>
          <w:tcPr>
            <w:tcW w:type="dxa" w:w="1234"/>
          </w:tcPr>
          <w:p>
            <w:r/>
            <w:r>
              <w:rPr>
                <w:rFonts w:ascii="Times New Roman" w:hAnsi="Times New Roman"/>
                <w:sz w:val="20"/>
              </w:rPr>
              <w:t>1,6</w:t>
            </w:r>
          </w:p>
        </w:tc>
      </w:tr>
      <w:tr>
        <w:tc>
          <w:tcPr>
            <w:tcW w:type="dxa" w:w="1234"/>
          </w:tcPr>
          <w:p>
            <w:r/>
            <w:r>
              <w:rPr>
                <w:rFonts w:ascii="Times New Roman" w:hAnsi="Times New Roman"/>
                <w:sz w:val="20"/>
              </w:rPr>
              <w:t>0,6</w:t>
            </w:r>
          </w:p>
        </w:tc>
        <w:tc>
          <w:tcPr>
            <w:tcW w:type="dxa" w:w="1234"/>
          </w:tcPr>
          <w:p>
            <w:r/>
            <w:r>
              <w:rPr>
                <w:rFonts w:ascii="Times New Roman" w:hAnsi="Times New Roman"/>
                <w:sz w:val="20"/>
              </w:rPr>
              <w:t>0,93</w:t>
            </w:r>
          </w:p>
        </w:tc>
        <w:tc>
          <w:tcPr>
            <w:tcW w:type="dxa" w:w="1234"/>
          </w:tcPr>
          <w:p>
            <w:r/>
            <w:r>
              <w:rPr>
                <w:rFonts w:ascii="Times New Roman" w:hAnsi="Times New Roman"/>
                <w:sz w:val="20"/>
              </w:rPr>
              <w:t>0,63</w:t>
            </w:r>
          </w:p>
        </w:tc>
        <w:tc>
          <w:tcPr>
            <w:tcW w:type="dxa" w:w="1234"/>
          </w:tcPr>
          <w:p>
            <w:r/>
            <w:r>
              <w:rPr>
                <w:rFonts w:ascii="Times New Roman" w:hAnsi="Times New Roman"/>
                <w:sz w:val="20"/>
              </w:rPr>
              <w:t>0,75</w:t>
            </w:r>
          </w:p>
        </w:tc>
        <w:tc>
          <w:tcPr>
            <w:tcW w:type="dxa" w:w="1234"/>
          </w:tcPr>
          <w:p>
            <w:r/>
            <w:r>
              <w:rPr>
                <w:rFonts w:ascii="Times New Roman" w:hAnsi="Times New Roman"/>
                <w:sz w:val="20"/>
              </w:rPr>
              <w:t>2,1</w:t>
            </w:r>
          </w:p>
        </w:tc>
        <w:tc>
          <w:tcPr>
            <w:tcW w:type="dxa" w:w="1234"/>
          </w:tcPr>
          <w:p>
            <w:r/>
            <w:r>
              <w:rPr>
                <w:rFonts w:ascii="Times New Roman" w:hAnsi="Times New Roman"/>
                <w:sz w:val="20"/>
              </w:rPr>
              <w:t>0,3</w:t>
            </w:r>
          </w:p>
        </w:tc>
        <w:tc>
          <w:tcPr>
            <w:tcW w:type="dxa" w:w="1234"/>
          </w:tcPr>
          <w:p>
            <w:r/>
            <w:r>
              <w:rPr>
                <w:rFonts w:ascii="Times New Roman" w:hAnsi="Times New Roman"/>
                <w:sz w:val="20"/>
              </w:rPr>
              <w:t>3,2</w:t>
            </w:r>
          </w:p>
        </w:tc>
      </w:tr>
      <w:tr>
        <w:tc>
          <w:tcPr>
            <w:tcW w:type="dxa" w:w="1234"/>
          </w:tcPr>
          <w:p>
            <w:r/>
            <w:r>
              <w:rPr>
                <w:rFonts w:ascii="Times New Roman" w:hAnsi="Times New Roman"/>
                <w:sz w:val="20"/>
              </w:rPr>
              <w:t>0,7</w:t>
            </w:r>
          </w:p>
        </w:tc>
        <w:tc>
          <w:tcPr>
            <w:tcW w:type="dxa" w:w="1234"/>
          </w:tcPr>
          <w:p>
            <w:r/>
            <w:r>
              <w:rPr>
                <w:rFonts w:ascii="Times New Roman" w:hAnsi="Times New Roman"/>
                <w:sz w:val="20"/>
              </w:rPr>
              <w:t>0,96</w:t>
            </w:r>
          </w:p>
        </w:tc>
        <w:tc>
          <w:tcPr>
            <w:tcW w:type="dxa" w:w="1234"/>
          </w:tcPr>
          <w:p>
            <w:r/>
            <w:r>
              <w:rPr>
                <w:rFonts w:ascii="Times New Roman" w:hAnsi="Times New Roman"/>
                <w:sz w:val="20"/>
              </w:rPr>
              <w:t>0,51</w:t>
            </w:r>
          </w:p>
        </w:tc>
        <w:tc>
          <w:tcPr>
            <w:tcW w:type="dxa" w:w="1234"/>
          </w:tcPr>
          <w:p>
            <w:r/>
            <w:r>
              <w:rPr>
                <w:rFonts w:ascii="Times New Roman" w:hAnsi="Times New Roman"/>
                <w:sz w:val="20"/>
              </w:rPr>
              <w:t>0,67</w:t>
            </w:r>
          </w:p>
        </w:tc>
        <w:tc>
          <w:tcPr>
            <w:tcW w:type="dxa" w:w="1234"/>
          </w:tcPr>
          <w:p>
            <w:r/>
            <w:r>
              <w:rPr>
                <w:rFonts w:ascii="Times New Roman" w:hAnsi="Times New Roman"/>
                <w:sz w:val="20"/>
              </w:rPr>
              <w:t>1,2</w:t>
            </w:r>
          </w:p>
        </w:tc>
        <w:tc>
          <w:tcPr>
            <w:tcW w:type="dxa" w:w="1234"/>
          </w:tcPr>
          <w:p>
            <w:r/>
            <w:r>
              <w:rPr>
                <w:rFonts w:ascii="Times New Roman" w:hAnsi="Times New Roman"/>
                <w:sz w:val="20"/>
              </w:rPr>
              <w:t>0,1</w:t>
            </w:r>
          </w:p>
        </w:tc>
        <w:tc>
          <w:tcPr>
            <w:tcW w:type="dxa" w:w="1234"/>
          </w:tcPr>
          <w:p>
            <w:r/>
            <w:r>
              <w:rPr>
                <w:rFonts w:ascii="Times New Roman" w:hAnsi="Times New Roman"/>
                <w:sz w:val="20"/>
              </w:rPr>
              <w:t>5,8</w:t>
            </w:r>
          </w:p>
        </w:tc>
      </w:tr>
      <w:tr>
        <w:tc>
          <w:tcPr>
            <w:tcW w:type="dxa" w:w="1234"/>
          </w:tcPr>
          <w:p>
            <w:r/>
            <w:r>
              <w:rPr>
                <w:rFonts w:ascii="Times New Roman" w:hAnsi="Times New Roman"/>
                <w:sz w:val="20"/>
              </w:rPr>
              <w:t>0,8</w:t>
            </w:r>
          </w:p>
        </w:tc>
        <w:tc>
          <w:tcPr>
            <w:tcW w:type="dxa" w:w="1234"/>
          </w:tcPr>
          <w:p>
            <w:r/>
            <w:r>
              <w:rPr>
                <w:rFonts w:ascii="Times New Roman" w:hAnsi="Times New Roman"/>
                <w:sz w:val="20"/>
              </w:rPr>
              <w:t>0,98</w:t>
            </w:r>
          </w:p>
        </w:tc>
        <w:tc>
          <w:tcPr>
            <w:tcW w:type="dxa" w:w="1234"/>
          </w:tcPr>
          <w:p>
            <w:r/>
            <w:r>
              <w:rPr>
                <w:rFonts w:ascii="Times New Roman" w:hAnsi="Times New Roman"/>
                <w:sz w:val="20"/>
              </w:rPr>
              <w:t>0,35</w:t>
            </w:r>
          </w:p>
        </w:tc>
        <w:tc>
          <w:tcPr>
            <w:tcW w:type="dxa" w:w="1234"/>
          </w:tcPr>
          <w:p>
            <w:r/>
            <w:r>
              <w:rPr>
                <w:rFonts w:ascii="Times New Roman" w:hAnsi="Times New Roman"/>
                <w:sz w:val="20"/>
              </w:rPr>
              <w:t>0,52</w:t>
            </w:r>
          </w:p>
        </w:tc>
        <w:tc>
          <w:tcPr>
            <w:tcW w:type="dxa" w:w="1234"/>
          </w:tcPr>
          <w:p>
            <w:r/>
            <w:r>
              <w:rPr>
                <w:rFonts w:ascii="Times New Roman" w:hAnsi="Times New Roman"/>
                <w:sz w:val="20"/>
              </w:rPr>
              <w:t>0,6</w:t>
            </w:r>
          </w:p>
        </w:tc>
        <w:tc>
          <w:tcPr>
            <w:tcW w:type="dxa" w:w="1234"/>
          </w:tcPr>
          <w:p>
            <w:r/>
            <w:r>
              <w:rPr>
                <w:rFonts w:ascii="Times New Roman" w:hAnsi="Times New Roman"/>
                <w:sz w:val="20"/>
              </w:rPr>
              <w:t>0,0</w:t>
            </w:r>
          </w:p>
        </w:tc>
        <w:tc>
          <w:tcPr>
            <w:tcW w:type="dxa" w:w="1234"/>
          </w:tcPr>
          <w:p>
            <w:r/>
            <w:r>
              <w:rPr>
                <w:rFonts w:ascii="Times New Roman" w:hAnsi="Times New Roman"/>
                <w:sz w:val="20"/>
              </w:rPr>
              <w:t>9,1</w:t>
            </w:r>
          </w:p>
        </w:tc>
      </w:tr>
    </w:tbl>
    <w:p>
      <w:pPr>
        <w:pStyle w:val="Heading3"/>
      </w:pPr>
      <w:r>
        <w:rPr>
          <w:rFonts w:ascii="Times New Roman" w:hAnsi="Times New Roman"/>
        </w:rPr>
        <w:t>Анализ</w:t>
      </w:r>
    </w:p>
    <w:p>
      <w:r>
        <w:rPr>
          <w:rFonts w:ascii="Times New Roman" w:hAnsi="Times New Roman"/>
          <w:sz w:val="24"/>
        </w:rPr>
        <w:t>При пороге 0,2 Precision падает до 0,61 — почти 40% выдаваемых детекций являются ложными, что приводит к 14,2 ложным предупреждениям в минуту. Это означает, что водитель получал бы ложный сигнал каждые 4 секунды, что полностью нивелирует практическую ценность системы.</w:t>
      </w:r>
    </w:p>
    <w:p>
      <w:r>
        <w:rPr>
          <w:rFonts w:ascii="Times New Roman" w:hAnsi="Times New Roman"/>
          <w:sz w:val="24"/>
        </w:rPr>
        <w:t>При пороге 0,5 и выше Recall начинает быстро снижаться, достигая 0,35 при пороге 0,8. Это означает, что почти две трети реальных объектов не обнаруживаются системой, что создаёт риск пропуска критических угроз.</w:t>
      </w:r>
    </w:p>
    <w:p>
      <w:r>
        <w:rPr>
          <w:rFonts w:ascii="Times New Roman" w:hAnsi="Times New Roman"/>
          <w:sz w:val="24"/>
        </w:rPr>
        <w:t>Значение 0,4 является точкой максимума F1-меры (0,81) и обеспечивает оптимальный баланс: 2,1 ложных предупреждения в минуту при 0,8 пропущенных. Данный порог зафиксирован в качестве значения по умолчанию.</w:t>
      </w:r>
    </w:p>
    <w:p>
      <w:pPr>
        <w:pStyle w:val="Heading2"/>
      </w:pPr>
      <w:r>
        <w:rPr>
          <w:rFonts w:ascii="Times New Roman" w:hAnsi="Times New Roman"/>
        </w:rPr>
        <w:t>1.8 Сравнение с архитектурой RT-DETR</w:t>
      </w:r>
    </w:p>
    <w:p>
      <w:r>
        <w:rPr>
          <w:rFonts w:ascii="Times New Roman" w:hAnsi="Times New Roman"/>
          <w:sz w:val="24"/>
        </w:rPr>
        <w:t>В 2023–2024 годах активное развитие получили детекторы на основе трансформерной архитектуры, в частности RT-DETR (Real-Time Detection Transformer). В отличие от моделей семейства YOLO, использующих свёрточную магистраль с пирамидой признаков и predict-головкой на основе полносвязных слоёв, RT-DETR применяет кодировщик-декодировщик на основе механизма внимания, что позволяет модели напрямую моделировать глобальные зависимости между объектами в сцене.</w:t>
      </w:r>
    </w:p>
    <w:p>
      <w:pPr>
        <w:pStyle w:val="Heading3"/>
      </w:pPr>
      <w:r>
        <w:rPr>
          <w:rFonts w:ascii="Times New Roman" w:hAnsi="Times New Roman"/>
        </w:rPr>
        <w:t>Теоретическое сравнение</w:t>
      </w:r>
    </w:p>
    <w:p>
      <w:r>
        <w:rPr>
          <w:rFonts w:ascii="Times New Roman" w:hAnsi="Times New Roman"/>
          <w:sz w:val="24"/>
        </w:rPr>
        <w:t>Модель RT-DETR-ResNet18 обеспечивает точность порядка 46,5% mAP@0.5:0.95 при входном разрешении 640×640 — на 9,2 процентных пункта выше, чем YOLOv8n. Однако ключевым ограничением трансформерных архитектур для применения в ADAS на центральном процессоре является вычислительная сложность механизма самовнимания (self-attention), квадратичная по размеру входного признакового пространства.</w:t>
      </w:r>
    </w:p>
    <w:p>
      <w:pPr>
        <w:pStyle w:val="Heading4"/>
      </w:pPr>
      <w:r>
        <w:rPr>
          <w:rFonts w:ascii="Times New Roman" w:hAnsi="Times New Roman"/>
        </w:rPr>
        <w:t>Таблица 1.4. Сравнение YOLOv8n и RT-DETR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Характеристика</w:t>
            </w:r>
          </w:p>
        </w:tc>
        <w:tc>
          <w:tcPr>
            <w:tcW w:type="dxa" w:w="2880"/>
          </w:tcPr>
          <w:p>
            <w:r/>
            <w:r>
              <w:rPr>
                <w:rFonts w:ascii="Times New Roman" w:hAnsi="Times New Roman"/>
                <w:b/>
                <w:sz w:val="20"/>
              </w:rPr>
              <w:t>YOLOv8n</w:t>
            </w:r>
          </w:p>
        </w:tc>
        <w:tc>
          <w:tcPr>
            <w:tcW w:type="dxa" w:w="2880"/>
          </w:tcPr>
          <w:p>
            <w:r/>
            <w:r>
              <w:rPr>
                <w:rFonts w:ascii="Times New Roman" w:hAnsi="Times New Roman"/>
                <w:b/>
                <w:sz w:val="20"/>
              </w:rPr>
              <w:t>RT-DETR-ResNet18</w:t>
            </w:r>
          </w:p>
        </w:tc>
      </w:tr>
      <w:tr>
        <w:tc>
          <w:tcPr>
            <w:tcW w:type="dxa" w:w="2880"/>
          </w:tcPr>
          <w:p>
            <w:r/>
            <w:r>
              <w:rPr>
                <w:rFonts w:ascii="Times New Roman" w:hAnsi="Times New Roman"/>
                <w:sz w:val="20"/>
              </w:rPr>
              <w:t>Архитектура</w:t>
            </w:r>
          </w:p>
        </w:tc>
        <w:tc>
          <w:tcPr>
            <w:tcW w:type="dxa" w:w="2880"/>
          </w:tcPr>
          <w:p>
            <w:r/>
            <w:r>
              <w:rPr>
                <w:rFonts w:ascii="Times New Roman" w:hAnsi="Times New Roman"/>
                <w:sz w:val="20"/>
              </w:rPr>
              <w:t>Свёрточная (CNN)</w:t>
            </w:r>
          </w:p>
        </w:tc>
        <w:tc>
          <w:tcPr>
            <w:tcW w:type="dxa" w:w="2880"/>
          </w:tcPr>
          <w:p>
            <w:r/>
            <w:r>
              <w:rPr>
                <w:rFonts w:ascii="Times New Roman" w:hAnsi="Times New Roman"/>
                <w:sz w:val="20"/>
              </w:rPr>
              <w:t>Трансформерная (Transformer)</w:t>
            </w:r>
          </w:p>
        </w:tc>
      </w:tr>
      <w:tr>
        <w:tc>
          <w:tcPr>
            <w:tcW w:type="dxa" w:w="2880"/>
          </w:tcPr>
          <w:p>
            <w:r/>
            <w:r>
              <w:rPr>
                <w:rFonts w:ascii="Times New Roman" w:hAnsi="Times New Roman"/>
                <w:sz w:val="20"/>
              </w:rPr>
              <w:t>mAP@0.5:0.95</w:t>
            </w:r>
          </w:p>
        </w:tc>
        <w:tc>
          <w:tcPr>
            <w:tcW w:type="dxa" w:w="2880"/>
          </w:tcPr>
          <w:p>
            <w:r/>
            <w:r>
              <w:rPr>
                <w:rFonts w:ascii="Times New Roman" w:hAnsi="Times New Roman"/>
                <w:sz w:val="20"/>
              </w:rPr>
              <w:t>37,3%</w:t>
            </w:r>
          </w:p>
        </w:tc>
        <w:tc>
          <w:tcPr>
            <w:tcW w:type="dxa" w:w="2880"/>
          </w:tcPr>
          <w:p>
            <w:r/>
            <w:r>
              <w:rPr>
                <w:rFonts w:ascii="Times New Roman" w:hAnsi="Times New Roman"/>
                <w:sz w:val="20"/>
              </w:rPr>
              <w:t>46,5%</w:t>
            </w:r>
          </w:p>
        </w:tc>
      </w:tr>
      <w:tr>
        <w:tc>
          <w:tcPr>
            <w:tcW w:type="dxa" w:w="2880"/>
          </w:tcPr>
          <w:p>
            <w:r/>
            <w:r>
              <w:rPr>
                <w:rFonts w:ascii="Times New Roman" w:hAnsi="Times New Roman"/>
                <w:sz w:val="20"/>
              </w:rPr>
              <w:t>Инференс на CPU (i5-12450H), мс</w:t>
            </w:r>
          </w:p>
        </w:tc>
        <w:tc>
          <w:tcPr>
            <w:tcW w:type="dxa" w:w="2880"/>
          </w:tcPr>
          <w:p>
            <w:r/>
            <w:r>
              <w:rPr>
                <w:rFonts w:ascii="Times New Roman" w:hAnsi="Times New Roman"/>
                <w:sz w:val="20"/>
              </w:rPr>
              <w:t>50</w:t>
            </w:r>
          </w:p>
        </w:tc>
        <w:tc>
          <w:tcPr>
            <w:tcW w:type="dxa" w:w="2880"/>
          </w:tcPr>
          <w:p>
            <w:r/>
            <w:r>
              <w:rPr>
                <w:rFonts w:ascii="Times New Roman" w:hAnsi="Times New Roman"/>
                <w:sz w:val="20"/>
              </w:rPr>
              <w:t>~120–150</w:t>
            </w:r>
          </w:p>
        </w:tc>
      </w:tr>
      <w:tr>
        <w:tc>
          <w:tcPr>
            <w:tcW w:type="dxa" w:w="2880"/>
          </w:tcPr>
          <w:p>
            <w:r/>
            <w:r>
              <w:rPr>
                <w:rFonts w:ascii="Times New Roman" w:hAnsi="Times New Roman"/>
                <w:sz w:val="20"/>
              </w:rPr>
              <w:t>FPS на CPU</w:t>
            </w:r>
          </w:p>
        </w:tc>
        <w:tc>
          <w:tcPr>
            <w:tcW w:type="dxa" w:w="2880"/>
          </w:tcPr>
          <w:p>
            <w:r/>
            <w:r>
              <w:rPr>
                <w:rFonts w:ascii="Times New Roman" w:hAnsi="Times New Roman"/>
                <w:sz w:val="20"/>
              </w:rPr>
              <w:t>20</w:t>
            </w:r>
          </w:p>
        </w:tc>
        <w:tc>
          <w:tcPr>
            <w:tcW w:type="dxa" w:w="2880"/>
          </w:tcPr>
          <w:p>
            <w:r/>
            <w:r>
              <w:rPr>
                <w:rFonts w:ascii="Times New Roman" w:hAnsi="Times New Roman"/>
                <w:sz w:val="20"/>
              </w:rPr>
              <w:t>~7–8</w:t>
            </w:r>
          </w:p>
        </w:tc>
      </w:tr>
      <w:tr>
        <w:tc>
          <w:tcPr>
            <w:tcW w:type="dxa" w:w="2880"/>
          </w:tcPr>
          <w:p>
            <w:r/>
            <w:r>
              <w:rPr>
                <w:rFonts w:ascii="Times New Roman" w:hAnsi="Times New Roman"/>
                <w:sz w:val="20"/>
              </w:rPr>
              <w:t>Инференс на GPU, мс</w:t>
            </w:r>
          </w:p>
        </w:tc>
        <w:tc>
          <w:tcPr>
            <w:tcW w:type="dxa" w:w="2880"/>
          </w:tcPr>
          <w:p>
            <w:r/>
            <w:r>
              <w:rPr>
                <w:rFonts w:ascii="Times New Roman" w:hAnsi="Times New Roman"/>
                <w:sz w:val="20"/>
              </w:rPr>
              <w:t>10</w:t>
            </w:r>
          </w:p>
        </w:tc>
        <w:tc>
          <w:tcPr>
            <w:tcW w:type="dxa" w:w="2880"/>
          </w:tcPr>
          <w:p>
            <w:r/>
            <w:r>
              <w:rPr>
                <w:rFonts w:ascii="Times New Roman" w:hAnsi="Times New Roman"/>
                <w:sz w:val="20"/>
              </w:rPr>
              <w:t>12</w:t>
            </w:r>
          </w:p>
        </w:tc>
      </w:tr>
      <w:tr>
        <w:tc>
          <w:tcPr>
            <w:tcW w:type="dxa" w:w="2880"/>
          </w:tcPr>
          <w:p>
            <w:r/>
            <w:r>
              <w:rPr>
                <w:rFonts w:ascii="Times New Roman" w:hAnsi="Times New Roman"/>
                <w:sz w:val="20"/>
              </w:rPr>
              <w:t>Размер модели, МБ</w:t>
            </w:r>
          </w:p>
        </w:tc>
        <w:tc>
          <w:tcPr>
            <w:tcW w:type="dxa" w:w="2880"/>
          </w:tcPr>
          <w:p>
            <w:r/>
            <w:r>
              <w:rPr>
                <w:rFonts w:ascii="Times New Roman" w:hAnsi="Times New Roman"/>
                <w:sz w:val="20"/>
              </w:rPr>
              <w:t>6,3</w:t>
            </w:r>
          </w:p>
        </w:tc>
        <w:tc>
          <w:tcPr>
            <w:tcW w:type="dxa" w:w="2880"/>
          </w:tcPr>
          <w:p>
            <w:r/>
            <w:r>
              <w:rPr>
                <w:rFonts w:ascii="Times New Roman" w:hAnsi="Times New Roman"/>
                <w:sz w:val="20"/>
              </w:rPr>
              <w:t>79</w:t>
            </w:r>
          </w:p>
        </w:tc>
      </w:tr>
      <w:tr>
        <w:tc>
          <w:tcPr>
            <w:tcW w:type="dxa" w:w="2880"/>
          </w:tcPr>
          <w:p>
            <w:r/>
            <w:r>
              <w:rPr>
                <w:rFonts w:ascii="Times New Roman" w:hAnsi="Times New Roman"/>
                <w:sz w:val="20"/>
              </w:rPr>
              <w:t>Потребление памяти при инференсе, МБ</w:t>
            </w:r>
          </w:p>
        </w:tc>
        <w:tc>
          <w:tcPr>
            <w:tcW w:type="dxa" w:w="2880"/>
          </w:tcPr>
          <w:p>
            <w:r/>
            <w:r>
              <w:rPr>
                <w:rFonts w:ascii="Times New Roman" w:hAnsi="Times New Roman"/>
                <w:sz w:val="20"/>
              </w:rPr>
              <w:t>~120</w:t>
            </w:r>
          </w:p>
        </w:tc>
        <w:tc>
          <w:tcPr>
            <w:tcW w:type="dxa" w:w="2880"/>
          </w:tcPr>
          <w:p>
            <w:r/>
            <w:r>
              <w:rPr>
                <w:rFonts w:ascii="Times New Roman" w:hAnsi="Times New Roman"/>
                <w:sz w:val="20"/>
              </w:rPr>
              <w:t>~350</w:t>
            </w:r>
          </w:p>
        </w:tc>
      </w:tr>
    </w:tbl>
    <w:p>
      <w:r>
        <w:rPr>
          <w:rFonts w:ascii="Times New Roman" w:hAnsi="Times New Roman"/>
          <w:sz w:val="24"/>
        </w:rPr>
        <w:t>На центральном процессоре трансформерный декодировщик RT-DETR выполняет многоголовое внимание (multi-head attention) над последовательностью запросов объектов, что требует порядка в 2,5–3 раза больше вычислительных ресурсов, чем свёрточная голова YOLOv8n. При частоте 7–8 кадров в секунду система не удовлетворяет минимальному требованию 15 FPS для реального времени. На графическом ускорителе разрыв сокращается (12 мс против 10 мс за счёт оптимизации операций матричного умножения), однако встраиваемые платформы целевого сегмента (городские автобусы) не предполагают наличия дискретного GPU.</w:t>
      </w:r>
    </w:p>
    <w:p>
      <w:pPr>
        <w:pStyle w:val="Heading3"/>
      </w:pPr>
      <w:r>
        <w:rPr>
          <w:rFonts w:ascii="Times New Roman" w:hAnsi="Times New Roman"/>
        </w:rPr>
        <w:t>Вывод</w:t>
      </w:r>
    </w:p>
    <w:p>
      <w:r>
        <w:rPr>
          <w:rFonts w:ascii="Times New Roman" w:hAnsi="Times New Roman"/>
          <w:sz w:val="24"/>
        </w:rPr>
        <w:t>Для сценария обработки на центральном процессоре в реальном времени свёрточная архитектура YOLOv8 сохраняет преимущество над трансформерными аналогами по совокупности факторов: меньший размер модели (в 12,5 раза), меньшие требования к памяти (в 2,9 раза) и приемлемая частота кадров (20 FPS против 7–8). Трансформерные детекторы, включая RT-DETR, представляют интерес для будущих поколений системы при условии развёртывания на специализированных нейросетевых ускорителях (NPU), где операции матричного умножения и механизма внимания выполняются аппаратно.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