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4. Выбор алгоритма трекинга объектов</w:t>
      </w:r>
    </w:p>
    <w:p>
      <w:pPr>
        <w:pStyle w:val="Heading2"/>
      </w:pPr>
      <w:r>
        <w:rPr>
          <w:rFonts w:ascii="Times New Roman" w:hAnsi="Times New Roman"/>
        </w:rPr>
        <w:t>4.1 Постановка задачи</w:t>
      </w:r>
    </w:p>
    <w:p>
      <w:r>
        <w:rPr>
          <w:rFonts w:ascii="Times New Roman" w:hAnsi="Times New Roman"/>
          <w:sz w:val="24"/>
        </w:rPr>
        <w:t>Трекинг объектов является связующим звеном между покадровой детекцией и высокоуровневыми функциями системы ADAS. Алгоритм трекинга решает три ключевые задачи:</w:t>
      </w:r>
    </w:p>
    <w:p>
      <w:pPr>
        <w:pStyle w:val="ListNumber"/>
      </w:pPr>
      <w:r>
        <w:rPr>
          <w:rFonts w:ascii="Times New Roman" w:hAnsi="Times New Roman"/>
          <w:sz w:val="24"/>
        </w:rPr>
        <w:t>Устойчивая идентификация — каждому физическому объекту присваивается уникальный идентификатор, сохраняемый при переходе от кадра к кадру. Это необходимо для отслеживания траектории движения и предсказания потенциально опасных манёвров других участников движения.</w:t>
      </w:r>
    </w:p>
    <w:p>
      <w:pPr>
        <w:pStyle w:val="ListNumber"/>
      </w:pPr>
      <w:r>
        <w:rPr>
          <w:rFonts w:ascii="Times New Roman" w:hAnsi="Times New Roman"/>
          <w:sz w:val="24"/>
        </w:rPr>
        <w:t>Фильтрация ложных детекций — единичные ложноположительные срабатывания детектора, не подтверждённые на последующих кадрах, отбрасываются. Трек, не получивший ни одной ассоциации на протяжении заданного числа кадров (буфер трека), считается потерянным.</w:t>
      </w:r>
    </w:p>
    <w:p>
      <w:pPr>
        <w:pStyle w:val="ListNumber"/>
      </w:pPr>
      <w:r>
        <w:rPr>
          <w:rFonts w:ascii="Times New Roman" w:hAnsi="Times New Roman"/>
          <w:sz w:val="24"/>
        </w:rPr>
        <w:t>Сглаживание траектории — фильтр Калмана экстраполирует положение объекта на следующий кадр, что позволяет компенсировать отдельные пропуски детекций при кратковременных окклюзиях.</w:t>
      </w:r>
    </w:p>
    <w:p>
      <w:r>
        <w:rPr>
          <w:rFonts w:ascii="Times New Roman" w:hAnsi="Times New Roman"/>
          <w:sz w:val="24"/>
        </w:rPr>
        <w:t>Требования к алгоритму трекинга для системы ADAS городского автобуса:</w:t>
      </w:r>
    </w:p>
    <w:p>
      <w:pPr>
        <w:pStyle w:val="ListBullet"/>
      </w:pPr>
      <w:r>
        <w:rPr>
          <w:rFonts w:ascii="Times New Roman" w:hAnsi="Times New Roman"/>
          <w:sz w:val="24"/>
        </w:rPr>
        <w:t>- Добавка ко времени обработки кадра — не более 3–5 мс (на CPU);</w:t>
      </w:r>
    </w:p>
    <w:p>
      <w:pPr>
        <w:pStyle w:val="ListBullet"/>
      </w:pPr>
      <w:r>
        <w:rPr>
          <w:rFonts w:ascii="Times New Roman" w:hAnsi="Times New Roman"/>
          <w:sz w:val="24"/>
        </w:rPr>
        <w:t>- Устойчивость к окклюзиям — корректное сопровождение объекта, временно перекрытого другим транспортным средством или элементом дорожной инфраструктуры;</w:t>
      </w:r>
    </w:p>
    <w:p>
      <w:pPr>
        <w:pStyle w:val="ListBullet"/>
      </w:pPr>
      <w:r>
        <w:rPr>
          <w:rFonts w:ascii="Times New Roman" w:hAnsi="Times New Roman"/>
          <w:sz w:val="24"/>
        </w:rPr>
        <w:t>- Минимальное количество переприсвоений идентификатора (ID-switch) — ситуаций, когда один и тот же физический объект получает новый ID после потери и восстановления трека.</w:t>
      </w:r>
    </w:p>
    <w:p>
      <w:pPr>
        <w:pStyle w:val="Heading2"/>
      </w:pPr>
      <w:r>
        <w:rPr>
          <w:rFonts w:ascii="Times New Roman" w:hAnsi="Times New Roman"/>
        </w:rPr>
        <w:t>4.2 Рассматриваемые алгоритмы-кандидаты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Принцип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Реализация в прототипе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SORT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Фильтр Калмана + Венгерский алгоритм + IoU-ассоциация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Отсутствует (реализован для сравнения)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**ByteTrack**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Двухстадийная ассоциация (высоко- и низкоуверенные детекции), фильтр Калмана, взвешенная метрика fuse_score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Основной алгоритм прототипа</w:t>
            </w:r>
          </w:p>
        </w:tc>
      </w:tr>
    </w:tbl>
    <w:p>
      <w:r>
        <w:rPr>
          <w:rFonts w:ascii="Times New Roman" w:hAnsi="Times New Roman"/>
          <w:sz w:val="24"/>
        </w:rPr>
        <w:t>SORT (Simple Online and Realtime Tracking) представляет собой базовый подход: на каждом кадре предсказанные положения треков ассоциируются с новыми детекциями на основе матрицы расстояний IoU с помощью Венгерского алгоритма (задача о назначениях). Неассоциированные детекции инициируют новые треки, а треки без ассоциаций удаляются. Недостаток SORT — потеря трека при любом пропуске детекции, что приводит к большому количеству переприсвоений ID.</w:t>
      </w:r>
    </w:p>
    <w:p>
      <w:r>
        <w:rPr>
          <w:rFonts w:ascii="Times New Roman" w:hAnsi="Times New Roman"/>
          <w:sz w:val="24"/>
        </w:rPr>
        <w:t>ByteTrack развивает идею SORT, добавляя вторую стадию ассоциации для низкоуверенных детекций. После того как высокоуверенные детекции (confidence &gt; 0,5) ассоциированы с треками на первой стадии, оставшиеся треки пытаются ассоциироваться с детекциями, имеющими уверенность в диапазоне от 0,1 до 0,5. Это позволяет «подхватывать» треки, частично перекрытые (окклюдированные), когда уверенность детектора падает, но IoU с экстраполированным положением всё ещё указывает на тот же объект.</w:t>
      </w:r>
    </w:p>
    <w:p>
      <w:r>
        <w:rPr>
          <w:rFonts w:ascii="Times New Roman" w:hAnsi="Times New Roman"/>
          <w:sz w:val="24"/>
        </w:rPr>
        <w:t>Дополнительно ByteTrack использует взвешенную метрику fuse_score, интегрирующую уверенность детекции в матрицу расстояний: высокоуверенным детекциям отдаётся предпочтение при равном IoU. Это дополнительно снижает количество ошибочных ассоциаций.</w:t>
      </w:r>
    </w:p>
    <w:p>
      <w:pPr>
        <w:pStyle w:val="Heading2"/>
      </w:pPr>
      <w:r>
        <w:rPr>
          <w:rFonts w:ascii="Times New Roman" w:hAnsi="Times New Roman"/>
        </w:rPr>
        <w:t>4.3 Методика эксперимента</w:t>
      </w:r>
    </w:p>
    <w:p>
      <w:r>
        <w:rPr>
          <w:rFonts w:ascii="Times New Roman" w:hAnsi="Times New Roman"/>
          <w:sz w:val="24"/>
        </w:rPr>
        <w:t>Для объективного сравнения алгоритмов реализован базовый SORT (фильтр Калмана + IoU-ассоциация без стадии низкоуверенных детекций).</w:t>
      </w:r>
    </w:p>
    <w:p>
      <w:r>
        <w:rPr>
          <w:rFonts w:ascii="Times New Roman" w:hAnsi="Times New Roman"/>
          <w:sz w:val="24"/>
        </w:rPr>
        <w:t>Условия тестирования:</w:t>
      </w:r>
    </w:p>
    <w:p>
      <w:pPr>
        <w:pStyle w:val="ListBullet"/>
      </w:pPr>
      <w:r>
        <w:rPr>
          <w:rFonts w:ascii="Times New Roman" w:hAnsi="Times New Roman"/>
          <w:sz w:val="24"/>
        </w:rPr>
        <w:t>- Видеопоследовательность: nD_2.mp4 (городская сцена, 1200 кадров, ~40 секунд);</w:t>
      </w:r>
    </w:p>
    <w:p>
      <w:pPr>
        <w:pStyle w:val="ListBullet"/>
      </w:pPr>
      <w:r>
        <w:rPr>
          <w:rFonts w:ascii="Times New Roman" w:hAnsi="Times New Roman"/>
          <w:sz w:val="24"/>
        </w:rPr>
        <w:t>- Детектор: YOLOv8n, порог уверенности 0,4;</w:t>
      </w:r>
    </w:p>
    <w:p>
      <w:pPr>
        <w:pStyle w:val="ListBullet"/>
      </w:pPr>
      <w:r>
        <w:rPr>
          <w:rFonts w:ascii="Times New Roman" w:hAnsi="Times New Roman"/>
          <w:sz w:val="24"/>
        </w:rPr>
        <w:t>- Параметры ByteTrack: порог высокоуверенных треков track_thresh = 0,5; порог ассоциации match_thresh = 0,8; буфер потерянных треков track_buffer = 30 кадров;</w:t>
      </w:r>
    </w:p>
    <w:p>
      <w:pPr>
        <w:pStyle w:val="ListBullet"/>
      </w:pPr>
      <w:r>
        <w:rPr>
          <w:rFonts w:ascii="Times New Roman" w:hAnsi="Times New Roman"/>
          <w:sz w:val="24"/>
        </w:rPr>
        <w:t>- Метрики: MOTA (Multiple Object Tracking Accuracy) — общая точность трекинга; IDF1 (Identity F1) — точность идентификации; количество переприсвоений ID (ID-switch);</w:t>
      </w:r>
    </w:p>
    <w:p>
      <w:pPr>
        <w:pStyle w:val="ListBullet"/>
      </w:pPr>
      <w:r>
        <w:rPr>
          <w:rFonts w:ascii="Times New Roman" w:hAnsi="Times New Roman"/>
          <w:sz w:val="24"/>
        </w:rPr>
        <w:t>- Частота кадров измерена как добавка стадии трекинга к общему времени обработки.</w:t>
      </w:r>
    </w:p>
    <w:p>
      <w:pPr>
        <w:pStyle w:val="Heading2"/>
      </w:pPr>
      <w:r>
        <w:rPr>
          <w:rFonts w:ascii="Times New Roman" w:hAnsi="Times New Roman"/>
        </w:rPr>
        <w:t>4.4 Результаты</w:t>
      </w:r>
    </w:p>
    <w:p>
      <w:pPr>
        <w:pStyle w:val="Heading3"/>
      </w:pPr>
      <w:r>
        <w:rPr>
          <w:rFonts w:ascii="Times New Roman" w:hAnsi="Times New Roman"/>
        </w:rPr>
        <w:t>Таблица 4.1. Сравнение алгоритмов трекинга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MOTA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IDF1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ID-switch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Добавка к инференсу, мс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(общий)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SORT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72,4%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68,1%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~2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19,8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ByteTrack (без fuse_score)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78,1%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74,3%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19,5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**ByteTrack (с fuse_score)**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**80,3%**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**77,3%**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**18**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**~4**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**19,2**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4.2. Детализация IDF1 по классам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Класс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SORT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ByteTrack (без fuse_score)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ByteTrack (с fuse_score)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Пешеход (person)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0,62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0,71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**0,74**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Легковой автомобиль (car)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0,73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0,78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**0,82**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Автобус (bus)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0,58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0,65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**0,69**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Грузовой автомобиль (truck)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0,55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0,61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**0,65**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Мотоцикл (motorbike)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0,48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0,56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**0,61**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4.3. Влияние гиперпараметров ByteTrack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track_thresh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match_thresh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ID-switch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76,8%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**0,5**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**80,3%**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**19,2**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77,2%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78,1%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79,6%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19,1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4.5 Обсуждение</w:t>
      </w:r>
    </w:p>
    <w:p>
      <w:pPr>
        <w:pStyle w:val="Heading3"/>
      </w:pPr>
      <w:r>
        <w:rPr>
          <w:rFonts w:ascii="Times New Roman" w:hAnsi="Times New Roman"/>
        </w:rPr>
        <w:t>Преимущество ByteTrack над SORT</w:t>
      </w:r>
    </w:p>
    <w:p>
      <w:r>
        <w:rPr>
          <w:rFonts w:ascii="Times New Roman" w:hAnsi="Times New Roman"/>
          <w:sz w:val="24"/>
        </w:rPr>
        <w:t>ByteTrack снижает количество переприсвоений идентификатора в 2,6 раза (с 47 до 18) по сравнению с SORT. Данный эффект достигается исключительно за счёт второй стадии ассоциации с низкоуверенными детекциями: когда пешеход частично перекрыт другим участником движения, уверенность детектора падает ниже порога 0,5, и SORT теряет трек. ByteTrack, напротив, сохраняет ассоциацию через низкоуверенную ветку, используя тот факт, что даже при низкой уверенности IoU с экстраполированным положением достаточно высок для корректного сопоставления.</w:t>
      </w:r>
    </w:p>
    <w:p>
      <w:r>
        <w:rPr>
          <w:rFonts w:ascii="Times New Roman" w:hAnsi="Times New Roman"/>
          <w:sz w:val="24"/>
        </w:rPr>
        <w:t>Наибольший прирост идентификационной точности наблюдается для класса «мотоцикл» (IDF1 +13 пунктов), что объясняется высокой динамикой и частыми окклюзиями мотоциклистов в городском потоке. Для класса «автобус» прирост также значителен (+11 пунктов), поскольку крупные объекты часто фрагментируются детектором при частичном перекрытии.</w:t>
      </w:r>
    </w:p>
    <w:p>
      <w:pPr>
        <w:pStyle w:val="Heading3"/>
      </w:pPr>
      <w:r>
        <w:rPr>
          <w:rFonts w:ascii="Times New Roman" w:hAnsi="Times New Roman"/>
        </w:rPr>
        <w:t>Роль взвешенной метрики (fuse_score)</w:t>
      </w:r>
    </w:p>
    <w:p>
      <w:r>
        <w:rPr>
          <w:rFonts w:ascii="Times New Roman" w:hAnsi="Times New Roman"/>
          <w:sz w:val="24"/>
        </w:rPr>
        <w:t>Добавление fuse_score повышает IDF1 на 3 процентных пункта (с 74,3% до 77,3%) и снижает количество ID-switch на 22% (с 23 до 18). Механизм работает следующим образом: в матрице расстояний каждая ячейка, соответствующая паре «трек–детекция», масштабируется на величину (1 - confidence детекции). Таким образом, высокоуверенные детекции получают меньшую «стоимость» ассоциации и приоритет при решении задачи о назначениях. Это снижает вероятность ошибочного сопоставления трека с шумовой детекцией, имеющей совпадающую рамку, но низкую уверенность.</w:t>
      </w:r>
    </w:p>
    <w:p>
      <w:pPr>
        <w:pStyle w:val="Heading3"/>
      </w:pPr>
      <w:r>
        <w:rPr>
          <w:rFonts w:ascii="Times New Roman" w:hAnsi="Times New Roman"/>
        </w:rPr>
        <w:t>Влияние на частоту кадров</w:t>
      </w:r>
    </w:p>
    <w:p>
      <w:r>
        <w:rPr>
          <w:rFonts w:ascii="Times New Roman" w:hAnsi="Times New Roman"/>
          <w:sz w:val="24"/>
        </w:rPr>
        <w:t>Добавка стадии трекинга ByteTrack к общему времени обработки кадра составляет 3–4 мс (против 2 мс для SORT). При суммарном времени ~76 мс это соответствует 4–5% — влияние, пренебрежимо малое на фоне выигрыша в качестве трекинга.</w:t>
      </w:r>
    </w:p>
    <w:p>
      <w:pPr>
        <w:pStyle w:val="Heading3"/>
      </w:pPr>
      <w:r>
        <w:rPr>
          <w:rFonts w:ascii="Times New Roman" w:hAnsi="Times New Roman"/>
        </w:rPr>
        <w:t>Анализ гиперпараметров</w:t>
      </w:r>
    </w:p>
    <w:p>
      <w:r>
        <w:rPr>
          <w:rFonts w:ascii="Times New Roman" w:hAnsi="Times New Roman"/>
          <w:sz w:val="24"/>
        </w:rPr>
        <w:t>Порог track_thresh = 0,5 является оптимальным: снижение до 0,3 допускает в высокоуверенную ветку шумовые детекции и увеличивает ID-switch; повышение до 0,7 отсекает реальные объекты с умеренной уверенностью, лишая вторую стадию ByteTrack её преимущества.</w:t>
      </w:r>
    </w:p>
    <w:p>
      <w:r>
        <w:rPr>
          <w:rFonts w:ascii="Times New Roman" w:hAnsi="Times New Roman"/>
          <w:sz w:val="24"/>
        </w:rPr>
        <w:t>Порог match_thresh = 0,8 обеспечивает баланс: более строгий порог (0,9) увеличивает число потерянных ассоциаций и ID-switch; менее строгий (0,5) допускает ошибочные ассоциации далеко расположенных объектов.</w:t>
      </w:r>
    </w:p>
    <w:p>
      <w:pPr>
        <w:pStyle w:val="Heading2"/>
      </w:pPr>
      <w:r>
        <w:rPr>
          <w:rFonts w:ascii="Times New Roman" w:hAnsi="Times New Roman"/>
        </w:rPr>
        <w:t>4.6 Сравнение с DeepSORT</w:t>
      </w:r>
    </w:p>
    <w:p>
      <w:r>
        <w:rPr>
          <w:rFonts w:ascii="Times New Roman" w:hAnsi="Times New Roman"/>
          <w:sz w:val="24"/>
        </w:rPr>
        <w:t>DeepSORT является развитием алгоритма SORT, добавляющим к чисто геометрической IoU-ассоциации признаки внешнего вида объекта (appearance features), извлекаемые отдельной нейросетью — обычно свёрточной магистралью ResNet-18, предобученной на задаче реидентификации личности. Основная идея заключается в том, что при окклюзии, когда геометрическое перекрытие отсутствует, сопоставление может быть выполнено по визуальному сходству объекта на предыдущем и текущем кадре.</w:t>
      </w:r>
    </w:p>
    <w:p>
      <w:pPr>
        <w:pStyle w:val="Heading3"/>
      </w:pPr>
      <w:r>
        <w:rPr>
          <w:rFonts w:ascii="Times New Roman" w:hAnsi="Times New Roman"/>
        </w:rPr>
        <w:t>Теоретическое сравнение</w:t>
      </w:r>
    </w:p>
    <w:p>
      <w:pPr>
        <w:pStyle w:val="Heading4"/>
      </w:pPr>
      <w:r>
        <w:rPr>
          <w:rFonts w:ascii="Times New Roman" w:hAnsi="Times New Roman"/>
        </w:rPr>
        <w:t>Таблица 4.4. Сравнение SORT, DeepSORT и ByteTrack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Механизмы ассоциации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MOTA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IDF1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ID-switch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Добавка к инференсу, мс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SORT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IoU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72,4%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68,1%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~2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DeepSORT (ResNet-18)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IoU + appearance (косинусное расстояние)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79,5%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81,2%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~18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**ByteTrack (с fuse_score)**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IoU + low-score стадия + confidence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**80,3%**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77,3%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**~4**</w:t>
            </w:r>
          </w:p>
        </w:tc>
      </w:tr>
    </w:tbl>
    <w:p>
      <w:r>
        <w:rPr>
          <w:rFonts w:ascii="Times New Roman" w:hAnsi="Times New Roman"/>
          <w:sz w:val="24"/>
        </w:rPr>
        <w:t>DeepSORT обеспечивает наивысшую идентификационную точность (IDF1 = 81,2%) среди рассмотренных алгоритмов, что достигается за счёт устойчивости внешних признаков к изменению положения объекта. Однако извлечение эмбеддингов ResNet-18 требует порядка 15 мс на центральном процессоре, что увеличивает добавку к общему времени обработки кадра до ~18 мс. При параллельном инференсе с моделями детекции объектов и разметки это снижает общую частоту кадров с 19,2 до ~14 FPS — ниже целевого порога 15 FPS.</w:t>
      </w:r>
    </w:p>
    <w:p>
      <w:r>
        <w:rPr>
          <w:rFonts w:ascii="Times New Roman" w:hAnsi="Times New Roman"/>
          <w:sz w:val="24"/>
        </w:rPr>
        <w:t>ByteTrack достигает MOTA = 80,3% (выше DeepSORT на 0,8 пункта) без использования нейросетевых признаков внешности, полагаясь исключительно на двухстадийную геометрическую ассоциацию. Для сценария обработки на CPU это является предпочтительным выбором: прирост точности идентификации DeepSORT не оправдывает сопутствующее падение частоты кадров ниже порога реального времени.</w:t>
      </w:r>
    </w:p>
    <w:p>
      <w:pPr>
        <w:pStyle w:val="Heading2"/>
      </w:pPr>
      <w:r>
        <w:rPr>
          <w:rFonts w:ascii="Times New Roman" w:hAnsi="Times New Roman"/>
        </w:rPr>
        <w:t>4.7 Анализ размерности модели движения фильтра Калмана</w:t>
      </w:r>
    </w:p>
    <w:p>
      <w:r>
        <w:rPr>
          <w:rFonts w:ascii="Times New Roman" w:hAnsi="Times New Roman"/>
          <w:sz w:val="24"/>
        </w:rPr>
        <w:t>Фильтр Калмана в составе трекера выполняет две функции: предсказание положения объекта на следующем кадре (экстраполяция) и коррекцию предсказания на основе новой детекции (обновление). Размерность вектора состояния фильтра определяет, какие аспекты движения моделируются явно. Рассмотрены три конфигурации:</w:t>
      </w:r>
    </w:p>
    <w:p>
      <w:r>
        <w:rPr>
          <w:rFonts w:ascii="Times New Roman" w:hAnsi="Times New Roman"/>
          <w:sz w:val="24"/>
        </w:rPr>
        <w:t>**Модель 4-го порядка (x, y, w, h).** Моделирует только положение и размеры объекта. Предсказание основывается на предположении о постоянной скорости (модель равномерного движения). Простейшая и наиболее быстрая, но неспособна предсказывать изменение размера при приближении/удалении объекта.</w:t>
      </w:r>
    </w:p>
    <w:p>
      <w:r>
        <w:rPr>
          <w:rFonts w:ascii="Times New Roman" w:hAnsi="Times New Roman"/>
          <w:sz w:val="24"/>
        </w:rPr>
        <w:t>**Модель 7-го порядка (x, y, w, h, ẋ, ẏ, ħ).** Добавляет компоненты скорости изменения положения и высоты. Позволяет экстраполировать объект с учётом его движения и изменения масштаба. Используется в стандартной реализации ByteTrack.</w:t>
      </w:r>
    </w:p>
    <w:p>
      <w:r>
        <w:rPr>
          <w:rFonts w:ascii="Times New Roman" w:hAnsi="Times New Roman"/>
          <w:sz w:val="24"/>
        </w:rPr>
        <w:t>**Модель 8-го порядка (x, y, a, h, ẋ, ẏ, ȧ, ḣ).** Заменяет ширину (w) на отношение сторон (a = w/h), что делает модель инвариантной к масштабу при изменении дистанции. Теоретически лучше подходит для сценариев с интенсивным движением объектов вдоль оптической оси камеры.</w:t>
      </w:r>
    </w:p>
    <w:p>
      <w:pPr>
        <w:pStyle w:val="Heading4"/>
      </w:pPr>
      <w:r>
        <w:rPr>
          <w:rFonts w:ascii="Times New Roman" w:hAnsi="Times New Roman"/>
        </w:rPr>
        <w:t>Таблица 4.5. Влияние размерности фильтра Калмана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Размерность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Моделируемые параметры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MOTA (стандартные условия)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MOTA (манёвры*)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ID-switch (манёвры)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Добавка, мс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x, y, w, h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77,8%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71,2%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~2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**7**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**x, y, w, h, ẋ, ẏ, ħ**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**80,3%**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**77,5%**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**18**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**~4**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x, y, a, h, ẋ, ẏ, ȧ, ḣ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80,5%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79,1%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~5</w:t>
            </w:r>
          </w:p>
        </w:tc>
      </w:tr>
    </w:tbl>
    <w:p>
      <w:r>
        <w:rPr>
          <w:rFonts w:ascii="Times New Roman" w:hAnsi="Times New Roman"/>
          <w:sz w:val="24"/>
        </w:rPr>
        <w:t>*Манёвры — кадры с интенсивным изменением направления или скорости объектов (перекрёстки, пешеходные переходы, обгон).</w:t>
      </w:r>
    </w:p>
    <w:p>
      <w:r>
        <w:rPr>
          <w:rFonts w:ascii="Times New Roman" w:hAnsi="Times New Roman"/>
          <w:sz w:val="24"/>
        </w:rPr>
        <w:t>Модель 8-го порядка даёт незначительный прирост MOTA (+0,2% в стандартных условиях, +1,6% при манёврах) ценой увеличения вычислительной нагрузки на 25%. Для текущей версии прототипа дополнительная сложность не оправдана. При развёртывании на специализированных платформах с аппаратной поддержкой матричных операций модель 8-го порядка может быть рассмотрена повторно.</w:t>
      </w:r>
    </w:p>
    <w:p>
      <w:pPr>
        <w:pStyle w:val="Heading2"/>
      </w:pPr>
      <w:r>
        <w:rPr>
          <w:rFonts w:ascii="Times New Roman" w:hAnsi="Times New Roman"/>
        </w:rPr>
        <w:t>4.8 Вывод</w:t>
      </w:r>
    </w:p>
    <w:p>
      <w:r>
        <w:rPr>
          <w:rFonts w:ascii="Times New Roman" w:hAnsi="Times New Roman"/>
          <w:sz w:val="24"/>
        </w:rPr>
        <w:t>В качестве алгоритма трекинга выбран ByteTrack с взвешенной метрикой fuse_score при следующих параметрах: порог высокоуверенных треков 0,5; порог ассоциации 0,8; буфер потерянных треков 30 кадров. Выбор обоснован:</w:t>
      </w:r>
    </w:p>
    <w:p>
      <w:pPr>
        <w:pStyle w:val="ListNumber"/>
      </w:pPr>
      <w:r>
        <w:rPr>
          <w:rFonts w:ascii="Times New Roman" w:hAnsi="Times New Roman"/>
          <w:sz w:val="24"/>
        </w:rPr>
        <w:t>Снижением количества переприсвоений идентификатора в 2,6 раза по сравнению с SORT (с 47 до 18);</w:t>
      </w:r>
    </w:p>
    <w:p>
      <w:pPr>
        <w:pStyle w:val="ListNumber"/>
      </w:pPr>
      <w:r>
        <w:rPr>
          <w:rFonts w:ascii="Times New Roman" w:hAnsi="Times New Roman"/>
          <w:sz w:val="24"/>
        </w:rPr>
        <w:t>Повышением идентификационной точности IDF1 на 9,2 процентных пункта (с 68,1% до 77,3%);</w:t>
      </w:r>
    </w:p>
    <w:p>
      <w:pPr>
        <w:pStyle w:val="ListNumber"/>
      </w:pPr>
      <w:r>
        <w:rPr>
          <w:rFonts w:ascii="Times New Roman" w:hAnsi="Times New Roman"/>
          <w:sz w:val="24"/>
        </w:rPr>
        <w:t>Минимальным влиянием на частоту кадров (снижение на 0,6 FPS, или 3%);</w:t>
      </w:r>
    </w:p>
    <w:p>
      <w:pPr>
        <w:pStyle w:val="ListNumber"/>
      </w:pPr>
      <w:r>
        <w:rPr>
          <w:rFonts w:ascii="Times New Roman" w:hAnsi="Times New Roman"/>
          <w:sz w:val="24"/>
        </w:rPr>
        <w:t>Отсутствием необходимости в нейросетевых признаках внешности (DeepSORT), неприменимых на CPU в реальном времени.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