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9AAD" w14:textId="16369B4B" w:rsidR="006B1069" w:rsidRPr="00F66ED2" w:rsidRDefault="002E13E8" w:rsidP="00F66ED2">
      <w:pPr>
        <w:spacing w:after="0" w:line="480" w:lineRule="auto"/>
        <w:rPr>
          <w:rFonts w:ascii="Times New Roman" w:hAnsi="Times New Roman" w:cs="Times New Roman"/>
          <w:sz w:val="24"/>
          <w:szCs w:val="24"/>
        </w:rPr>
      </w:pPr>
      <w:r w:rsidRPr="00F66ED2">
        <w:rPr>
          <w:rFonts w:ascii="Times New Roman" w:hAnsi="Times New Roman" w:cs="Times New Roman"/>
          <w:sz w:val="24"/>
          <w:szCs w:val="24"/>
        </w:rPr>
        <w:t>Jessica Romero</w:t>
      </w:r>
    </w:p>
    <w:p w14:paraId="66BDEE65" w14:textId="1FC37523" w:rsidR="002E13E8" w:rsidRPr="00F66ED2" w:rsidRDefault="002E13E8" w:rsidP="00F66ED2">
      <w:pPr>
        <w:spacing w:after="0" w:line="480" w:lineRule="auto"/>
        <w:rPr>
          <w:rFonts w:ascii="Times New Roman" w:hAnsi="Times New Roman" w:cs="Times New Roman"/>
          <w:sz w:val="24"/>
          <w:szCs w:val="24"/>
        </w:rPr>
      </w:pPr>
      <w:r w:rsidRPr="00F66ED2">
        <w:rPr>
          <w:rFonts w:ascii="Times New Roman" w:hAnsi="Times New Roman" w:cs="Times New Roman"/>
          <w:sz w:val="24"/>
          <w:szCs w:val="24"/>
        </w:rPr>
        <w:t>Dr. George Moore</w:t>
      </w:r>
    </w:p>
    <w:p w14:paraId="2511DCD1" w14:textId="5386AF45" w:rsidR="002E13E8" w:rsidRPr="00F66ED2" w:rsidRDefault="002E13E8" w:rsidP="00F66ED2">
      <w:pPr>
        <w:spacing w:after="0" w:line="480" w:lineRule="auto"/>
        <w:rPr>
          <w:rFonts w:ascii="Times New Roman" w:hAnsi="Times New Roman" w:cs="Times New Roman"/>
          <w:sz w:val="24"/>
          <w:szCs w:val="24"/>
        </w:rPr>
      </w:pPr>
      <w:r w:rsidRPr="00F66ED2">
        <w:rPr>
          <w:rFonts w:ascii="Times New Roman" w:hAnsi="Times New Roman" w:cs="Times New Roman"/>
          <w:sz w:val="24"/>
          <w:szCs w:val="24"/>
        </w:rPr>
        <w:t>English 1022</w:t>
      </w:r>
    </w:p>
    <w:p w14:paraId="7C37E436" w14:textId="71E95084" w:rsidR="002E13E8" w:rsidRPr="00F66ED2" w:rsidRDefault="002E13E8" w:rsidP="00F66ED2">
      <w:pPr>
        <w:spacing w:after="0" w:line="480" w:lineRule="auto"/>
        <w:rPr>
          <w:rFonts w:ascii="Times New Roman" w:hAnsi="Times New Roman" w:cs="Times New Roman"/>
          <w:sz w:val="24"/>
          <w:szCs w:val="24"/>
        </w:rPr>
      </w:pPr>
      <w:r w:rsidRPr="00F66ED2">
        <w:rPr>
          <w:rFonts w:ascii="Times New Roman" w:hAnsi="Times New Roman" w:cs="Times New Roman"/>
          <w:sz w:val="24"/>
          <w:szCs w:val="24"/>
        </w:rPr>
        <w:t>0</w:t>
      </w:r>
      <w:r w:rsidR="00480E87">
        <w:rPr>
          <w:rFonts w:ascii="Times New Roman" w:hAnsi="Times New Roman" w:cs="Times New Roman"/>
          <w:sz w:val="24"/>
          <w:szCs w:val="24"/>
        </w:rPr>
        <w:t>8</w:t>
      </w:r>
      <w:r w:rsidRPr="00F66ED2">
        <w:rPr>
          <w:rFonts w:ascii="Times New Roman" w:hAnsi="Times New Roman" w:cs="Times New Roman"/>
          <w:sz w:val="24"/>
          <w:szCs w:val="24"/>
        </w:rPr>
        <w:t xml:space="preserve"> February 2024</w:t>
      </w:r>
    </w:p>
    <w:p w14:paraId="7BF7228A" w14:textId="073FDFF4" w:rsidR="002E13E8" w:rsidRPr="00F66ED2" w:rsidRDefault="00480E87" w:rsidP="00F66ED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Martin Luther King Jr. Speech Rhetorical Analysis</w:t>
      </w:r>
    </w:p>
    <w:p w14:paraId="653005AC" w14:textId="0018099E" w:rsidR="002E13E8" w:rsidRPr="00F42860" w:rsidRDefault="00D81BAC" w:rsidP="005823BB">
      <w:pPr>
        <w:spacing w:after="0" w:line="480" w:lineRule="auto"/>
        <w:ind w:firstLine="720"/>
        <w:rPr>
          <w:rFonts w:ascii="Times New Roman" w:hAnsi="Times New Roman" w:cs="Times New Roman"/>
          <w:sz w:val="24"/>
          <w:szCs w:val="24"/>
        </w:rPr>
      </w:pPr>
      <w:r w:rsidRPr="00F42860">
        <w:rPr>
          <w:rFonts w:ascii="Times New Roman" w:hAnsi="Times New Roman" w:cs="Times New Roman"/>
          <w:sz w:val="24"/>
          <w:szCs w:val="24"/>
        </w:rPr>
        <w:t>In</w:t>
      </w:r>
      <w:r w:rsidR="00CC24B6" w:rsidRPr="00F42860">
        <w:rPr>
          <w:rFonts w:ascii="Times New Roman" w:hAnsi="Times New Roman" w:cs="Times New Roman"/>
          <w:sz w:val="24"/>
          <w:szCs w:val="24"/>
        </w:rPr>
        <w:t xml:space="preserve"> December of</w:t>
      </w:r>
      <w:r w:rsidRPr="00F42860">
        <w:rPr>
          <w:rFonts w:ascii="Times New Roman" w:hAnsi="Times New Roman" w:cs="Times New Roman"/>
          <w:sz w:val="24"/>
          <w:szCs w:val="24"/>
        </w:rPr>
        <w:t xml:space="preserve"> </w:t>
      </w:r>
      <w:r w:rsidR="00684EBB" w:rsidRPr="00F42860">
        <w:rPr>
          <w:rFonts w:ascii="Times New Roman" w:hAnsi="Times New Roman" w:cs="Times New Roman"/>
          <w:sz w:val="24"/>
          <w:szCs w:val="24"/>
        </w:rPr>
        <w:t>1964, Martin Luther King Jr</w:t>
      </w:r>
      <w:r w:rsidR="00535F70">
        <w:rPr>
          <w:rFonts w:ascii="Times New Roman" w:hAnsi="Times New Roman" w:cs="Times New Roman"/>
          <w:sz w:val="24"/>
          <w:szCs w:val="24"/>
        </w:rPr>
        <w:t xml:space="preserve"> </w:t>
      </w:r>
      <w:r w:rsidR="00CC24B6" w:rsidRPr="00F42860">
        <w:rPr>
          <w:rFonts w:ascii="Times New Roman" w:hAnsi="Times New Roman" w:cs="Times New Roman"/>
          <w:sz w:val="24"/>
          <w:szCs w:val="24"/>
        </w:rPr>
        <w:t xml:space="preserve">gave a speech </w:t>
      </w:r>
      <w:r w:rsidR="00535F70">
        <w:rPr>
          <w:rFonts w:ascii="Times New Roman" w:hAnsi="Times New Roman" w:cs="Times New Roman"/>
          <w:sz w:val="24"/>
          <w:szCs w:val="24"/>
        </w:rPr>
        <w:t xml:space="preserve">at City Temple in London, England, </w:t>
      </w:r>
      <w:r w:rsidR="00535F70" w:rsidRPr="00F42860">
        <w:rPr>
          <w:rFonts w:ascii="Times New Roman" w:hAnsi="Times New Roman" w:cs="Times New Roman"/>
          <w:sz w:val="24"/>
          <w:szCs w:val="24"/>
        </w:rPr>
        <w:t>present</w:t>
      </w:r>
      <w:r w:rsidR="00535F70">
        <w:rPr>
          <w:rFonts w:ascii="Times New Roman" w:hAnsi="Times New Roman" w:cs="Times New Roman"/>
          <w:sz w:val="24"/>
          <w:szCs w:val="24"/>
        </w:rPr>
        <w:t>ing</w:t>
      </w:r>
      <w:r w:rsidR="00535F70" w:rsidRPr="00F42860">
        <w:rPr>
          <w:rFonts w:ascii="Times New Roman" w:hAnsi="Times New Roman" w:cs="Times New Roman"/>
          <w:sz w:val="24"/>
          <w:szCs w:val="24"/>
        </w:rPr>
        <w:t xml:space="preserve"> the case for the urgent dismantling of segregation and </w:t>
      </w:r>
      <w:r w:rsidR="00535F70">
        <w:rPr>
          <w:rFonts w:ascii="Times New Roman" w:hAnsi="Times New Roman" w:cs="Times New Roman"/>
          <w:sz w:val="24"/>
          <w:szCs w:val="24"/>
        </w:rPr>
        <w:t>discrimination</w:t>
      </w:r>
      <w:r w:rsidR="00CC24B6" w:rsidRPr="00F42860">
        <w:rPr>
          <w:rFonts w:ascii="Times New Roman" w:hAnsi="Times New Roman" w:cs="Times New Roman"/>
          <w:sz w:val="24"/>
          <w:szCs w:val="24"/>
        </w:rPr>
        <w:t>.</w:t>
      </w:r>
      <w:r w:rsidR="001E5D0B">
        <w:rPr>
          <w:rFonts w:ascii="Times New Roman" w:hAnsi="Times New Roman" w:cs="Times New Roman"/>
          <w:sz w:val="24"/>
          <w:szCs w:val="24"/>
        </w:rPr>
        <w:t xml:space="preserve"> In the recording of this speech, we hear </w:t>
      </w:r>
      <w:r w:rsidR="00CC24B6" w:rsidRPr="00F42860">
        <w:rPr>
          <w:rFonts w:ascii="Times New Roman" w:hAnsi="Times New Roman" w:cs="Times New Roman"/>
          <w:sz w:val="24"/>
          <w:szCs w:val="24"/>
        </w:rPr>
        <w:t xml:space="preserve">Dr. King, having just seen the United States of America through the passage of the Civil Rights Act of 1964, </w:t>
      </w:r>
      <w:r w:rsidR="00B06768" w:rsidRPr="00F42860">
        <w:rPr>
          <w:rFonts w:ascii="Times New Roman" w:hAnsi="Times New Roman" w:cs="Times New Roman"/>
          <w:sz w:val="24"/>
          <w:szCs w:val="24"/>
        </w:rPr>
        <w:t>sp</w:t>
      </w:r>
      <w:r w:rsidR="00F42860" w:rsidRPr="00F42860">
        <w:rPr>
          <w:rFonts w:ascii="Times New Roman" w:hAnsi="Times New Roman" w:cs="Times New Roman"/>
          <w:sz w:val="24"/>
          <w:szCs w:val="24"/>
        </w:rPr>
        <w:t>eak</w:t>
      </w:r>
      <w:r w:rsidR="00B06768" w:rsidRPr="00F42860">
        <w:rPr>
          <w:rFonts w:ascii="Times New Roman" w:hAnsi="Times New Roman" w:cs="Times New Roman"/>
          <w:sz w:val="24"/>
          <w:szCs w:val="24"/>
        </w:rPr>
        <w:t xml:space="preserve"> of the challenges and victories</w:t>
      </w:r>
      <w:r w:rsidR="00BE62E5" w:rsidRPr="00F42860">
        <w:rPr>
          <w:rFonts w:ascii="Times New Roman" w:hAnsi="Times New Roman" w:cs="Times New Roman"/>
          <w:sz w:val="24"/>
          <w:szCs w:val="24"/>
        </w:rPr>
        <w:t xml:space="preserve"> in the journey to civil rights in the United States</w:t>
      </w:r>
      <w:r w:rsidR="00A96412" w:rsidRPr="00F42860">
        <w:rPr>
          <w:rFonts w:ascii="Times New Roman" w:hAnsi="Times New Roman" w:cs="Times New Roman"/>
          <w:sz w:val="24"/>
          <w:szCs w:val="24"/>
        </w:rPr>
        <w:t>.</w:t>
      </w:r>
      <w:r w:rsidR="00B06768" w:rsidRPr="00F42860">
        <w:rPr>
          <w:rFonts w:ascii="Times New Roman" w:hAnsi="Times New Roman" w:cs="Times New Roman"/>
          <w:sz w:val="24"/>
          <w:szCs w:val="24"/>
        </w:rPr>
        <w:t xml:space="preserve"> </w:t>
      </w:r>
      <w:r w:rsidR="00A96412" w:rsidRPr="00F42860">
        <w:rPr>
          <w:rFonts w:ascii="Times New Roman" w:hAnsi="Times New Roman" w:cs="Times New Roman"/>
          <w:sz w:val="24"/>
          <w:szCs w:val="24"/>
        </w:rPr>
        <w:t xml:space="preserve"> Through variations in tone, immersive storytelling, collective language, and repetition, </w:t>
      </w:r>
      <w:r w:rsidR="004B5F42" w:rsidRPr="00F42860">
        <w:rPr>
          <w:rFonts w:ascii="Times New Roman" w:hAnsi="Times New Roman" w:cs="Times New Roman"/>
          <w:sz w:val="24"/>
          <w:szCs w:val="24"/>
        </w:rPr>
        <w:t xml:space="preserve">he leads his audience through the historical and modern causes of and solutions to </w:t>
      </w:r>
      <w:r w:rsidR="003D4E71" w:rsidRPr="00F42860">
        <w:rPr>
          <w:rFonts w:ascii="Times New Roman" w:hAnsi="Times New Roman" w:cs="Times New Roman"/>
          <w:sz w:val="24"/>
          <w:szCs w:val="24"/>
        </w:rPr>
        <w:t xml:space="preserve">civil injustice. He successfully uses an amalgamation of rhetorical devices to impress upon his audience that while much has been achieved in the realm of civil rights, </w:t>
      </w:r>
      <w:r w:rsidR="00F42860" w:rsidRPr="00F42860">
        <w:rPr>
          <w:rFonts w:ascii="Times New Roman" w:hAnsi="Times New Roman" w:cs="Times New Roman"/>
          <w:sz w:val="24"/>
          <w:szCs w:val="24"/>
        </w:rPr>
        <w:t xml:space="preserve">there is still a significant amount of work to do. </w:t>
      </w:r>
    </w:p>
    <w:p w14:paraId="38111717" w14:textId="1944C53F" w:rsidR="00AF3EDF" w:rsidRDefault="00A836B2" w:rsidP="00494E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Martin Luther King Jr.’s</w:t>
      </w:r>
      <w:r w:rsidR="00710264">
        <w:rPr>
          <w:rFonts w:ascii="Times New Roman" w:hAnsi="Times New Roman" w:cs="Times New Roman"/>
          <w:sz w:val="24"/>
          <w:szCs w:val="24"/>
        </w:rPr>
        <w:t xml:space="preserve"> familiar</w:t>
      </w:r>
      <w:r>
        <w:rPr>
          <w:rFonts w:ascii="Times New Roman" w:hAnsi="Times New Roman" w:cs="Times New Roman"/>
          <w:sz w:val="24"/>
          <w:szCs w:val="24"/>
        </w:rPr>
        <w:t xml:space="preserve"> cadence and </w:t>
      </w:r>
      <w:r w:rsidR="00710264">
        <w:rPr>
          <w:rFonts w:ascii="Times New Roman" w:hAnsi="Times New Roman" w:cs="Times New Roman"/>
          <w:sz w:val="24"/>
          <w:szCs w:val="24"/>
        </w:rPr>
        <w:t>intonatio</w:t>
      </w:r>
      <w:r w:rsidR="001E5D0B">
        <w:rPr>
          <w:rFonts w:ascii="Times New Roman" w:hAnsi="Times New Roman" w:cs="Times New Roman"/>
          <w:sz w:val="24"/>
          <w:szCs w:val="24"/>
        </w:rPr>
        <w:t xml:space="preserve">n </w:t>
      </w:r>
      <w:r w:rsidR="00D45334">
        <w:rPr>
          <w:rFonts w:ascii="Times New Roman" w:hAnsi="Times New Roman" w:cs="Times New Roman"/>
          <w:sz w:val="24"/>
          <w:szCs w:val="24"/>
        </w:rPr>
        <w:t>serve</w:t>
      </w:r>
      <w:r w:rsidR="008B22E8">
        <w:rPr>
          <w:rFonts w:ascii="Times New Roman" w:hAnsi="Times New Roman" w:cs="Times New Roman"/>
          <w:sz w:val="24"/>
          <w:szCs w:val="24"/>
        </w:rPr>
        <w:t xml:space="preserve"> as the foundation for connecting to his audience. Throughout his speech, he varies his vocal tone, </w:t>
      </w:r>
      <w:r w:rsidR="00000794">
        <w:rPr>
          <w:rFonts w:ascii="Times New Roman" w:hAnsi="Times New Roman" w:cs="Times New Roman"/>
          <w:sz w:val="24"/>
          <w:szCs w:val="24"/>
        </w:rPr>
        <w:t xml:space="preserve">volume, </w:t>
      </w:r>
      <w:r w:rsidR="008B22E8">
        <w:rPr>
          <w:rFonts w:ascii="Times New Roman" w:hAnsi="Times New Roman" w:cs="Times New Roman"/>
          <w:sz w:val="24"/>
          <w:szCs w:val="24"/>
        </w:rPr>
        <w:t xml:space="preserve">word emphasis, and speaking rhythm as </w:t>
      </w:r>
      <w:r w:rsidR="00B51426">
        <w:rPr>
          <w:rFonts w:ascii="Times New Roman" w:hAnsi="Times New Roman" w:cs="Times New Roman"/>
          <w:sz w:val="24"/>
          <w:szCs w:val="24"/>
        </w:rPr>
        <w:t>a strategic tool to</w:t>
      </w:r>
      <w:r w:rsidR="00000794">
        <w:rPr>
          <w:rFonts w:ascii="Times New Roman" w:hAnsi="Times New Roman" w:cs="Times New Roman"/>
          <w:sz w:val="24"/>
          <w:szCs w:val="24"/>
        </w:rPr>
        <w:t xml:space="preserve"> </w:t>
      </w:r>
      <w:r w:rsidR="00C62E3D">
        <w:rPr>
          <w:rFonts w:ascii="Times New Roman" w:hAnsi="Times New Roman" w:cs="Times New Roman"/>
          <w:sz w:val="24"/>
          <w:szCs w:val="24"/>
        </w:rPr>
        <w:t>indicate feelings of</w:t>
      </w:r>
      <w:r w:rsidR="00000794">
        <w:rPr>
          <w:rFonts w:ascii="Times New Roman" w:hAnsi="Times New Roman" w:cs="Times New Roman"/>
          <w:sz w:val="24"/>
          <w:szCs w:val="24"/>
        </w:rPr>
        <w:t xml:space="preserve"> </w:t>
      </w:r>
      <w:r w:rsidR="00D51B21">
        <w:rPr>
          <w:rFonts w:ascii="Times New Roman" w:hAnsi="Times New Roman" w:cs="Times New Roman"/>
          <w:sz w:val="24"/>
          <w:szCs w:val="24"/>
        </w:rPr>
        <w:t>optimism</w:t>
      </w:r>
      <w:r w:rsidR="00C40EC6">
        <w:rPr>
          <w:rFonts w:ascii="Times New Roman" w:hAnsi="Times New Roman" w:cs="Times New Roman"/>
          <w:sz w:val="24"/>
          <w:szCs w:val="24"/>
        </w:rPr>
        <w:t>, injustice,</w:t>
      </w:r>
      <w:r w:rsidR="00000794">
        <w:rPr>
          <w:rFonts w:ascii="Times New Roman" w:hAnsi="Times New Roman" w:cs="Times New Roman"/>
          <w:sz w:val="24"/>
          <w:szCs w:val="24"/>
        </w:rPr>
        <w:t xml:space="preserve"> and urgency. </w:t>
      </w:r>
      <w:r w:rsidR="007B2815">
        <w:rPr>
          <w:rFonts w:ascii="Times New Roman" w:hAnsi="Times New Roman" w:cs="Times New Roman"/>
          <w:sz w:val="24"/>
          <w:szCs w:val="24"/>
        </w:rPr>
        <w:t xml:space="preserve">While discussing the passage of the Civil Rights Act of 1964, he seamlessly transitions between </w:t>
      </w:r>
      <w:r w:rsidR="00ED4AF6">
        <w:rPr>
          <w:rFonts w:ascii="Times New Roman" w:hAnsi="Times New Roman" w:cs="Times New Roman"/>
          <w:sz w:val="24"/>
          <w:szCs w:val="24"/>
        </w:rPr>
        <w:t>a</w:t>
      </w:r>
      <w:r w:rsidR="007B2815">
        <w:rPr>
          <w:rFonts w:ascii="Times New Roman" w:hAnsi="Times New Roman" w:cs="Times New Roman"/>
          <w:sz w:val="24"/>
          <w:szCs w:val="24"/>
        </w:rPr>
        <w:t xml:space="preserve"> solemn </w:t>
      </w:r>
      <w:r w:rsidR="00ED4AF6">
        <w:rPr>
          <w:rFonts w:ascii="Times New Roman" w:hAnsi="Times New Roman" w:cs="Times New Roman"/>
          <w:sz w:val="24"/>
          <w:szCs w:val="24"/>
        </w:rPr>
        <w:t>description of Governor Wallace’s attempt to block integration</w:t>
      </w:r>
      <w:r w:rsidR="00D45334">
        <w:rPr>
          <w:rFonts w:ascii="Times New Roman" w:hAnsi="Times New Roman" w:cs="Times New Roman"/>
          <w:sz w:val="24"/>
          <w:szCs w:val="24"/>
        </w:rPr>
        <w:t xml:space="preserve"> and</w:t>
      </w:r>
      <w:r w:rsidR="00ED4AF6">
        <w:rPr>
          <w:rFonts w:ascii="Times New Roman" w:hAnsi="Times New Roman" w:cs="Times New Roman"/>
          <w:sz w:val="24"/>
          <w:szCs w:val="24"/>
        </w:rPr>
        <w:t xml:space="preserve"> a bemused explanation of the bill’s filibuster in Congress. </w:t>
      </w:r>
      <w:r w:rsidR="00F858FC">
        <w:rPr>
          <w:rFonts w:ascii="Times New Roman" w:hAnsi="Times New Roman" w:cs="Times New Roman"/>
          <w:sz w:val="24"/>
          <w:szCs w:val="24"/>
        </w:rPr>
        <w:t>The tonal shift acts to engage the audience while framing the threat of the opposition as persistent</w:t>
      </w:r>
      <w:r w:rsidR="00494E5A">
        <w:rPr>
          <w:rFonts w:ascii="Times New Roman" w:hAnsi="Times New Roman" w:cs="Times New Roman"/>
          <w:sz w:val="24"/>
          <w:szCs w:val="24"/>
        </w:rPr>
        <w:t xml:space="preserve"> but ineffective.</w:t>
      </w:r>
      <w:r w:rsidR="00C62E3D">
        <w:rPr>
          <w:rFonts w:ascii="Times New Roman" w:hAnsi="Times New Roman" w:cs="Times New Roman"/>
          <w:sz w:val="24"/>
          <w:szCs w:val="24"/>
        </w:rPr>
        <w:t xml:space="preserve"> Dr. King’s </w:t>
      </w:r>
      <w:r w:rsidR="00AF3EDF">
        <w:rPr>
          <w:rFonts w:ascii="Times New Roman" w:hAnsi="Times New Roman" w:cs="Times New Roman"/>
          <w:sz w:val="24"/>
          <w:szCs w:val="24"/>
        </w:rPr>
        <w:t>delivery accentuates his message and the urgency of his calls to action.</w:t>
      </w:r>
    </w:p>
    <w:p w14:paraId="4593A31B" w14:textId="7B6F1CDF" w:rsidR="00396E6C" w:rsidRDefault="00AF3EDF" w:rsidP="00396E6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7169C">
        <w:rPr>
          <w:rFonts w:ascii="Times New Roman" w:hAnsi="Times New Roman" w:cs="Times New Roman"/>
          <w:sz w:val="24"/>
          <w:szCs w:val="24"/>
        </w:rPr>
        <w:t>This delivery, combined with King’s use of repetition</w:t>
      </w:r>
      <w:r w:rsidR="007342DB">
        <w:rPr>
          <w:rFonts w:ascii="Times New Roman" w:hAnsi="Times New Roman" w:cs="Times New Roman"/>
          <w:sz w:val="24"/>
          <w:szCs w:val="24"/>
        </w:rPr>
        <w:t xml:space="preserve"> and</w:t>
      </w:r>
      <w:r w:rsidR="00B7169C">
        <w:rPr>
          <w:rFonts w:ascii="Times New Roman" w:hAnsi="Times New Roman" w:cs="Times New Roman"/>
          <w:sz w:val="24"/>
          <w:szCs w:val="24"/>
        </w:rPr>
        <w:t xml:space="preserve"> collectivist language, </w:t>
      </w:r>
      <w:r w:rsidR="00396E6C">
        <w:rPr>
          <w:rFonts w:ascii="Times New Roman" w:hAnsi="Times New Roman" w:cs="Times New Roman"/>
          <w:sz w:val="24"/>
          <w:szCs w:val="24"/>
        </w:rPr>
        <w:t>strengthens</w:t>
      </w:r>
      <w:r w:rsidR="00B7169C">
        <w:rPr>
          <w:rFonts w:ascii="Times New Roman" w:hAnsi="Times New Roman" w:cs="Times New Roman"/>
          <w:sz w:val="24"/>
          <w:szCs w:val="24"/>
        </w:rPr>
        <w:t xml:space="preserve"> the speech's persuasive power. </w:t>
      </w:r>
      <w:r w:rsidR="005224A2">
        <w:rPr>
          <w:rFonts w:ascii="Times New Roman" w:hAnsi="Times New Roman" w:cs="Times New Roman"/>
          <w:sz w:val="24"/>
          <w:szCs w:val="24"/>
        </w:rPr>
        <w:t>In one example of repetition, h</w:t>
      </w:r>
      <w:r w:rsidR="00D45334">
        <w:rPr>
          <w:rFonts w:ascii="Times New Roman" w:hAnsi="Times New Roman" w:cs="Times New Roman"/>
          <w:sz w:val="24"/>
          <w:szCs w:val="24"/>
        </w:rPr>
        <w:t xml:space="preserve">e </w:t>
      </w:r>
      <w:r w:rsidR="005224A2">
        <w:rPr>
          <w:rFonts w:ascii="Times New Roman" w:hAnsi="Times New Roman" w:cs="Times New Roman"/>
          <w:sz w:val="24"/>
          <w:szCs w:val="24"/>
        </w:rPr>
        <w:t>uses</w:t>
      </w:r>
      <w:r w:rsidR="00D45334">
        <w:rPr>
          <w:rFonts w:ascii="Times New Roman" w:hAnsi="Times New Roman" w:cs="Times New Roman"/>
          <w:sz w:val="24"/>
          <w:szCs w:val="24"/>
        </w:rPr>
        <w:t xml:space="preserve"> the phrase</w:t>
      </w:r>
      <w:r w:rsidR="005224A2">
        <w:rPr>
          <w:rFonts w:ascii="Times New Roman" w:hAnsi="Times New Roman" w:cs="Times New Roman"/>
          <w:sz w:val="24"/>
          <w:szCs w:val="24"/>
        </w:rPr>
        <w:t xml:space="preserve"> “a long, long way” in various contexts, effectively leading the audience through the progression of the movement through the past, present,</w:t>
      </w:r>
      <w:r w:rsidR="00D45334">
        <w:rPr>
          <w:rFonts w:ascii="Times New Roman" w:hAnsi="Times New Roman" w:cs="Times New Roman"/>
          <w:sz w:val="24"/>
          <w:szCs w:val="24"/>
        </w:rPr>
        <w:t xml:space="preserve"> and future. </w:t>
      </w:r>
      <w:r w:rsidR="005224A2">
        <w:rPr>
          <w:rFonts w:ascii="Times New Roman" w:hAnsi="Times New Roman" w:cs="Times New Roman"/>
          <w:sz w:val="24"/>
          <w:szCs w:val="24"/>
        </w:rPr>
        <w:t>His repeated use of “we” and “</w:t>
      </w:r>
      <w:r w:rsidR="007342DB">
        <w:rPr>
          <w:rFonts w:ascii="Times New Roman" w:hAnsi="Times New Roman" w:cs="Times New Roman"/>
          <w:sz w:val="24"/>
          <w:szCs w:val="24"/>
        </w:rPr>
        <w:t>our</w:t>
      </w:r>
      <w:r w:rsidR="005224A2">
        <w:rPr>
          <w:rFonts w:ascii="Times New Roman" w:hAnsi="Times New Roman" w:cs="Times New Roman"/>
          <w:sz w:val="24"/>
          <w:szCs w:val="24"/>
        </w:rPr>
        <w:t xml:space="preserve">” </w:t>
      </w:r>
      <w:r w:rsidR="007342DB">
        <w:rPr>
          <w:rFonts w:ascii="Times New Roman" w:hAnsi="Times New Roman" w:cs="Times New Roman"/>
          <w:sz w:val="24"/>
          <w:szCs w:val="24"/>
        </w:rPr>
        <w:t xml:space="preserve">cultivate a sense of community and shared responsibility. In one such instance, he states, “And so we must help time, and we must realize that the time is always ripe to do right.” </w:t>
      </w:r>
      <w:r w:rsidR="00396E6C">
        <w:rPr>
          <w:rFonts w:ascii="Times New Roman" w:hAnsi="Times New Roman" w:cs="Times New Roman"/>
          <w:sz w:val="24"/>
          <w:szCs w:val="24"/>
        </w:rPr>
        <w:t xml:space="preserve">Framing calls to action as a mutual effort encourages a feeling of shared responsibility between himself and the audience. Dr. King’s strategic use of language and intonation engages his audience and impresses upon them the importance of action. </w:t>
      </w:r>
    </w:p>
    <w:p w14:paraId="36AE3448" w14:textId="0F579F53" w:rsidR="00396E6C" w:rsidRDefault="00214E86" w:rsidP="005823B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t>
      </w:r>
      <w:r w:rsidR="005B7220">
        <w:rPr>
          <w:rFonts w:ascii="Times New Roman" w:hAnsi="Times New Roman" w:cs="Times New Roman"/>
          <w:sz w:val="24"/>
          <w:szCs w:val="24"/>
        </w:rPr>
        <w:t xml:space="preserve">use of tone </w:t>
      </w:r>
      <w:r>
        <w:rPr>
          <w:rFonts w:ascii="Times New Roman" w:hAnsi="Times New Roman" w:cs="Times New Roman"/>
          <w:sz w:val="24"/>
          <w:szCs w:val="24"/>
        </w:rPr>
        <w:t xml:space="preserve">is an intentional and integral </w:t>
      </w:r>
      <w:r w:rsidR="00CB4276">
        <w:rPr>
          <w:rFonts w:ascii="Times New Roman" w:hAnsi="Times New Roman" w:cs="Times New Roman"/>
          <w:sz w:val="24"/>
          <w:szCs w:val="24"/>
        </w:rPr>
        <w:t>part</w:t>
      </w:r>
      <w:r>
        <w:rPr>
          <w:rFonts w:ascii="Times New Roman" w:hAnsi="Times New Roman" w:cs="Times New Roman"/>
          <w:sz w:val="24"/>
          <w:szCs w:val="24"/>
        </w:rPr>
        <w:t xml:space="preserve"> </w:t>
      </w:r>
      <w:r w:rsidR="00CB4276">
        <w:rPr>
          <w:rFonts w:ascii="Times New Roman" w:hAnsi="Times New Roman" w:cs="Times New Roman"/>
          <w:sz w:val="24"/>
          <w:szCs w:val="24"/>
        </w:rPr>
        <w:t>of</w:t>
      </w:r>
      <w:r>
        <w:rPr>
          <w:rFonts w:ascii="Times New Roman" w:hAnsi="Times New Roman" w:cs="Times New Roman"/>
          <w:sz w:val="24"/>
          <w:szCs w:val="24"/>
        </w:rPr>
        <w:t xml:space="preserve"> the structure of his argument, which leads the audience through each </w:t>
      </w:r>
      <w:r w:rsidR="00CB4276">
        <w:rPr>
          <w:rFonts w:ascii="Times New Roman" w:hAnsi="Times New Roman" w:cs="Times New Roman"/>
          <w:sz w:val="24"/>
          <w:szCs w:val="24"/>
        </w:rPr>
        <w:t xml:space="preserve">piece of evidence toward the conclusion that the struggle for civil rights is far from over. </w:t>
      </w:r>
      <w:r w:rsidR="003B2127">
        <w:rPr>
          <w:rFonts w:ascii="Times New Roman" w:hAnsi="Times New Roman" w:cs="Times New Roman"/>
          <w:sz w:val="24"/>
          <w:szCs w:val="24"/>
        </w:rPr>
        <w:t xml:space="preserve">The beginning of his speech is focused </w:t>
      </w:r>
      <w:r w:rsidR="001B3033">
        <w:rPr>
          <w:rFonts w:ascii="Times New Roman" w:hAnsi="Times New Roman" w:cs="Times New Roman"/>
          <w:sz w:val="24"/>
          <w:szCs w:val="24"/>
        </w:rPr>
        <w:t>on the foundation of civil rights up to the passage of the Civil Rights Act of 1964. He effectively blends historical knowledge with storytelling</w:t>
      </w:r>
      <w:r w:rsidR="006949EF">
        <w:rPr>
          <w:rFonts w:ascii="Times New Roman" w:hAnsi="Times New Roman" w:cs="Times New Roman"/>
          <w:sz w:val="24"/>
          <w:szCs w:val="24"/>
        </w:rPr>
        <w:t xml:space="preserve"> to provide context for the remainder of his speech. As he moves forward to evidence for calls to action, he follows a more traditional argument framework</w:t>
      </w:r>
      <w:r w:rsidR="00F81A69">
        <w:rPr>
          <w:rFonts w:ascii="Times New Roman" w:hAnsi="Times New Roman" w:cs="Times New Roman"/>
          <w:sz w:val="24"/>
          <w:szCs w:val="24"/>
        </w:rPr>
        <w:t xml:space="preserve">, supporting each claim with context, acknowledging and refuting the opposition, and reasons why each item is important. By using this approach, Dr. King builds a comprehensive view of the </w:t>
      </w:r>
      <w:r w:rsidR="00386075">
        <w:rPr>
          <w:rFonts w:ascii="Times New Roman" w:hAnsi="Times New Roman" w:cs="Times New Roman"/>
          <w:sz w:val="24"/>
          <w:szCs w:val="24"/>
        </w:rPr>
        <w:t>contemporary struggle for civil rights and the steps necessary to overcome them.</w:t>
      </w:r>
    </w:p>
    <w:p w14:paraId="787EEDC1" w14:textId="74B083BE" w:rsidR="00E40F54" w:rsidRDefault="002F4624" w:rsidP="00F149DF">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The</w:t>
      </w:r>
      <w:r w:rsidR="00801134">
        <w:rPr>
          <w:rFonts w:ascii="Times New Roman" w:hAnsi="Times New Roman" w:cs="Times New Roman"/>
          <w:sz w:val="24"/>
          <w:szCs w:val="24"/>
        </w:rPr>
        <w:t xml:space="preserve"> strategic use of tone and structure</w:t>
      </w:r>
      <w:r>
        <w:rPr>
          <w:rFonts w:ascii="Times New Roman" w:hAnsi="Times New Roman" w:cs="Times New Roman"/>
          <w:sz w:val="24"/>
          <w:szCs w:val="24"/>
        </w:rPr>
        <w:t xml:space="preserve"> then</w:t>
      </w:r>
      <w:r w:rsidR="00801134">
        <w:rPr>
          <w:rFonts w:ascii="Times New Roman" w:hAnsi="Times New Roman" w:cs="Times New Roman"/>
          <w:sz w:val="24"/>
          <w:szCs w:val="24"/>
        </w:rPr>
        <w:t xml:space="preserve"> </w:t>
      </w:r>
      <w:r>
        <w:rPr>
          <w:rFonts w:ascii="Times New Roman" w:hAnsi="Times New Roman" w:cs="Times New Roman"/>
          <w:sz w:val="24"/>
          <w:szCs w:val="24"/>
        </w:rPr>
        <w:t xml:space="preserve">provides a perfect atmosphere for the delivery of King’s uniquely immersive use of imagery. </w:t>
      </w:r>
      <w:r w:rsidR="00E459A4">
        <w:rPr>
          <w:rFonts w:ascii="Times New Roman" w:hAnsi="Times New Roman" w:cs="Times New Roman"/>
          <w:sz w:val="24"/>
          <w:szCs w:val="24"/>
        </w:rPr>
        <w:t>While phrases</w:t>
      </w:r>
      <w:r>
        <w:rPr>
          <w:rFonts w:ascii="Times New Roman" w:hAnsi="Times New Roman" w:cs="Times New Roman"/>
          <w:sz w:val="24"/>
          <w:szCs w:val="24"/>
        </w:rPr>
        <w:t xml:space="preserve"> such as</w:t>
      </w:r>
      <w:r w:rsidR="00E459A4">
        <w:rPr>
          <w:rFonts w:ascii="Times New Roman" w:hAnsi="Times New Roman" w:cs="Times New Roman"/>
          <w:sz w:val="24"/>
          <w:szCs w:val="24"/>
        </w:rPr>
        <w:t xml:space="preserve"> “a long and desolate corridor with no exit sign” and “plunged into the abyss of exploitation” paint a picture of bleak desperation, he is equally adept at conveying images of immense hope. </w:t>
      </w:r>
      <w:r w:rsidR="00D574AE">
        <w:rPr>
          <w:rFonts w:ascii="Times New Roman" w:hAnsi="Times New Roman" w:cs="Times New Roman"/>
          <w:sz w:val="24"/>
          <w:szCs w:val="24"/>
        </w:rPr>
        <w:t xml:space="preserve">When he describes the Supreme Court decision rejecting the Plessy doctrine as “a great beacon light of hope into </w:t>
      </w:r>
      <w:r w:rsidR="00D574AE">
        <w:rPr>
          <w:rFonts w:ascii="Times New Roman" w:hAnsi="Times New Roman" w:cs="Times New Roman"/>
          <w:sz w:val="24"/>
          <w:szCs w:val="24"/>
        </w:rPr>
        <w:lastRenderedPageBreak/>
        <w:t>millions of disinherited people all over our nation,” he</w:t>
      </w:r>
      <w:r w:rsidR="00450FE0">
        <w:rPr>
          <w:rFonts w:ascii="Times New Roman" w:hAnsi="Times New Roman" w:cs="Times New Roman"/>
          <w:sz w:val="24"/>
          <w:szCs w:val="24"/>
        </w:rPr>
        <w:t xml:space="preserve"> makes the abstract concept of hope palpable. </w:t>
      </w:r>
      <w:r w:rsidR="00BF5D4E">
        <w:rPr>
          <w:rFonts w:ascii="Times New Roman" w:hAnsi="Times New Roman" w:cs="Times New Roman"/>
          <w:sz w:val="24"/>
          <w:szCs w:val="24"/>
        </w:rPr>
        <w:t xml:space="preserve">By using imagery through descriptive language, storytelling, and poetic phrasing, Dr. King evokes the senses of the audience, creating a heightened empathetic connection </w:t>
      </w:r>
      <w:r w:rsidR="00F149DF">
        <w:rPr>
          <w:rFonts w:ascii="Times New Roman" w:hAnsi="Times New Roman" w:cs="Times New Roman"/>
          <w:sz w:val="24"/>
          <w:szCs w:val="24"/>
        </w:rPr>
        <w:t>and accountability.</w:t>
      </w:r>
      <w:r w:rsidR="00E727CA">
        <w:rPr>
          <w:rFonts w:ascii="Times New Roman" w:hAnsi="Times New Roman" w:cs="Times New Roman"/>
          <w:color w:val="FF0000"/>
          <w:sz w:val="24"/>
          <w:szCs w:val="24"/>
        </w:rPr>
        <w:t xml:space="preserve"> </w:t>
      </w:r>
    </w:p>
    <w:p w14:paraId="2A5334BE" w14:textId="5DA5836E" w:rsidR="00E727CA" w:rsidRPr="00BD4A02" w:rsidRDefault="000A53B3" w:rsidP="005823BB">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LOGOS PATHOS ETHOS KAIROS – Logos – voting numbers, economic numbers, laws. Pathos – Empathy, concern, pride, humor. Ethos – Bible, calls to morality, historical knowledge. Kairos </w:t>
      </w:r>
      <w:r w:rsidR="00BD4A02">
        <w:rPr>
          <w:rFonts w:ascii="Times New Roman" w:hAnsi="Times New Roman" w:cs="Times New Roman"/>
          <w:sz w:val="24"/>
          <w:szCs w:val="24"/>
        </w:rPr>
        <w:t>–</w:t>
      </w:r>
      <w:r>
        <w:rPr>
          <w:rFonts w:ascii="Times New Roman" w:hAnsi="Times New Roman" w:cs="Times New Roman"/>
          <w:sz w:val="24"/>
          <w:szCs w:val="24"/>
        </w:rPr>
        <w:t xml:space="preserve"> </w:t>
      </w:r>
      <w:r w:rsidR="00BD4A02">
        <w:rPr>
          <w:rFonts w:ascii="Times New Roman" w:hAnsi="Times New Roman" w:cs="Times New Roman"/>
          <w:sz w:val="24"/>
          <w:szCs w:val="24"/>
        </w:rPr>
        <w:t xml:space="preserve">Mandela, Sobukwe. 1964 Civil Rights Act passage. LBJ beating Goldwater – “we can’t help”, and Wallace – segregationist. </w:t>
      </w:r>
      <w:r w:rsidR="00BD4A02">
        <w:rPr>
          <w:rFonts w:ascii="Times New Roman" w:hAnsi="Times New Roman" w:cs="Times New Roman"/>
          <w:color w:val="FF0000"/>
          <w:sz w:val="24"/>
          <w:szCs w:val="24"/>
        </w:rPr>
        <w:t xml:space="preserve">Dr. King skillfully weaves </w:t>
      </w:r>
      <w:r w:rsidR="00E01D76">
        <w:rPr>
          <w:rFonts w:ascii="Times New Roman" w:hAnsi="Times New Roman" w:cs="Times New Roman"/>
          <w:color w:val="FF0000"/>
          <w:sz w:val="24"/>
          <w:szCs w:val="24"/>
        </w:rPr>
        <w:t>these rhetorical elements to convince the audience that work remains to further the civil rights movement and that their own actions are urgently needed.</w:t>
      </w:r>
    </w:p>
    <w:p w14:paraId="76181AB0" w14:textId="234ED1F4" w:rsidR="00BD4A02" w:rsidRPr="00C9027F" w:rsidRDefault="00BD4A02" w:rsidP="005823BB">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CONCLUSION – Reiteration of rhetorical devices used. Reiteration of thesis and how proven. </w:t>
      </w:r>
      <w:r w:rsidR="00C9027F">
        <w:rPr>
          <w:rFonts w:ascii="Times New Roman" w:hAnsi="Times New Roman" w:cs="Times New Roman"/>
          <w:color w:val="FF0000"/>
          <w:sz w:val="24"/>
          <w:szCs w:val="24"/>
        </w:rPr>
        <w:t>Dr. Martin Luther King Jr.’s masterful use of rhetorical devices ensures his audience leaves with a deep understanding of the progress made, the challenges still faced, and the path one must take to get there. H</w:t>
      </w:r>
      <w:r w:rsidR="0074621C">
        <w:rPr>
          <w:rFonts w:ascii="Times New Roman" w:hAnsi="Times New Roman" w:cs="Times New Roman"/>
          <w:color w:val="FF0000"/>
          <w:sz w:val="24"/>
          <w:szCs w:val="24"/>
        </w:rPr>
        <w:t>e compels each listener that contributing to the struggle is not only a necessity for Black Americans but a moral imperative crucial for the progression of humanity itself.</w:t>
      </w:r>
    </w:p>
    <w:sectPr w:rsidR="00BD4A02" w:rsidRPr="00C902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9E4DB" w14:textId="77777777" w:rsidR="00FD2C86" w:rsidRDefault="00FD2C86" w:rsidP="002E13E8">
      <w:pPr>
        <w:spacing w:after="0" w:line="240" w:lineRule="auto"/>
      </w:pPr>
      <w:r>
        <w:separator/>
      </w:r>
    </w:p>
  </w:endnote>
  <w:endnote w:type="continuationSeparator" w:id="0">
    <w:p w14:paraId="4AF9800E" w14:textId="77777777" w:rsidR="00FD2C86" w:rsidRDefault="00FD2C86" w:rsidP="002E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4A47" w14:textId="77777777" w:rsidR="002E13E8" w:rsidRDefault="002E1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8204C" w14:textId="77777777" w:rsidR="002E13E8" w:rsidRDefault="002E13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2923" w14:textId="77777777" w:rsidR="002E13E8" w:rsidRDefault="002E1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0FAA3" w14:textId="77777777" w:rsidR="00FD2C86" w:rsidRDefault="00FD2C86" w:rsidP="002E13E8">
      <w:pPr>
        <w:spacing w:after="0" w:line="240" w:lineRule="auto"/>
      </w:pPr>
      <w:r>
        <w:separator/>
      </w:r>
    </w:p>
  </w:footnote>
  <w:footnote w:type="continuationSeparator" w:id="0">
    <w:p w14:paraId="5216ADE9" w14:textId="77777777" w:rsidR="00FD2C86" w:rsidRDefault="00FD2C86" w:rsidP="002E1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8ADF" w14:textId="77777777" w:rsidR="002E13E8" w:rsidRDefault="002E1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48151199"/>
      <w:docPartObj>
        <w:docPartGallery w:val="Page Numbers (Top of Page)"/>
        <w:docPartUnique/>
      </w:docPartObj>
    </w:sdtPr>
    <w:sdtEndPr>
      <w:rPr>
        <w:noProof/>
      </w:rPr>
    </w:sdtEndPr>
    <w:sdtContent>
      <w:p w14:paraId="3A40B941" w14:textId="6CC91A24" w:rsidR="002E13E8" w:rsidRPr="002E13E8" w:rsidRDefault="002E13E8">
        <w:pPr>
          <w:pStyle w:val="Header"/>
          <w:jc w:val="right"/>
          <w:rPr>
            <w:rFonts w:ascii="Times New Roman" w:hAnsi="Times New Roman" w:cs="Times New Roman"/>
            <w:sz w:val="24"/>
            <w:szCs w:val="24"/>
          </w:rPr>
        </w:pPr>
        <w:r w:rsidRPr="002E13E8">
          <w:rPr>
            <w:rFonts w:ascii="Times New Roman" w:hAnsi="Times New Roman" w:cs="Times New Roman"/>
            <w:sz w:val="24"/>
            <w:szCs w:val="24"/>
          </w:rPr>
          <w:t xml:space="preserve">Romero </w:t>
        </w:r>
        <w:r w:rsidRPr="002E13E8">
          <w:rPr>
            <w:rFonts w:ascii="Times New Roman" w:hAnsi="Times New Roman" w:cs="Times New Roman"/>
            <w:sz w:val="24"/>
            <w:szCs w:val="24"/>
          </w:rPr>
          <w:fldChar w:fldCharType="begin"/>
        </w:r>
        <w:r w:rsidRPr="002E13E8">
          <w:rPr>
            <w:rFonts w:ascii="Times New Roman" w:hAnsi="Times New Roman" w:cs="Times New Roman"/>
            <w:sz w:val="24"/>
            <w:szCs w:val="24"/>
          </w:rPr>
          <w:instrText xml:space="preserve"> PAGE   \* MERGEFORMAT </w:instrText>
        </w:r>
        <w:r w:rsidRPr="002E13E8">
          <w:rPr>
            <w:rFonts w:ascii="Times New Roman" w:hAnsi="Times New Roman" w:cs="Times New Roman"/>
            <w:sz w:val="24"/>
            <w:szCs w:val="24"/>
          </w:rPr>
          <w:fldChar w:fldCharType="separate"/>
        </w:r>
        <w:r w:rsidRPr="002E13E8">
          <w:rPr>
            <w:rFonts w:ascii="Times New Roman" w:hAnsi="Times New Roman" w:cs="Times New Roman"/>
            <w:noProof/>
            <w:sz w:val="24"/>
            <w:szCs w:val="24"/>
          </w:rPr>
          <w:t>2</w:t>
        </w:r>
        <w:r w:rsidRPr="002E13E8">
          <w:rPr>
            <w:rFonts w:ascii="Times New Roman" w:hAnsi="Times New Roman" w:cs="Times New Roman"/>
            <w:noProof/>
            <w:sz w:val="24"/>
            <w:szCs w:val="24"/>
          </w:rPr>
          <w:fldChar w:fldCharType="end"/>
        </w:r>
      </w:p>
    </w:sdtContent>
  </w:sdt>
  <w:p w14:paraId="52DB35CD" w14:textId="77777777" w:rsidR="002E13E8" w:rsidRDefault="002E13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26A3" w14:textId="77777777" w:rsidR="002E13E8" w:rsidRDefault="002E13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E8"/>
    <w:rsid w:val="00000794"/>
    <w:rsid w:val="000A53B3"/>
    <w:rsid w:val="00163016"/>
    <w:rsid w:val="001B3033"/>
    <w:rsid w:val="001E5D0B"/>
    <w:rsid w:val="00214E86"/>
    <w:rsid w:val="00256FD8"/>
    <w:rsid w:val="002A1399"/>
    <w:rsid w:val="002C17F1"/>
    <w:rsid w:val="002E13E8"/>
    <w:rsid w:val="002F4624"/>
    <w:rsid w:val="00386075"/>
    <w:rsid w:val="00396E6C"/>
    <w:rsid w:val="003B2127"/>
    <w:rsid w:val="003D4E71"/>
    <w:rsid w:val="003F4340"/>
    <w:rsid w:val="004332E4"/>
    <w:rsid w:val="00450FE0"/>
    <w:rsid w:val="004619AC"/>
    <w:rsid w:val="00480E87"/>
    <w:rsid w:val="00494E5A"/>
    <w:rsid w:val="004B5F42"/>
    <w:rsid w:val="004D0573"/>
    <w:rsid w:val="00516984"/>
    <w:rsid w:val="005224A2"/>
    <w:rsid w:val="00530FEB"/>
    <w:rsid w:val="00535F70"/>
    <w:rsid w:val="00563D85"/>
    <w:rsid w:val="005823BB"/>
    <w:rsid w:val="005965EB"/>
    <w:rsid w:val="005B4FEA"/>
    <w:rsid w:val="005B7220"/>
    <w:rsid w:val="005D0BCB"/>
    <w:rsid w:val="0067260D"/>
    <w:rsid w:val="00684EBB"/>
    <w:rsid w:val="006949EF"/>
    <w:rsid w:val="006B1069"/>
    <w:rsid w:val="00710264"/>
    <w:rsid w:val="00726BCC"/>
    <w:rsid w:val="007342DB"/>
    <w:rsid w:val="0074621C"/>
    <w:rsid w:val="007B2815"/>
    <w:rsid w:val="00801134"/>
    <w:rsid w:val="00844EC6"/>
    <w:rsid w:val="008B22E8"/>
    <w:rsid w:val="008D7D32"/>
    <w:rsid w:val="00911382"/>
    <w:rsid w:val="009D3501"/>
    <w:rsid w:val="00A363DC"/>
    <w:rsid w:val="00A836B2"/>
    <w:rsid w:val="00A96412"/>
    <w:rsid w:val="00AF06FC"/>
    <w:rsid w:val="00AF3EDF"/>
    <w:rsid w:val="00B06768"/>
    <w:rsid w:val="00B35FBB"/>
    <w:rsid w:val="00B51426"/>
    <w:rsid w:val="00B7169C"/>
    <w:rsid w:val="00BD4A02"/>
    <w:rsid w:val="00BE62E5"/>
    <w:rsid w:val="00BF161E"/>
    <w:rsid w:val="00BF5D4E"/>
    <w:rsid w:val="00C40EC6"/>
    <w:rsid w:val="00C62E3D"/>
    <w:rsid w:val="00C9027F"/>
    <w:rsid w:val="00CB4276"/>
    <w:rsid w:val="00CB5589"/>
    <w:rsid w:val="00CC24B6"/>
    <w:rsid w:val="00CC320B"/>
    <w:rsid w:val="00D15DA5"/>
    <w:rsid w:val="00D45334"/>
    <w:rsid w:val="00D51B21"/>
    <w:rsid w:val="00D574AE"/>
    <w:rsid w:val="00D81BAC"/>
    <w:rsid w:val="00D95DDA"/>
    <w:rsid w:val="00E01D76"/>
    <w:rsid w:val="00E40F54"/>
    <w:rsid w:val="00E459A4"/>
    <w:rsid w:val="00E727CA"/>
    <w:rsid w:val="00E74569"/>
    <w:rsid w:val="00EA0900"/>
    <w:rsid w:val="00ED4AF6"/>
    <w:rsid w:val="00F149DF"/>
    <w:rsid w:val="00F42860"/>
    <w:rsid w:val="00F52B74"/>
    <w:rsid w:val="00F66ED2"/>
    <w:rsid w:val="00F81A69"/>
    <w:rsid w:val="00F858FC"/>
    <w:rsid w:val="00FD2C86"/>
    <w:rsid w:val="00FE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68174"/>
  <w15:chartTrackingRefBased/>
  <w15:docId w15:val="{783975D3-A679-4649-9BD2-BBF61BBB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3E8"/>
  </w:style>
  <w:style w:type="paragraph" w:styleId="Footer">
    <w:name w:val="footer"/>
    <w:basedOn w:val="Normal"/>
    <w:link w:val="FooterChar"/>
    <w:uiPriority w:val="99"/>
    <w:unhideWhenUsed/>
    <w:rsid w:val="002E1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475E8A8-23CA-41E9-B5E4-F27AAD887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3</Pages>
  <Words>784</Words>
  <Characters>4181</Characters>
  <Application>Microsoft Office Word</Application>
  <DocSecurity>0</DocSecurity>
  <Lines>61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Adelita A</dc:creator>
  <cp:keywords/>
  <dc:description/>
  <cp:lastModifiedBy>Adelita A</cp:lastModifiedBy>
  <cp:revision>10</cp:revision>
  <dcterms:created xsi:type="dcterms:W3CDTF">2024-02-08T22:26:00Z</dcterms:created>
  <dcterms:modified xsi:type="dcterms:W3CDTF">2024-02-09T06:04:00Z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70a01cfb80c9ddb4ff99dc92dfd428753e60d29ec7f328499d907f346ca56b8c</vt:lpwstr>
  </property>
</Properties>
</file>