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78C1877F" w:rsidR="00CE5DAA" w:rsidRDefault="00B57FD4" w:rsidP="00CE5DAA">
      <w:pPr>
        <w:pStyle w:val="Title"/>
        <w:rPr>
          <w:lang w:val="en-US"/>
        </w:rPr>
      </w:pPr>
      <w:r>
        <w:rPr>
          <w:lang w:val="en-US"/>
        </w:rPr>
        <w:t>Autonomous car model</w:t>
      </w:r>
    </w:p>
    <w:p w14:paraId="76EA743F" w14:textId="1100C305" w:rsidR="008710B3" w:rsidRDefault="008710B3" w:rsidP="008710B3">
      <w:pPr>
        <w:rPr>
          <w:lang w:val="en-US"/>
        </w:rPr>
      </w:pPr>
      <w:r w:rsidRPr="00B21840">
        <w:rPr>
          <w:highlight w:val="yellow"/>
          <w:lang w:val="en-US"/>
        </w:rPr>
        <w:t xml:space="preserve">Check </w:t>
      </w:r>
      <w:r w:rsidR="00B21840" w:rsidRPr="00B21840">
        <w:rPr>
          <w:highlight w:val="yellow"/>
          <w:lang w:val="en-US"/>
        </w:rPr>
        <w:t>notation highlighted in yellow for changes from old model.</w:t>
      </w:r>
    </w:p>
    <w:p w14:paraId="29C3190B" w14:textId="73E36D71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r w:rsidR="00424CED">
        <w:rPr>
          <w:lang w:val="en-US"/>
        </w:rPr>
        <w:t>s</w:t>
      </w:r>
      <w:r>
        <w:rPr>
          <w:lang w:val="en-US"/>
        </w:rPr>
        <w:t>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193F0703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3E159032" w:rsidR="00816D4D" w:rsidRPr="004B67FC" w:rsidRDefault="00A44B97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0C372D00" w14:textId="09B9C488" w:rsidR="005624EF" w:rsidRPr="000A06E1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ower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v+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riction force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bv</m:t>
          </m:r>
        </m:oMath>
      </m:oMathPara>
    </w:p>
    <w:p w14:paraId="06A1CC2E" w14:textId="6FE8CA81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t>See EKF formulation section for all variable definitions.</w:t>
      </w:r>
      <w:r>
        <w:rPr>
          <w:lang w:val="en-US"/>
        </w:rPr>
        <w:br w:type="page"/>
      </w:r>
    </w:p>
    <w:p w14:paraId="0555E6C2" w14:textId="024AB22B" w:rsidR="00974EAD" w:rsidRDefault="00974EAD" w:rsidP="00974E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Simulation </w:t>
      </w:r>
      <w:r w:rsidR="00516CF2">
        <w:rPr>
          <w:lang w:val="en-US"/>
        </w:rPr>
        <w:t>setup</w:t>
      </w:r>
    </w:p>
    <w:p w14:paraId="6F7C4849" w14:textId="35A8311F" w:rsidR="0036040A" w:rsidRPr="0036040A" w:rsidRDefault="0036040A" w:rsidP="0036040A">
      <w:pPr>
        <w:rPr>
          <w:lang w:val="en-US"/>
        </w:rPr>
      </w:pPr>
      <w:r>
        <w:rPr>
          <w:lang w:val="en-US"/>
        </w:rPr>
        <w:t>This is how the system would work in real life:</w:t>
      </w:r>
    </w:p>
    <w:p w14:paraId="6C1A8996" w14:textId="10713F24" w:rsid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52399555" wp14:editId="4B1F3455">
            <wp:extent cx="5943600" cy="2973070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B00E5E65-1371-4A3C-B34E-74B6CEE32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B00E5E65-1371-4A3C-B34E-74B6CEE32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97D" w14:textId="27C8F034" w:rsidR="0036040A" w:rsidRDefault="0036040A" w:rsidP="00974EAD">
      <w:pPr>
        <w:rPr>
          <w:lang w:val="en-US"/>
        </w:rPr>
      </w:pPr>
    </w:p>
    <w:p w14:paraId="62B3D507" w14:textId="4A6AE290" w:rsidR="0036040A" w:rsidRDefault="0036040A" w:rsidP="00974EAD">
      <w:pPr>
        <w:rPr>
          <w:lang w:val="en-US"/>
        </w:rPr>
      </w:pPr>
      <w:r>
        <w:rPr>
          <w:lang w:val="en-US"/>
        </w:rPr>
        <w:t xml:space="preserve">This is how we test the </w:t>
      </w:r>
      <w:r w:rsidR="00516CF2">
        <w:rPr>
          <w:lang w:val="en-US"/>
        </w:rPr>
        <w:t>EKF – by replacing the real world with a high-fidelity simulation, like CARLA:</w:t>
      </w:r>
    </w:p>
    <w:p w14:paraId="0138A017" w14:textId="522BAE06" w:rsidR="0036040A" w:rsidRP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70C002FB" wp14:editId="0D202083">
            <wp:extent cx="5943600" cy="297307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11457273-971F-4A32-B1A5-4BB1A09C5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11457273-971F-4A32-B1A5-4BB1A09C5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EF7" w14:textId="77777777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58D4926" w14:textId="50ADAA41" w:rsidR="00516CF2" w:rsidRPr="00B57FD4" w:rsidRDefault="00516CF2" w:rsidP="00516CF2">
      <w:pPr>
        <w:pStyle w:val="Heading1"/>
        <w:rPr>
          <w:lang w:val="en-US"/>
        </w:rPr>
      </w:pPr>
      <w:r>
        <w:rPr>
          <w:lang w:val="en-US"/>
        </w:rPr>
        <w:lastRenderedPageBreak/>
        <w:t>EKF formulation</w:t>
      </w:r>
    </w:p>
    <w:p w14:paraId="6D287078" w14:textId="1FC0E9EE" w:rsidR="00A6226C" w:rsidRPr="00A6226C" w:rsidRDefault="00516CF2" w:rsidP="00516CF2">
      <w:pPr>
        <w:rPr>
          <w:lang w:val="en-US"/>
        </w:rPr>
      </w:pPr>
      <w:r>
        <w:rPr>
          <w:lang w:val="en-US"/>
        </w:rPr>
        <w:t>Prediction step:</w:t>
      </w:r>
    </w:p>
    <w:p w14:paraId="36C9D3E9" w14:textId="6C69A406" w:rsidR="00516CF2" w:rsidRPr="004B67FC" w:rsidRDefault="00A44B97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ω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77D36BEE" w14:textId="53961626" w:rsidR="00516CF2" w:rsidRPr="0076589D" w:rsidRDefault="00A44B97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v+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=bv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DC9003" w14:textId="5DECB691" w:rsidR="0076589D" w:rsidRPr="000A06E1" w:rsidRDefault="0076589D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-0.8304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+1.6639T,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=-0.0323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+0.4115T</m:t>
          </m:r>
          <m:r>
            <w:rPr>
              <w:rFonts w:ascii="Cambria Math" w:hAnsi="Cambria Math"/>
              <w:lang w:val="en-US"/>
            </w:rPr>
            <m:t xml:space="preserve">,  b=0.365056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04E084F2" w14:textId="77777777" w:rsidR="00516CF2" w:rsidRPr="000B39A8" w:rsidRDefault="00A44B97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+Q</m:t>
          </m:r>
        </m:oMath>
      </m:oMathPara>
    </w:p>
    <w:p w14:paraId="3458F894" w14:textId="77777777" w:rsidR="00516CF2" w:rsidRPr="00532F4E" w:rsidRDefault="00A44B97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5445163D" w14:textId="77777777" w:rsidR="00516CF2" w:rsidRPr="00424CED" w:rsidRDefault="00516CF2" w:rsidP="00516CF2">
      <w:pPr>
        <w:rPr>
          <w:lang w:val="en-US"/>
        </w:rPr>
      </w:pPr>
      <w:r>
        <w:rPr>
          <w:lang w:val="en-US"/>
        </w:rPr>
        <w:t>Correction step:</w:t>
      </w:r>
    </w:p>
    <w:p w14:paraId="7972FF25" w14:textId="77777777" w:rsidR="00516CF2" w:rsidRPr="00532F4E" w:rsidRDefault="00A44B97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Wheel encoder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Magnetometer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Gyroscope</m:t>
                    </m:r>
                  </m:e>
                </m:mr>
              </m:m>
            </m:e>
          </m:d>
        </m:oMath>
      </m:oMathPara>
    </w:p>
    <w:p w14:paraId="4BB3183D" w14:textId="77777777" w:rsidR="00516CF2" w:rsidRPr="00527CED" w:rsidRDefault="00A44B97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30B5C848" w14:textId="77777777" w:rsidR="00516CF2" w:rsidRPr="00527CED" w:rsidRDefault="00A44B97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D1501E" w14:textId="77777777" w:rsidR="00516CF2" w:rsidRPr="00C531D7" w:rsidRDefault="00A44B97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0FB6033" w14:textId="77777777" w:rsidR="00516CF2" w:rsidRPr="00974EAD" w:rsidRDefault="00A44B97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0FE6DBF3" w14:textId="397ABF83" w:rsidR="005A384A" w:rsidRDefault="005A384A" w:rsidP="00516CF2">
      <w:pPr>
        <w:rPr>
          <w:lang w:val="en-US"/>
        </w:rPr>
      </w:pPr>
      <w:r>
        <w:rPr>
          <w:lang w:val="en-US"/>
        </w:rPr>
        <w:t>EKF variables</w:t>
      </w:r>
      <w:r w:rsidR="00362B7B">
        <w:rPr>
          <w:lang w:val="en-US"/>
        </w:rPr>
        <w:t xml:space="preserve"> and functions</w:t>
      </w:r>
      <w:r>
        <w:rPr>
          <w:lang w:val="en-US"/>
        </w:rPr>
        <w:t>:</w:t>
      </w:r>
    </w:p>
    <w:p w14:paraId="1C19DF2B" w14:textId="77777777" w:rsidR="00B62892" w:rsidRDefault="00A44B97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 w:rsidRPr="00B62892">
        <w:rPr>
          <w:lang w:val="en-US"/>
        </w:rPr>
        <w:t>:</w:t>
      </w:r>
      <w:r w:rsidR="00B62892">
        <w:rPr>
          <w:lang w:val="en-US"/>
        </w:rPr>
        <w:t xml:space="preserve"> True state</w:t>
      </w:r>
    </w:p>
    <w:p w14:paraId="536AAA47" w14:textId="502FE228" w:rsidR="00B62892" w:rsidRDefault="00A44B97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>
        <w:rPr>
          <w:lang w:val="en-US"/>
        </w:rPr>
        <w:t xml:space="preserve">: </w:t>
      </w:r>
      <w:r w:rsidR="00581D73">
        <w:rPr>
          <w:lang w:val="en-US"/>
        </w:rPr>
        <w:t>State prediction</w:t>
      </w:r>
    </w:p>
    <w:p w14:paraId="6768E915" w14:textId="5B1134E2" w:rsidR="00581D73" w:rsidRDefault="00A44B97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581D73">
        <w:rPr>
          <w:lang w:val="en-US"/>
        </w:rPr>
        <w:t>: Corrected state prediction</w:t>
      </w:r>
    </w:p>
    <w:p w14:paraId="3E26B81D" w14:textId="49B5898C" w:rsidR="003F3AE3" w:rsidRDefault="00A44B97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Sensor readings</w:t>
      </w:r>
    </w:p>
    <w:p w14:paraId="546AACE1" w14:textId="3E3A3955" w:rsidR="003F3AE3" w:rsidRPr="003F3AE3" w:rsidRDefault="00A44B97" w:rsidP="003F3AE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Predicted sensor readings (based on state)</w:t>
      </w:r>
    </w:p>
    <w:p w14:paraId="77F139B8" w14:textId="45B4F7AE" w:rsidR="00581D73" w:rsidRDefault="00A44B97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81D73">
        <w:rPr>
          <w:lang w:val="en-US"/>
        </w:rPr>
        <w:t xml:space="preserve">: Control </w:t>
      </w:r>
      <w:r w:rsidR="00320E0F">
        <w:rPr>
          <w:lang w:val="en-US"/>
        </w:rPr>
        <w:t>input vector</w:t>
      </w:r>
    </w:p>
    <w:p w14:paraId="0830436A" w14:textId="63E07D33" w:rsidR="00362B7B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 w:rsidR="00362B7B">
        <w:rPr>
          <w:lang w:val="en-US"/>
        </w:rPr>
        <w:t xml:space="preserve">: </w:t>
      </w:r>
      <w:r w:rsidR="0093448E">
        <w:rPr>
          <w:lang w:val="en-US"/>
        </w:rPr>
        <w:t>Physics/state transition model</w:t>
      </w:r>
      <w:r w:rsidR="007907B6">
        <w:rPr>
          <w:lang w:val="en-US"/>
        </w:rPr>
        <w:t xml:space="preserve"> (equivalent to </w:t>
      </w:r>
      <m:oMath>
        <m:r>
          <w:rPr>
            <w:rFonts w:ascii="Cambria Math" w:hAnsi="Cambria Math"/>
            <w:lang w:val="en-US"/>
          </w:rPr>
          <m:t>A</m:t>
        </m:r>
      </m:oMath>
      <w:r w:rsidR="007907B6">
        <w:rPr>
          <w:lang w:val="en-US"/>
        </w:rPr>
        <w:t xml:space="preserve"> matrix in a KF) (do not confuse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07B6">
        <w:rPr>
          <w:lang w:val="en-US"/>
        </w:rPr>
        <w:t>, axle friction)</w:t>
      </w:r>
    </w:p>
    <w:p w14:paraId="31366C47" w14:textId="2A21DE83" w:rsidR="0093448E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93448E">
        <w:rPr>
          <w:lang w:val="en-US"/>
        </w:rPr>
        <w:t xml:space="preserve">: Sensor model (equivalent to </w:t>
      </w:r>
      <m:oMath>
        <m:r>
          <w:rPr>
            <w:rFonts w:ascii="Cambria Math" w:hAnsi="Cambria Math"/>
            <w:lang w:val="en-US"/>
          </w:rPr>
          <m:t>C</m:t>
        </m:r>
      </m:oMath>
      <w:r w:rsidR="0093448E">
        <w:rPr>
          <w:lang w:val="en-US"/>
        </w:rPr>
        <w:t xml:space="preserve"> matrix in a KF)</w:t>
      </w:r>
    </w:p>
    <w:p w14:paraId="2ADD7388" w14:textId="39EB49BB" w:rsidR="00581D73" w:rsidRDefault="00A44B97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51B40">
        <w:rPr>
          <w:lang w:val="en-US"/>
        </w:rPr>
        <w:t>:</w:t>
      </w:r>
      <w:r w:rsidR="00362B7B">
        <w:rPr>
          <w:lang w:val="en-US"/>
        </w:rPr>
        <w:t xml:space="preserve"> State covariance</w:t>
      </w:r>
    </w:p>
    <w:p w14:paraId="12785B2F" w14:textId="78319525" w:rsidR="00362B7B" w:rsidRDefault="00A44B97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62B7B">
        <w:rPr>
          <w:lang w:val="en-US"/>
        </w:rPr>
        <w:t xml:space="preserve">: </w:t>
      </w:r>
      <w:r w:rsidR="00CC72BF">
        <w:rPr>
          <w:lang w:val="en-US"/>
        </w:rPr>
        <w:t xml:space="preserve">Jacobian of </w:t>
      </w:r>
      <m:oMath>
        <m:r>
          <w:rPr>
            <w:rFonts w:ascii="Cambria Math" w:hAnsi="Cambria Math"/>
            <w:lang w:val="en-US"/>
          </w:rPr>
          <m:t>f</m:t>
        </m:r>
      </m:oMath>
      <w:r w:rsidR="00C061A3">
        <w:rPr>
          <w:lang w:val="en-US"/>
        </w:rPr>
        <w:t xml:space="preserve"> (not to be confused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8E52EA">
        <w:rPr>
          <w:lang w:val="en-US"/>
        </w:rPr>
        <w:t>, engine drive force)</w:t>
      </w:r>
    </w:p>
    <w:p w14:paraId="7ADB01FB" w14:textId="376DB746" w:rsidR="00C061A3" w:rsidRDefault="00A44B97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E52EA">
        <w:rPr>
          <w:lang w:val="en-US"/>
        </w:rPr>
        <w:t xml:space="preserve">: Jacobian of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071CBD98" w14:textId="2FF36D1B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>: Physics model covariance</w:t>
      </w:r>
    </w:p>
    <w:p w14:paraId="28AD64A6" w14:textId="4F34377F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Sensor model covariance</w:t>
      </w:r>
    </w:p>
    <w:p w14:paraId="2141D2A3" w14:textId="042B330F" w:rsidR="008E52EA" w:rsidRPr="005A384A" w:rsidRDefault="00A44B97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905589">
        <w:rPr>
          <w:lang w:val="en-US"/>
        </w:rPr>
        <w:t>: Kalman gain matrix</w:t>
      </w:r>
    </w:p>
    <w:p w14:paraId="17C7E822" w14:textId="77777777" w:rsidR="00905589" w:rsidRDefault="00905589" w:rsidP="00905589">
      <w:pPr>
        <w:rPr>
          <w:lang w:val="en-US"/>
        </w:rPr>
      </w:pPr>
    </w:p>
    <w:p w14:paraId="6AC23C2A" w14:textId="6C8A7C1A" w:rsidR="00905589" w:rsidRDefault="00905589" w:rsidP="00905589">
      <w:pPr>
        <w:rPr>
          <w:lang w:val="en-US"/>
        </w:rPr>
      </w:pPr>
      <w:r>
        <w:rPr>
          <w:lang w:val="en-US"/>
        </w:rPr>
        <w:t>Control and state variables:</w:t>
      </w:r>
    </w:p>
    <w:p w14:paraId="388B18F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: Vehicle speed [m/s]</w:t>
      </w:r>
    </w:p>
    <w:p w14:paraId="4B4958F4" w14:textId="100A8FA6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angle</w:t>
      </w:r>
      <w:r>
        <w:rPr>
          <w:lang w:val="en-US"/>
        </w:rPr>
        <w:t>, relative to x-axis [rad]</w:t>
      </w:r>
    </w:p>
    <w:p w14:paraId="57E65C56" w14:textId="56EA063B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rate</w:t>
      </w:r>
      <w:r>
        <w:rPr>
          <w:lang w:val="en-US"/>
        </w:rPr>
        <w:t xml:space="preserve"> [rad/s]</w:t>
      </w:r>
    </w:p>
    <w:p w14:paraId="7EA3C369" w14:textId="25C11AB5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T</m:t>
        </m:r>
      </m:oMath>
      <w:r w:rsidRPr="008710B3">
        <w:rPr>
          <w:highlight w:val="yellow"/>
          <w:lang w:val="en-US"/>
        </w:rPr>
        <w:t xml:space="preserve">: </w:t>
      </w:r>
      <w:r w:rsidR="008710B3" w:rsidRPr="008710B3">
        <w:rPr>
          <w:highlight w:val="yellow"/>
          <w:lang w:val="en-US"/>
        </w:rPr>
        <w:t xml:space="preserve">Throttle setting, </w:t>
      </w:r>
      <m:oMath>
        <m:r>
          <w:rPr>
            <w:rFonts w:ascii="Cambria Math" w:hAnsi="Cambria Math"/>
            <w:highlight w:val="yellow"/>
            <w:lang w:val="en-US"/>
          </w:rPr>
          <m:t>0&lt;T&lt;1</m:t>
        </m:r>
      </m:oMath>
    </w:p>
    <w:p w14:paraId="6B8C8F60" w14:textId="0C40FD9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Steering angle,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(+ve = left, -ve = right) [rad]</w:t>
      </w:r>
    </w:p>
    <w:p w14:paraId="73244E18" w14:textId="470AC0AE" w:rsidR="00905589" w:rsidRDefault="00A44B97" w:rsidP="00905589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δ</m:t>
            </m:r>
          </m:e>
        </m:acc>
      </m:oMath>
      <w:r w:rsidR="00905589">
        <w:rPr>
          <w:lang w:val="en-US"/>
        </w:rPr>
        <w:t>: Steering angle rate [rad/s]</w:t>
      </w:r>
    </w:p>
    <w:p w14:paraId="0A653603" w14:textId="7C2A533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: Direction of motion for COG [rad]</w:t>
      </w:r>
    </w:p>
    <w:p w14:paraId="7EC841EB" w14:textId="1CB9C074" w:rsidR="00D84EA6" w:rsidRPr="00D84EA6" w:rsidRDefault="00D84EA6" w:rsidP="00905589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b>
        </m:sSub>
      </m:oMath>
      <w:r w:rsidRPr="00D84EA6">
        <w:rPr>
          <w:highlight w:val="yellow"/>
          <w:lang w:val="en-US"/>
        </w:rPr>
        <w:t>: Acceleration caused by engine [m/s</w:t>
      </w:r>
      <w:r w:rsidRPr="00D84EA6">
        <w:rPr>
          <w:highlight w:val="yellow"/>
          <w:vertAlign w:val="superscript"/>
          <w:lang w:val="en-US"/>
        </w:rPr>
        <w:t>2</w:t>
      </w:r>
      <w:r w:rsidRPr="00D84EA6">
        <w:rPr>
          <w:highlight w:val="yellow"/>
          <w:lang w:val="en-US"/>
        </w:rPr>
        <w:t>]</w:t>
      </w:r>
    </w:p>
    <w:p w14:paraId="43368F72" w14:textId="53ACE997" w:rsidR="00D84EA6" w:rsidRPr="00D84EA6" w:rsidRDefault="00D84EA6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</m:sub>
        </m:sSub>
      </m:oMath>
      <w:r w:rsidRPr="00D84EA6">
        <w:rPr>
          <w:highlight w:val="yellow"/>
          <w:lang w:val="en-US"/>
        </w:rPr>
        <w:t>: Deceleration caused by drag [m/s</w:t>
      </w:r>
      <w:r w:rsidRPr="00D84EA6">
        <w:rPr>
          <w:highlight w:val="yellow"/>
          <w:vertAlign w:val="superscript"/>
          <w:lang w:val="en-US"/>
        </w:rPr>
        <w:t>2</w:t>
      </w:r>
      <w:r w:rsidRPr="00D84EA6">
        <w:rPr>
          <w:highlight w:val="yellow"/>
          <w:lang w:val="en-US"/>
        </w:rPr>
        <w:t>]</w:t>
      </w:r>
    </w:p>
    <w:p w14:paraId="67D5C65D" w14:textId="77777777" w:rsidR="00905589" w:rsidRDefault="00A44B97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05589">
        <w:rPr>
          <w:lang w:val="en-US"/>
        </w:rPr>
        <w:t xml:space="preserve">: Rolling friction force for wheel </w:t>
      </w:r>
      <m:oMath>
        <m:r>
          <w:rPr>
            <w:rFonts w:ascii="Cambria Math" w:hAnsi="Cambria Math"/>
            <w:lang w:val="en-US"/>
          </w:rPr>
          <m:t>i</m:t>
        </m:r>
      </m:oMath>
      <w:r w:rsidR="00905589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05589"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 xml:space="preserve"> for rear wheel [N]</w:t>
      </w:r>
    </w:p>
    <w:p w14:paraId="0F27BD3F" w14:textId="77777777" w:rsidR="00905589" w:rsidRDefault="00905589" w:rsidP="00905589">
      <w:pPr>
        <w:rPr>
          <w:lang w:val="en-US"/>
        </w:rPr>
      </w:pPr>
    </w:p>
    <w:p w14:paraId="0293DD1A" w14:textId="77777777" w:rsidR="00905589" w:rsidRDefault="00905589" w:rsidP="00905589">
      <w:pPr>
        <w:rPr>
          <w:lang w:val="en-US"/>
        </w:rPr>
      </w:pPr>
      <w:r>
        <w:rPr>
          <w:lang w:val="en-US"/>
        </w:rPr>
        <w:t xml:space="preserve">Model constants – these need to be defined </w:t>
      </w:r>
      <w:r>
        <w:rPr>
          <w:i/>
          <w:iCs/>
          <w:lang w:val="en-US"/>
        </w:rPr>
        <w:t>a priori</w:t>
      </w:r>
      <w:r>
        <w:rPr>
          <w:lang w:val="en-US"/>
        </w:rPr>
        <w:t>, mostly by the design of the car:</w:t>
      </w:r>
    </w:p>
    <w:p w14:paraId="2FC1C800" w14:textId="7DEA0B83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>: Length between rear and front wheel axes [m]</w:t>
      </w:r>
    </w:p>
    <w:p w14:paraId="575F0578" w14:textId="39B3C1E1" w:rsidR="00D67977" w:rsidRDefault="00A44B97" w:rsidP="00D6797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>: Distance between rear wheel axis and COG [m]</w:t>
      </w:r>
    </w:p>
    <w:p w14:paraId="40219540" w14:textId="005CF6FB" w:rsidR="000F4943" w:rsidRDefault="000F4943" w:rsidP="00D67977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b</m:t>
        </m:r>
      </m:oMath>
      <w:r w:rsidRPr="00611F7D">
        <w:rPr>
          <w:highlight w:val="yellow"/>
          <w:lang w:val="en-US"/>
        </w:rPr>
        <w:t>:</w:t>
      </w:r>
      <w:r w:rsidR="007D6905" w:rsidRPr="00611F7D">
        <w:rPr>
          <w:highlight w:val="yellow"/>
          <w:lang w:val="en-US"/>
        </w:rPr>
        <w:t xml:space="preserve"> Friction coefficient [</w:t>
      </w:r>
      <w:r w:rsidR="00611F7D" w:rsidRPr="00611F7D">
        <w:rPr>
          <w:highlight w:val="yellow"/>
          <w:lang w:val="en-US"/>
        </w:rPr>
        <w:t>1/s]</w:t>
      </w:r>
    </w:p>
    <w:p w14:paraId="0AD4A3B9" w14:textId="17FE47BB" w:rsidR="00D67977" w:rsidRPr="000F4943" w:rsidRDefault="00D67977" w:rsidP="00D67977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1</m:t>
            </m:r>
          </m:sub>
        </m:sSub>
      </m:oMath>
      <w:r w:rsidRPr="000F4943">
        <w:rPr>
          <w:highlight w:val="yellow"/>
          <w:lang w:val="en-US"/>
        </w:rPr>
        <w:t>:</w:t>
      </w:r>
      <w:r w:rsidR="00023063" w:rsidRPr="000F4943">
        <w:rPr>
          <w:highlight w:val="yellow"/>
          <w:lang w:val="en-US"/>
        </w:rPr>
        <w:t xml:space="preserve"> Specific power model parameter 1 [</w:t>
      </w:r>
      <w:r w:rsidR="000F4943" w:rsidRPr="000F4943">
        <w:rPr>
          <w:highlight w:val="yellow"/>
          <w:lang w:val="en-US"/>
        </w:rPr>
        <w:t>m/s</w:t>
      </w:r>
      <w:r w:rsidR="000F4943" w:rsidRPr="000F4943">
        <w:rPr>
          <w:highlight w:val="yellow"/>
          <w:vertAlign w:val="superscript"/>
          <w:lang w:val="en-US"/>
        </w:rPr>
        <w:t>2</w:t>
      </w:r>
      <w:r w:rsidR="000F4943" w:rsidRPr="000F4943">
        <w:rPr>
          <w:highlight w:val="yellow"/>
          <w:lang w:val="en-US"/>
        </w:rPr>
        <w:t>]</w:t>
      </w:r>
    </w:p>
    <w:p w14:paraId="111295F2" w14:textId="26522DCC" w:rsidR="000F4943" w:rsidRPr="000F4943" w:rsidRDefault="000F4943" w:rsidP="00D6797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sub>
        </m:sSub>
      </m:oMath>
      <w:r w:rsidRPr="000F4943">
        <w:rPr>
          <w:highlight w:val="yellow"/>
          <w:lang w:val="en-US"/>
        </w:rPr>
        <w:t>: Specific power model parameter 2 [1/s]</w:t>
      </w:r>
    </w:p>
    <w:p w14:paraId="3A7B3356" w14:textId="77777777" w:rsidR="00A44B97" w:rsidRDefault="00A44B97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2C23C6E" w14:textId="318E485F" w:rsidR="00B6149E" w:rsidRDefault="00B6149E" w:rsidP="00B6149E">
      <w:pPr>
        <w:pStyle w:val="Heading1"/>
        <w:rPr>
          <w:lang w:val="en-US"/>
        </w:rPr>
      </w:pPr>
      <w:r>
        <w:rPr>
          <w:lang w:val="en-US"/>
        </w:rPr>
        <w:lastRenderedPageBreak/>
        <w:t>Derivation of angular acceleration</w:t>
      </w:r>
    </w:p>
    <w:p w14:paraId="260E1C6C" w14:textId="3755DB09" w:rsidR="00632076" w:rsidRPr="00632076" w:rsidRDefault="00516CF2" w:rsidP="00632076">
      <w:pPr>
        <w:rPr>
          <w:lang w:val="en-US"/>
        </w:rPr>
      </w:pPr>
      <w:r>
        <w:rPr>
          <w:lang w:val="en-US"/>
        </w:rPr>
        <w:t>My working</w:t>
      </w:r>
      <w:r w:rsidR="00632076">
        <w:rPr>
          <w:lang w:val="en-US"/>
        </w:rPr>
        <w:t xml:space="preserve"> to </w:t>
      </w:r>
      <w:r>
        <w:rPr>
          <w:lang w:val="en-US"/>
        </w:rPr>
        <w:t>derive</w:t>
      </w:r>
      <w:r w:rsidR="00632076">
        <w:rPr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</m:oMath>
      <w:r w:rsidR="00632076">
        <w:rPr>
          <w:lang w:val="en-US"/>
        </w:rPr>
        <w:t xml:space="preserve"> in the state transition model:</w:t>
      </w:r>
    </w:p>
    <w:p w14:paraId="709504F3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FEBD8F1" w14:textId="77777777" w:rsidR="00B6149E" w:rsidRPr="00C919A0" w:rsidRDefault="00A44B97" w:rsidP="00B6149E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14:paraId="35EE46EE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123E6D7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(δ)</m:t>
                      </m:r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295B796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354E5B0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1A083015" w14:textId="77777777" w:rsidR="00B6149E" w:rsidRPr="00424CED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0932F3DE" w14:textId="77777777" w:rsidR="00B6149E" w:rsidRPr="005624EF" w:rsidRDefault="00B6149E" w:rsidP="00424CED">
      <w:pPr>
        <w:rPr>
          <w:lang w:val="en-US"/>
        </w:rPr>
      </w:pPr>
    </w:p>
    <w:p w14:paraId="186EC3EB" w14:textId="77777777" w:rsidR="00424CED" w:rsidRPr="00424CED" w:rsidRDefault="00424CED" w:rsidP="00424CED">
      <w:pPr>
        <w:rPr>
          <w:lang w:val="en-US"/>
        </w:rPr>
      </w:pPr>
    </w:p>
    <w:sectPr w:rsidR="00424CED" w:rsidRPr="004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3"/>
    <w:rsid w:val="0002210D"/>
    <w:rsid w:val="00023063"/>
    <w:rsid w:val="000255EF"/>
    <w:rsid w:val="0009032B"/>
    <w:rsid w:val="000949A1"/>
    <w:rsid w:val="000A06E1"/>
    <w:rsid w:val="000A1C24"/>
    <w:rsid w:val="000B39A8"/>
    <w:rsid w:val="000C3D2D"/>
    <w:rsid w:val="000D3330"/>
    <w:rsid w:val="000F227F"/>
    <w:rsid w:val="000F4943"/>
    <w:rsid w:val="000F7E5A"/>
    <w:rsid w:val="00121ADF"/>
    <w:rsid w:val="001418E4"/>
    <w:rsid w:val="001540C3"/>
    <w:rsid w:val="00174805"/>
    <w:rsid w:val="001B1774"/>
    <w:rsid w:val="001C28FD"/>
    <w:rsid w:val="001D4E2C"/>
    <w:rsid w:val="001F6F29"/>
    <w:rsid w:val="00205297"/>
    <w:rsid w:val="00210D3D"/>
    <w:rsid w:val="00234069"/>
    <w:rsid w:val="002749C9"/>
    <w:rsid w:val="00274D06"/>
    <w:rsid w:val="00283132"/>
    <w:rsid w:val="002B5B89"/>
    <w:rsid w:val="002C5A56"/>
    <w:rsid w:val="002F280A"/>
    <w:rsid w:val="003070F2"/>
    <w:rsid w:val="00320E0F"/>
    <w:rsid w:val="00323E06"/>
    <w:rsid w:val="00332A4B"/>
    <w:rsid w:val="00340F0B"/>
    <w:rsid w:val="0035013E"/>
    <w:rsid w:val="0036040A"/>
    <w:rsid w:val="00362A43"/>
    <w:rsid w:val="00362B7B"/>
    <w:rsid w:val="003A08A5"/>
    <w:rsid w:val="003B0712"/>
    <w:rsid w:val="003C2335"/>
    <w:rsid w:val="003F3AE3"/>
    <w:rsid w:val="00424CED"/>
    <w:rsid w:val="0044636F"/>
    <w:rsid w:val="004534AE"/>
    <w:rsid w:val="00474D4C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16CF2"/>
    <w:rsid w:val="00532F4E"/>
    <w:rsid w:val="005624EF"/>
    <w:rsid w:val="00570DF5"/>
    <w:rsid w:val="00581D73"/>
    <w:rsid w:val="00594EAD"/>
    <w:rsid w:val="005965C5"/>
    <w:rsid w:val="005A384A"/>
    <w:rsid w:val="005D1F0A"/>
    <w:rsid w:val="005D737E"/>
    <w:rsid w:val="005E5CF4"/>
    <w:rsid w:val="005E785D"/>
    <w:rsid w:val="005F0A30"/>
    <w:rsid w:val="00607937"/>
    <w:rsid w:val="00611F7D"/>
    <w:rsid w:val="006271F8"/>
    <w:rsid w:val="00632076"/>
    <w:rsid w:val="00672802"/>
    <w:rsid w:val="006844AC"/>
    <w:rsid w:val="006C0F67"/>
    <w:rsid w:val="006C15D8"/>
    <w:rsid w:val="006C2E86"/>
    <w:rsid w:val="006C35EE"/>
    <w:rsid w:val="006F22A5"/>
    <w:rsid w:val="00721C28"/>
    <w:rsid w:val="00747FFD"/>
    <w:rsid w:val="0076589D"/>
    <w:rsid w:val="007907B6"/>
    <w:rsid w:val="00791A76"/>
    <w:rsid w:val="007B38E3"/>
    <w:rsid w:val="007B7DE6"/>
    <w:rsid w:val="007D3BE2"/>
    <w:rsid w:val="007D6905"/>
    <w:rsid w:val="007E7476"/>
    <w:rsid w:val="00804A04"/>
    <w:rsid w:val="00816D4D"/>
    <w:rsid w:val="008710B3"/>
    <w:rsid w:val="0087585E"/>
    <w:rsid w:val="00897743"/>
    <w:rsid w:val="008A1AB3"/>
    <w:rsid w:val="008D4A8D"/>
    <w:rsid w:val="008E52EA"/>
    <w:rsid w:val="008E5325"/>
    <w:rsid w:val="00902A2E"/>
    <w:rsid w:val="00905589"/>
    <w:rsid w:val="009202AE"/>
    <w:rsid w:val="0093448E"/>
    <w:rsid w:val="00947FED"/>
    <w:rsid w:val="00974EAD"/>
    <w:rsid w:val="009A2471"/>
    <w:rsid w:val="009A4823"/>
    <w:rsid w:val="009E6ED0"/>
    <w:rsid w:val="00A05310"/>
    <w:rsid w:val="00A1164E"/>
    <w:rsid w:val="00A157FB"/>
    <w:rsid w:val="00A341D5"/>
    <w:rsid w:val="00A40DE3"/>
    <w:rsid w:val="00A41DF9"/>
    <w:rsid w:val="00A44B97"/>
    <w:rsid w:val="00A6226C"/>
    <w:rsid w:val="00A7685F"/>
    <w:rsid w:val="00A76932"/>
    <w:rsid w:val="00A80800"/>
    <w:rsid w:val="00AC040F"/>
    <w:rsid w:val="00AC194E"/>
    <w:rsid w:val="00AC4841"/>
    <w:rsid w:val="00AD6BE9"/>
    <w:rsid w:val="00AE382E"/>
    <w:rsid w:val="00AF40E1"/>
    <w:rsid w:val="00B21840"/>
    <w:rsid w:val="00B25C42"/>
    <w:rsid w:val="00B51B40"/>
    <w:rsid w:val="00B5411E"/>
    <w:rsid w:val="00B57792"/>
    <w:rsid w:val="00B57FD4"/>
    <w:rsid w:val="00B6149E"/>
    <w:rsid w:val="00B62892"/>
    <w:rsid w:val="00BA5285"/>
    <w:rsid w:val="00BA7BDC"/>
    <w:rsid w:val="00BB4B21"/>
    <w:rsid w:val="00BD35D5"/>
    <w:rsid w:val="00BF2CA3"/>
    <w:rsid w:val="00BF4AA0"/>
    <w:rsid w:val="00BF7B9D"/>
    <w:rsid w:val="00C061A3"/>
    <w:rsid w:val="00C16CBD"/>
    <w:rsid w:val="00C90F50"/>
    <w:rsid w:val="00C919A0"/>
    <w:rsid w:val="00CA059B"/>
    <w:rsid w:val="00CA20F6"/>
    <w:rsid w:val="00CC1873"/>
    <w:rsid w:val="00CC72BF"/>
    <w:rsid w:val="00CE5DAA"/>
    <w:rsid w:val="00D21F90"/>
    <w:rsid w:val="00D4482C"/>
    <w:rsid w:val="00D449C0"/>
    <w:rsid w:val="00D453AF"/>
    <w:rsid w:val="00D600E5"/>
    <w:rsid w:val="00D67977"/>
    <w:rsid w:val="00D73F84"/>
    <w:rsid w:val="00D84EA6"/>
    <w:rsid w:val="00DA2818"/>
    <w:rsid w:val="00DC3ABB"/>
    <w:rsid w:val="00DF21D5"/>
    <w:rsid w:val="00E32A73"/>
    <w:rsid w:val="00E412BB"/>
    <w:rsid w:val="00E466AA"/>
    <w:rsid w:val="00E545D4"/>
    <w:rsid w:val="00E67208"/>
    <w:rsid w:val="00EB49E0"/>
    <w:rsid w:val="00EC0AC3"/>
    <w:rsid w:val="00ED3F24"/>
    <w:rsid w:val="00ED4697"/>
    <w:rsid w:val="00F01146"/>
    <w:rsid w:val="00F72276"/>
    <w:rsid w:val="00F73D0E"/>
    <w:rsid w:val="00F91B63"/>
    <w:rsid w:val="00F94078"/>
    <w:rsid w:val="00FA4641"/>
    <w:rsid w:val="00FD0FB0"/>
    <w:rsid w:val="00FD4F28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424C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ED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171</cp:revision>
  <dcterms:created xsi:type="dcterms:W3CDTF">2021-02-16T01:51:00Z</dcterms:created>
  <dcterms:modified xsi:type="dcterms:W3CDTF">2021-03-27T21:07:00Z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