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2A4A"/>
          <w:sz w:val="52"/>
          <w:szCs w:val="52"/>
        </w:rPr>
        <w:t xml:space="preserve">Design &amp; Build Studio</w:t>
      </w:r>
    </w:p>
    <w:p>
      <w:pPr>
        <w:spacing w:after="40"/>
      </w:pPr>
      <w:r>
        <w:rPr>
          <w:b/>
          <w:bCs/>
          <w:color w:val="C8324B"/>
          <w:sz w:val="52"/>
          <w:szCs w:val="52"/>
        </w:rPr>
        <w:t xml:space="preserve">Competitive Swipe File</w:t>
      </w:r>
    </w:p>
    <w:p>
      <w:pPr>
        <w:pBdr>
          <w:bottom w:val="single" w:color="C8324B" w:sz="6" w:space="4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Reference patterns + pricing from best-in-class studios — for your new app + website + brand studio site</w:t>
      </w:r>
    </w:p>
    <w:p>
      <w:pPr>
        <w:spacing w:after="140"/>
      </w:pPr>
      <w:r>
        <w:rPr>
          <w:color w:val="595959"/>
          <w:sz w:val="20"/>
          <w:szCs w:val="20"/>
        </w:rPr>
        <w:t xml:space="preserve">Prepared for Jess  •  July 2026</w:t>
      </w:r>
    </w:p>
    <w:p>
      <w:pPr>
        <w:spacing w:after="140"/>
      </w:pPr>
      <w:r>
        <w:t xml:space="preserve">This is a working reference, not a copy source. It captures how the leading design-and-build studios position themselves, frame their services, structure case studies, prove credibility, and price — plus concrete recommendations for your new site. Studios were chosen because they either match your intended model (brand + website + app, design + build) or set the bar for a specific dimension (craft, conversion, or app work).</w:t>
      </w:r>
    </w:p>
    <w:p>
      <w:pPr>
        <w:pStyle w:val="Heading1"/>
      </w:pPr>
      <w:r>
        <w:t xml:space="preserve">1. What the best sites all do</w:t>
      </w:r>
    </w:p>
    <w:p>
      <w:pPr>
        <w:spacing w:after="140"/>
      </w:pPr>
      <w:r>
        <w:t xml:space="preserve">Across every studio reviewed, the same structural moves show up. These are the patterns worth adopting regardless of visual style.</w:t>
      </w:r>
    </w:p>
    <w:p>
      <w:pPr>
        <w:pStyle w:val="Heading3"/>
      </w:pPr>
      <w:r>
        <w:t xml:space="preserve">Positioning is one sentence, and it names the outcome</w:t>
      </w:r>
    </w:p>
    <w:p>
      <w:pPr>
        <w:spacing w:after="140"/>
      </w:pPr>
      <w:r>
        <w:t xml:space="preserve">None of the leaders lead with "brand strategy &amp; creative direction." They lead with a plain, confident promise. Halo Lab: "Design &amp; tech agency helping brands become top 1%." Cuberto: "Digital design &amp; development agency… we design and build interfaces for the future." Huemor: "You focus on shaping the future, we'll handle the website." The category (design + build) is stated immediately; the ego is in the outcome, not the adjectives.</w:t>
      </w:r>
    </w:p>
    <w:p>
      <w:pPr>
        <w:pStyle w:val="Heading3"/>
      </w:pPr>
      <w:r>
        <w:t xml:space="preserve">Design and build are named as one offer</w:t>
      </w:r>
    </w:p>
    <w:p>
      <w:pPr>
        <w:spacing w:after="140"/>
      </w:pPr>
      <w:r>
        <w:t xml:space="preserve">The studios that do both make it explicit — "design-driven development," "we design AND build," "design &amp; development agency." This is your core differentiator over a pure brand consultant, so it belongs in the first line, not buried in a services list.</w:t>
      </w:r>
    </w:p>
    <w:p>
      <w:pPr>
        <w:pStyle w:val="Heading3"/>
      </w:pPr>
      <w:r>
        <w:t xml:space="preserve">Services are grouped into 3–5 pillars, each with sub-services</w:t>
      </w:r>
    </w:p>
    <w:p>
      <w:pPr>
        <w:spacing w:after="140"/>
      </w:pPr>
      <w:r>
        <w:t xml:space="preserve">Clay is the cleanest model: five pillars (Branding, Digital Products, Websites, Content, Development), each with ~6 bullet sub-services underneath. This lets a studio look full-service without the nav feeling scattered.</w:t>
      </w:r>
    </w:p>
    <w:p>
      <w:pPr>
        <w:pStyle w:val="Heading3"/>
      </w:pPr>
      <w:r>
        <w:t xml:space="preserve">Case studies are titled by result, not by client</w:t>
      </w:r>
    </w:p>
    <w:p>
      <w:pPr>
        <w:spacing w:after="140"/>
      </w:pPr>
      <w:r>
        <w:t xml:space="preserve">The headline is the outcome; the client name is secondary. Halo Lab: "HomeQ's 67% yearly growth and acquisition by a $7B company." Every case pairs an outcome headline + a one-line description + service tags + a client quote. This is the single biggest upgrade over your current work section.</w:t>
      </w:r>
    </w:p>
    <w:p>
      <w:pPr>
        <w:pStyle w:val="Heading3"/>
      </w:pPr>
      <w:r>
        <w:t xml:space="preserve">Proof is specific and quantified</w:t>
      </w:r>
    </w:p>
    <w:p>
      <w:pPr>
        <w:spacing w:after="140"/>
      </w:pPr>
      <w:r>
        <w:t xml:space="preserve">Aggregate stats ("$530M raised by our clients," "500+ projects," "+94% conversion"), named recognizable logos, and third-party ratings (Clutch 4.9, Dribbble Top Team). Numbers and logos do the persuading.</w:t>
      </w:r>
    </w:p>
    <w:p>
      <w:pPr>
        <w:pStyle w:val="Heading3"/>
      </w:pPr>
      <w:r>
        <w:t xml:space="preserve">One clear, repeated call to action</w:t>
      </w:r>
    </w:p>
    <w:p>
      <w:pPr>
        <w:spacing w:after="140"/>
      </w:pPr>
      <w:r>
        <w:t xml:space="preserve">"Book a call" / "Book a strategy session" appears in the header, mid-page, and footer — the same words every time. Huemor adds a second, lower-commitment CTA ("Instant Website Estimate") for people not ready to talk.</w:t>
      </w:r>
    </w:p>
    <w:p>
      <w:pPr>
        <w:pStyle w:val="Heading3"/>
      </w:pPr>
      <w:r>
        <w:t xml:space="preserve">The site itself is the proof of capability</w:t>
      </w:r>
    </w:p>
    <w:p>
      <w:pPr>
        <w:spacing w:after="140"/>
      </w:pPr>
      <w:r>
        <w:t xml:space="preserve">For a design-and-build studio, the portfolio is the site experience. The craft benchmarks (Obys, and the Awwwards winners) put work on the homepage immediately and let motion + typography carry the pitch. Your site has to be built to the standard you're selling.</w:t>
      </w:r>
    </w:p>
    <w:p>
      <w:r>
        <w:br w:type="page"/>
      </w:r>
    </w:p>
    <w:p>
      <w:pPr>
        <w:pStyle w:val="Heading1"/>
      </w:pPr>
      <w:r>
        <w:t xml:space="preserve">2. Studio profiles</w:t>
      </w:r>
    </w:p>
    <w:p>
      <w:pPr>
        <w:pStyle w:val="Heading2"/>
      </w:pPr>
      <w:r>
        <w:t xml:space="preserve">Halo Lab — the closest model to your goal</w:t>
      </w:r>
    </w:p>
    <w:p>
      <w:pPr>
        <w:spacing w:after="140"/>
      </w:pPr>
      <w:hyperlink w:history="1" r:id="rIdslsa1b093sij3iar0i6f0">
        <w:r>
          <w:rPr>
            <w:rStyle w:val="Hyperlink"/>
          </w:rPr>
          <w:t xml:space="preserve">halo-lab.com</w:t>
        </w:r>
      </w:hyperlink>
      <w:r>
        <w:t xml:space="preserve">  •  Design + development studio for B2B products (brand, web, mobile app, dev)</w:t>
      </w:r>
    </w:p>
    <w:p>
      <w:pPr>
        <w:spacing w:after="80"/>
      </w:pPr>
      <w:r>
        <w:rPr>
          <w:b/>
          <w:bCs/>
          <w:color w:val="1B2A4A"/>
        </w:rPr>
        <w:t xml:space="preserve">Hero:  </w:t>
      </w:r>
      <w:r>
        <w:t xml:space="preserve">"Design &amp; tech agency helping brands become top 1%" + subhead "12 years of design-driven development for B2B products." Single CTA: Book a Call.</w:t>
      </w:r>
    </w:p>
    <w:p>
      <w:pPr>
        <w:spacing w:after="80"/>
      </w:pPr>
      <w:r>
        <w:rPr>
          <w:b/>
          <w:bCs/>
          <w:color w:val="1B2A4A"/>
        </w:rPr>
        <w:t xml:space="preserve">Service framing:  </w:t>
      </w:r>
      <w:r>
        <w:t xml:space="preserve">Two columns — Design (UI/UX, Web design, Mobile app design, Landing page design, Branding) and Development (Web, Software, CMS, Webflow, Mobile). Tagline: "Need bold design or reliable code or both? You're in the right place."</w:t>
      </w:r>
    </w:p>
    <w:p>
      <w:pPr>
        <w:spacing w:after="80"/>
      </w:pPr>
      <w:r>
        <w:rPr>
          <w:b/>
          <w:bCs/>
          <w:color w:val="1B2A4A"/>
        </w:rPr>
        <w:t xml:space="preserve">Case study structure:  </w:t>
      </w:r>
      <w:r>
        <w:t xml:space="preserve">Outcome headline → client quote → name/role → industry tag; some show duration + service (e.g. "UX/UI Design · 2 Months"). Aggregate stats: $530M raised by clients, 500+ projects, $25.86B client market cap.</w:t>
      </w:r>
    </w:p>
    <w:p>
      <w:pPr>
        <w:spacing w:after="80"/>
      </w:pPr>
      <w:r>
        <w:rPr>
          <w:b/>
          <w:bCs/>
          <w:color w:val="1B2A4A"/>
        </w:rPr>
        <w:t xml:space="preserve">Proof:  </w:t>
      </w:r>
      <w:r>
        <w:t xml:space="preserve">Clutch 4.9 (80+ reviews), Dribbble Top Team, 100% job success on Upwork, wall of named testimonials.</w:t>
      </w:r>
    </w:p>
    <w:p>
      <w:pPr>
        <w:spacing w:after="80"/>
      </w:pPr>
      <w:r>
        <w:rPr>
          <w:b/>
          <w:bCs/>
          <w:color w:val="1B2A4A"/>
        </w:rPr>
        <w:t xml:space="preserve">Pricing:  </w:t>
      </w:r>
      <w:r>
        <w:t xml:space="preserve">Not published — quote-based via "Book a Call."</w:t>
      </w:r>
    </w:p>
    <w:p>
      <w:pPr>
        <w:spacing w:after="140"/>
      </w:pPr>
      <w:r>
        <w:rPr>
          <w:b/>
          <w:bCs/>
          <w:color w:val="C8324B"/>
        </w:rPr>
        <w:t xml:space="preserve">Steal: </w:t>
      </w:r>
      <w:r>
        <w:t xml:space="preserve">The Design | Development two-column layout and outcome-first case study headlines. This is almost exactly the structure you need.</w:t>
      </w:r>
    </w:p>
    <w:p>
      <w:pPr>
        <w:pStyle w:val="Heading2"/>
      </w:pPr>
      <w:r>
        <w:t xml:space="preserve">Clay — best service architecture</w:t>
      </w:r>
    </w:p>
    <w:p>
      <w:pPr>
        <w:spacing w:after="140"/>
      </w:pPr>
      <w:hyperlink w:history="1" r:id="rIdhu0fvq5e4nxvtao6xr94w">
        <w:r>
          <w:rPr>
            <w:rStyle w:val="Hyperlink"/>
          </w:rPr>
          <w:t xml:space="preserve">clay.global</w:t>
        </w:r>
      </w:hyperlink>
      <w:r>
        <w:t xml:space="preserve">  •  Full-service UX, branding &amp; web agency (Slack, Coinbase, Google, Uber)</w:t>
      </w:r>
    </w:p>
    <w:p>
      <w:pPr>
        <w:spacing w:after="80"/>
      </w:pPr>
      <w:r>
        <w:rPr>
          <w:b/>
          <w:bCs/>
          <w:color w:val="1B2A4A"/>
        </w:rPr>
        <w:t xml:space="preserve">Hero:  </w:t>
      </w:r>
      <w:r>
        <w:t xml:space="preserve">"A full-service digital innovation partner."</w:t>
      </w:r>
    </w:p>
    <w:p>
      <w:pPr>
        <w:spacing w:after="80"/>
      </w:pPr>
      <w:r>
        <w:rPr>
          <w:b/>
          <w:bCs/>
          <w:color w:val="1B2A4A"/>
        </w:rPr>
        <w:t xml:space="preserve">Service framing (the model to copy):  </w:t>
      </w:r>
      <w:r>
        <w:t xml:space="preserve">Five pillars, each with ~6 sub-services: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Branding — Strategy, Architecture, Verbal Identity, Visual Identity, Guidelines, Experiences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Digital Products — Consumer/enterprise software, User research, UX/interaction, UI, Motion, Design systems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Websites — Content strategy, Web design, Interactive experiences, Content production, Front/back-end dev, CMS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Content — Art direction, Illustration, Iconography, Animation, Photo/video, 3D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Development — Tech consulting, Architecture, Mobile app dev, Front-end, Back-end/API, Emerging tech (AI, AR/VR, Web3)</w:t>
      </w:r>
    </w:p>
    <w:p>
      <w:pPr>
        <w:spacing w:after="80"/>
      </w:pPr>
      <w:r>
        <w:rPr>
          <w:b/>
          <w:bCs/>
          <w:color w:val="1B2A4A"/>
        </w:rPr>
        <w:t xml:space="preserve">Case study tags:  </w:t>
      </w:r>
      <w:r>
        <w:t xml:space="preserve">Discipline tags per project (UI/UX · Mobile App · Consumer). Industries page organizes clients by sector with logos.</w:t>
      </w:r>
    </w:p>
    <w:p>
      <w:pPr>
        <w:spacing w:after="80"/>
      </w:pPr>
      <w:r>
        <w:rPr>
          <w:b/>
          <w:bCs/>
          <w:color w:val="1B2A4A"/>
        </w:rPr>
        <w:t xml:space="preserve">Pricing:  </w:t>
      </w:r>
      <w:r>
        <w:t xml:space="preserve">Not published — premium/enterprise (engagements commonly $50K–$500K+).</w:t>
      </w:r>
    </w:p>
    <w:p>
      <w:pPr>
        <w:spacing w:after="140"/>
      </w:pPr>
      <w:r>
        <w:rPr>
          <w:b/>
          <w:bCs/>
          <w:color w:val="C8324B"/>
        </w:rPr>
        <w:t xml:space="preserve">Steal: </w:t>
      </w:r>
      <w:r>
        <w:t xml:space="preserve">The pillar-with-sub-services structure. Adopt a slimmed 3-pillar version: Websites, Apps, Brand.</w:t>
      </w:r>
    </w:p>
    <w:p>
      <w:pPr>
        <w:pStyle w:val="Heading2"/>
      </w:pPr>
      <w:r>
        <w:t xml:space="preserve">Ramotion — brand + web + app for SaaS</w:t>
      </w:r>
    </w:p>
    <w:p>
      <w:pPr>
        <w:spacing w:after="140"/>
      </w:pPr>
      <w:hyperlink w:history="1" r:id="rIdfdtwwxt5xvi5bb9102hjg">
        <w:r>
          <w:rPr>
            <w:rStyle w:val="Hyperlink"/>
          </w:rPr>
          <w:t xml:space="preserve">ramotion.com</w:t>
        </w:r>
      </w:hyperlink>
      <w:r>
        <w:t xml:space="preserve">  •  "Digital product firm / design agency"</w:t>
      </w:r>
    </w:p>
    <w:p>
      <w:pPr>
        <w:spacing w:after="80"/>
      </w:pPr>
      <w:r>
        <w:rPr>
          <w:b/>
          <w:bCs/>
          <w:color w:val="1B2A4A"/>
        </w:rPr>
        <w:t xml:space="preserve">Note:  </w:t>
      </w:r>
      <w:r>
        <w:t xml:space="preserve">Homepage is a full-screen WebGL experience (a statement of dev capability in itself). Positions across branding, web design, and product/UI for tech companies.</w:t>
      </w:r>
    </w:p>
    <w:p>
      <w:pPr>
        <w:spacing w:after="80"/>
      </w:pPr>
      <w:r>
        <w:rPr>
          <w:b/>
          <w:bCs/>
          <w:color w:val="1B2A4A"/>
        </w:rPr>
        <w:t xml:space="preserve">Pricing:  </w:t>
      </w:r>
      <w:r>
        <w:t xml:space="preserve">Not published — enterprise, typically $50K+ per engagement.</w:t>
      </w:r>
    </w:p>
    <w:p>
      <w:pPr>
        <w:spacing w:after="140"/>
      </w:pPr>
      <w:r>
        <w:rPr>
          <w:b/>
          <w:bCs/>
          <w:color w:val="C8324B"/>
        </w:rPr>
        <w:t xml:space="preserve">Steal: </w:t>
      </w:r>
      <w:r>
        <w:t xml:space="preserve">The idea that the homepage's technical polish IS a portfolio piece — but don't over-index on heavy motion at the expense of load speed and clarity.</w:t>
      </w:r>
    </w:p>
    <w:p>
      <w:pPr>
        <w:pStyle w:val="Heading2"/>
      </w:pPr>
      <w:r>
        <w:t xml:space="preserve">Cuberto — app / product design &amp; build</w:t>
      </w:r>
    </w:p>
    <w:p>
      <w:pPr>
        <w:spacing w:after="140"/>
      </w:pPr>
      <w:hyperlink w:history="1" r:id="rId-7zkwszxq9pedisg-nsfi">
        <w:r>
          <w:rPr>
            <w:rStyle w:val="Hyperlink"/>
          </w:rPr>
          <w:t xml:space="preserve">cuberto.com</w:t>
        </w:r>
      </w:hyperlink>
      <w:r>
        <w:t xml:space="preserve">  •  US-based digital product agency (design + development)</w:t>
      </w:r>
    </w:p>
    <w:p>
      <w:pPr>
        <w:spacing w:after="80"/>
      </w:pPr>
      <w:r>
        <w:rPr>
          <w:b/>
          <w:bCs/>
          <w:color w:val="1B2A4A"/>
        </w:rPr>
        <w:t xml:space="preserve">Hero:  </w:t>
      </w:r>
      <w:r>
        <w:t xml:space="preserve">"Digital design &amp; development agency — we help companies build scalable digital products with thoughtful design systems and carefully crafted development."</w:t>
      </w:r>
    </w:p>
    <w:p>
      <w:pPr>
        <w:spacing w:after="80"/>
      </w:pPr>
      <w:r>
        <w:rPr>
          <w:b/>
          <w:bCs/>
          <w:color w:val="1B2A4A"/>
        </w:rPr>
        <w:t xml:space="preserve">Service framing:  </w:t>
      </w:r>
      <w:r>
        <w:t xml:space="preserve">Three tight pillars — Brand Identity, (AI-enhanced) UX/UI Design, Custom Development. "From motion design to AI-powered products — we design and build interfaces for the future."</w:t>
      </w:r>
    </w:p>
    <w:p>
      <w:pPr>
        <w:spacing w:after="80"/>
      </w:pPr>
      <w:r>
        <w:rPr>
          <w:b/>
          <w:bCs/>
          <w:color w:val="1B2A4A"/>
        </w:rPr>
        <w:t xml:space="preserve">Case study structure:  </w:t>
      </w:r>
      <w:r>
        <w:t xml:space="preserve">Product name + one-line value descriptor ("Punto Pago — The first super-app in Latin America"; "FlipaClip — The best tool for stop-motion animation"). Video-driven thumbnails.</w:t>
      </w:r>
    </w:p>
    <w:p>
      <w:pPr>
        <w:spacing w:after="80"/>
      </w:pPr>
      <w:r>
        <w:rPr>
          <w:b/>
          <w:bCs/>
          <w:color w:val="1B2A4A"/>
        </w:rPr>
        <w:t xml:space="preserve">Pricing:  </w:t>
      </w:r>
      <w:r>
        <w:t xml:space="preserve">Not published — quote-based ("Have an idea? Tell us"). Known to start in the tens of thousands.</w:t>
      </w:r>
    </w:p>
    <w:p>
      <w:pPr>
        <w:spacing w:after="140"/>
      </w:pPr>
      <w:r>
        <w:rPr>
          <w:b/>
          <w:bCs/>
          <w:color w:val="C8324B"/>
        </w:rPr>
        <w:t xml:space="preserve">Steal: </w:t>
      </w:r>
      <w:r>
        <w:t xml:space="preserve">The three-pillar simplicity and the product-name + one-liner case study format — perfect for app work.</w:t>
      </w:r>
    </w:p>
    <w:p>
      <w:pPr>
        <w:pStyle w:val="Heading2"/>
      </w:pPr>
      <w:r>
        <w:t xml:space="preserve">Obys — craft &amp; work-first benchmark</w:t>
      </w:r>
    </w:p>
    <w:p>
      <w:pPr>
        <w:spacing w:after="140"/>
      </w:pPr>
      <w:hyperlink w:history="1" r:id="rIddpe-g0mwzmaoz7ncc2yqo">
        <w:r>
          <w:rPr>
            <w:rStyle w:val="Hyperlink"/>
          </w:rPr>
          <w:t xml:space="preserve">obys.agency</w:t>
        </w:r>
      </w:hyperlink>
      <w:r>
        <w:t xml:space="preserve">  •  Concept-driven design studio (brand + web), multi-award winner</w:t>
      </w:r>
    </w:p>
    <w:p>
      <w:pPr>
        <w:spacing w:after="80"/>
      </w:pPr>
      <w:r>
        <w:rPr>
          <w:b/>
          <w:bCs/>
          <w:color w:val="1B2A4A"/>
        </w:rPr>
        <w:t xml:space="preserve">Positioning:  </w:t>
      </w:r>
      <w:r>
        <w:t xml:space="preserve">"Concept-driven design studio… crafting award-winning brand and web experiences shaped by storytelling and strong visual systems."</w:t>
      </w:r>
    </w:p>
    <w:p>
      <w:pPr>
        <w:spacing w:after="80"/>
      </w:pPr>
      <w:r>
        <w:rPr>
          <w:b/>
          <w:bCs/>
          <w:color w:val="1B2A4A"/>
        </w:rPr>
        <w:t xml:space="preserve">Structure:  </w:t>
      </w:r>
      <w:r>
        <w:t xml:space="preserve">Homepage IS the work — a large filterable project index (vertical / horizontal / grid views). Each project tagged by industry (Fashion, Architecture, Technology) and discipline (Creative Direction, Web Design/Dev, Identity, 3D). Nav is minimal: Work, About.</w:t>
      </w:r>
    </w:p>
    <w:p>
      <w:pPr>
        <w:spacing w:after="80"/>
      </w:pPr>
      <w:r>
        <w:rPr>
          <w:b/>
          <w:bCs/>
          <w:color w:val="1B2A4A"/>
        </w:rPr>
        <w:t xml:space="preserve">Pricing:  </w:t>
      </w:r>
      <w:r>
        <w:t xml:space="preserve">Not published.</w:t>
      </w:r>
    </w:p>
    <w:p>
      <w:pPr>
        <w:spacing w:after="140"/>
      </w:pPr>
      <w:r>
        <w:rPr>
          <w:b/>
          <w:bCs/>
          <w:color w:val="C8324B"/>
        </w:rPr>
        <w:t xml:space="preserve">Steal: </w:t>
      </w:r>
      <w:r>
        <w:t xml:space="preserve">Work-first homepage and the dual tag system (industry + discipline) on every project. This is the visual-craft bar to aim at.</w:t>
      </w:r>
    </w:p>
    <w:p>
      <w:pPr>
        <w:pStyle w:val="Heading2"/>
      </w:pPr>
      <w:r>
        <w:t xml:space="preserve">Huemor — conversion-focused + transparent pricing</w:t>
      </w:r>
    </w:p>
    <w:p>
      <w:pPr>
        <w:spacing w:after="140"/>
      </w:pPr>
      <w:hyperlink w:history="1" r:id="rIdx9jvulzmomkiakkjvc9rt">
        <w:r>
          <w:rPr>
            <w:rStyle w:val="Hyperlink"/>
          </w:rPr>
          <w:t xml:space="preserve">huemor.rocks</w:t>
        </w:r>
      </w:hyperlink>
      <w:r>
        <w:t xml:space="preserve">  •  US (Pittsburgh) B2B web design agency</w:t>
      </w:r>
    </w:p>
    <w:p>
      <w:pPr>
        <w:spacing w:after="80"/>
      </w:pPr>
      <w:r>
        <w:rPr>
          <w:b/>
          <w:bCs/>
          <w:color w:val="1B2A4A"/>
        </w:rPr>
        <w:t xml:space="preserve">Hero:  </w:t>
      </w:r>
      <w:r>
        <w:t xml:space="preserve">"You focus on shaping the future, we'll handle the website." Tightly niched to construction, engineering, industrial B2B.</w:t>
      </w:r>
    </w:p>
    <w:p>
      <w:pPr>
        <w:spacing w:after="80"/>
      </w:pPr>
      <w:r>
        <w:rPr>
          <w:b/>
          <w:bCs/>
          <w:color w:val="1B2A4A"/>
        </w:rPr>
        <w:t xml:space="preserve">Service framing:  </w:t>
      </w:r>
      <w:r>
        <w:t xml:space="preserve">"Three ways we help" — Build (strategy, UI/UX, copy, full-stack dev), Support (maintenance, uptime, optimization), Grow (SEO, content, organic-growth guarantee). Platforms named: WordPress, HubSpot, Webflow.</w:t>
      </w:r>
    </w:p>
    <w:p>
      <w:pPr>
        <w:spacing w:after="80"/>
      </w:pPr>
      <w:r>
        <w:rPr>
          <w:b/>
          <w:bCs/>
          <w:color w:val="1B2A4A"/>
        </w:rPr>
        <w:t xml:space="preserve">Proof:  </w:t>
      </w:r>
      <w:r>
        <w:t xml:space="preserve">"After a redesign, clients typically experience +83% organic traffic, +94% conversion, +91% qualified leads."</w:t>
      </w:r>
    </w:p>
    <w:p>
      <w:pPr>
        <w:spacing w:after="80"/>
      </w:pPr>
      <w:r>
        <w:rPr>
          <w:b/>
          <w:bCs/>
          <w:color w:val="1B2A4A"/>
        </w:rPr>
        <w:t xml:space="preserve">Pricing (published — rare and worth modeling): 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sites: $25K–$50K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Most rebuilds: $50K–$100K — one-time fixed fee, with a full inclusion list (strategy, UI/UX, full-stack dev, copywriting, assets, migration, technical SEO, analytics, guidelines, 2 weeks post-launch support)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Fully custom platforms: $200K+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Timelines: landing pages 1–3 mo · small 3–4 mo · moderate 4–6 mo · large 6+ mo</w:t>
      </w:r>
    </w:p>
    <w:p>
      <w:pPr>
        <w:spacing w:after="80"/>
      </w:pPr>
      <w:r>
        <w:rPr>
          <w:b/>
          <w:bCs/>
          <w:color w:val="1B2A4A"/>
        </w:rPr>
        <w:t xml:space="preserve">Second CTA:  </w:t>
      </w:r>
      <w:r>
        <w:t xml:space="preserve">"Instant Website Estimate" cost calculator — captures leads not ready to book a call.</w:t>
      </w:r>
    </w:p>
    <w:p>
      <w:pPr>
        <w:spacing w:after="140"/>
      </w:pPr>
      <w:r>
        <w:rPr>
          <w:b/>
          <w:bCs/>
          <w:color w:val="C8324B"/>
        </w:rPr>
        <w:t xml:space="preserve">Steal: </w:t>
      </w:r>
      <w:r>
        <w:t xml:space="preserve">The Build / Support / Grow framing, the results stats band, the pricing-in-an-FAQ transparency, and the low-commitment estimate CTA.</w:t>
      </w:r>
    </w:p>
    <w:p>
      <w:pPr>
        <w:pStyle w:val="Heading2"/>
      </w:pPr>
      <w:r>
        <w:t xml:space="preserve">Focus Lab — brand studio + transparent pricing</w:t>
      </w:r>
    </w:p>
    <w:p>
      <w:pPr>
        <w:spacing w:after="140"/>
      </w:pPr>
      <w:hyperlink w:history="1" r:id="rIdldb5vxsaajzuvrkdklxlv">
        <w:r>
          <w:rPr>
            <w:rStyle w:val="Hyperlink"/>
          </w:rPr>
          <w:t xml:space="preserve">focuslab.agency</w:t>
        </w:r>
      </w:hyperlink>
      <w:r>
        <w:t xml:space="preserve">  •  Global B2B brand agency</w:t>
      </w:r>
    </w:p>
    <w:p>
      <w:pPr>
        <w:spacing w:after="80"/>
      </w:pPr>
      <w:r>
        <w:rPr>
          <w:b/>
          <w:bCs/>
          <w:color w:val="1B2A4A"/>
        </w:rPr>
        <w:t xml:space="preserve">Hero:  </w:t>
      </w:r>
      <w:r>
        <w:t xml:space="preserve">"Be the brand that customers want and competitors envy."</w:t>
      </w:r>
    </w:p>
    <w:p>
      <w:pPr>
        <w:spacing w:after="80"/>
      </w:pPr>
      <w:r>
        <w:rPr>
          <w:b/>
          <w:bCs/>
          <w:color w:val="1B2A4A"/>
        </w:rPr>
        <w:t xml:space="preserve">Case study tags:  </w:t>
      </w:r>
      <w:r>
        <w:t xml:space="preserve">Each project lists the services delivered (Brand Strategy, Verbal Identity, Visual Identity, Web Design, Monthly Retainer) — shows depth per engagement.</w:t>
      </w:r>
    </w:p>
    <w:p>
      <w:pPr>
        <w:spacing w:after="80"/>
      </w:pPr>
      <w:r>
        <w:rPr>
          <w:b/>
          <w:bCs/>
          <w:color w:val="1B2A4A"/>
        </w:rPr>
        <w:t xml:space="preserve">Pricing (published): 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Focused Branding: from $15K/month, 1–3 months → ~$15K–$50K total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Structural Rebrand: from $25K/month, 3–5 months → ~$75K–$350K total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Retainers: $5K/mo (design execution) or $10K/mo (dedicated brand team), month-to-month, 30-day money-back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Timelines: 6-week sprint · comprehensive 9–12 wks · strategy/complex 12+ wks</w:t>
      </w:r>
    </w:p>
    <w:p>
      <w:pPr>
        <w:spacing w:after="80"/>
      </w:pPr>
      <w:r>
        <w:rPr>
          <w:b/>
          <w:bCs/>
          <w:color w:val="1B2A4A"/>
        </w:rPr>
        <w:t xml:space="preserve">Process transparency:  </w:t>
      </w:r>
      <w:r>
        <w:t xml:space="preserve">Publishes its exact weekly cadence (Monday working session, Friday deliverable + recorded walkthrough, async feedback) — sells the experience of working with them, not just outputs.</w:t>
      </w:r>
    </w:p>
    <w:p>
      <w:pPr>
        <w:spacing w:after="140"/>
      </w:pPr>
      <w:r>
        <w:rPr>
          <w:b/>
          <w:bCs/>
          <w:color w:val="C8324B"/>
        </w:rPr>
        <w:t xml:space="preserve">Steal: </w:t>
      </w:r>
      <w:r>
        <w:t xml:space="preserve">Tiered, named packages with clear price ranges + duration, and the published weekly working cadence. This builds trust before the first call.</w:t>
      </w:r>
    </w:p>
    <w:p>
      <w:r>
        <w:br w:type="page"/>
      </w:r>
    </w:p>
    <w:p>
      <w:pPr>
        <w:pStyle w:val="Heading1"/>
      </w:pPr>
      <w:r>
        <w:t xml:space="preserve">3. Pricing benchmark</w:t>
      </w:r>
    </w:p>
    <w:p>
      <w:pPr>
        <w:spacing w:after="140"/>
      </w:pPr>
      <w:r>
        <w:t xml:space="preserve">Most high-end studios do not publish prices (quote-based, via a call). The two that do — Huemor (web) and Focus Lab (brand) — give a reliable read on the market. Use these as anchors when you set your 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Published price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included /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Huemor (web)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 $25K–$50K; most rebuilds $50K–$100K; custom $200K+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One-time fixed fee: strategy, UI/UX, full-stack dev, copy, assets, migration, SEO, analytics, guidelines, 2-wk support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Focus Lab (brand)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Focused Branding $15K–$50K; Structural Rebrand $75K–$350K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 model ($15K–$25K/mo). Retainers $5K–$10K/mo, month-to-month, 30-day money-back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Halo Lab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published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Quote-based. Mid-market B2B; positions on value + speed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published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Premium/enterprise; engagements commonly $50K–$500K+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Ramotion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published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Enterprise; typically $50K+ per engagement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Cuberto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published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Quote-based; product/app work in the tens of thousands+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published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Craft/concept studio; project-based</w:t>
            </w:r>
          </w:p>
        </w:tc>
      </w:tr>
    </w:tbl>
    <w:p>
      <w:pPr>
        <w:spacing w:after="140"/>
      </w:pPr>
      <w:r>
        <w:rPr>
          <w:b/>
          <w:bCs/>
        </w:rPr>
        <w:t xml:space="preserve">Takeaway: </w:t>
      </w:r>
      <w:r>
        <w:t xml:space="preserve">The market splits into "call us" (premium, enterprise) and "here's a range" (mid-market, trust-building). As a newer solo/small studio, publishing a starting range like Huemor tends to convert better and pre-qualifies leads. You can always keep top-end custom work quote-based.</w:t>
      </w:r>
    </w:p>
    <w:p>
      <w:r>
        <w:br w:type="page"/>
      </w:r>
    </w:p>
    <w:p>
      <w:pPr>
        <w:pStyle w:val="Heading1"/>
      </w:pPr>
      <w:r>
        <w:t xml:space="preserve">4. Recommendations for your new site</w:t>
      </w:r>
    </w:p>
    <w:p>
      <w:pPr>
        <w:pStyle w:val="Heading3"/>
      </w:pPr>
      <w:r>
        <w:t xml:space="preserve">Positioning (hero)</w:t>
      </w:r>
    </w:p>
    <w:p>
      <w:pPr>
        <w:spacing w:after="140"/>
      </w:pPr>
      <w:r>
        <w:t xml:space="preserve">Lead with the design + build promise and the outcome. Draft directions to test: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"We design and build websites and apps that grow brands."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"Brand, website, and app — designed and built under one roof."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"Strategy-led design. Production-grade build."</w:t>
      </w:r>
    </w:p>
    <w:p>
      <w:pPr>
        <w:spacing w:after="140"/>
      </w:pPr>
      <w:r>
        <w:t xml:space="preserve">Keep your brand-strategy background as the credibility layer ("two decades in brand strategy") — it's a real edge over dev-only shops — but it is no longer the headline.</w:t>
      </w:r>
    </w:p>
    <w:p>
      <w:pPr>
        <w:pStyle w:val="Heading3"/>
      </w:pPr>
      <w:r>
        <w:t xml:space="preserve">Information architecture / nav</w:t>
      </w:r>
    </w:p>
    <w:p>
      <w:pPr>
        <w:spacing w:after="140"/>
      </w:pPr>
      <w:r>
        <w:t xml:space="preserve">Tighten from the current 9-item nav to something like: Work · Services · Process · About · Contact. Put Work first (or immediately below the hero) so the site proves capability before it explains it.</w:t>
      </w:r>
    </w:p>
    <w:p>
      <w:pPr>
        <w:pStyle w:val="Heading3"/>
      </w:pPr>
      <w:r>
        <w:t xml:space="preserve">Service architecture (3 pillars)</w:t>
      </w:r>
    </w:p>
    <w:p>
      <w:pPr>
        <w:spacing w:after="140"/>
      </w:pPr>
      <w:r>
        <w:t xml:space="preserve">Borrow Clay's structure at a smaller scale: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Website Design &amp; Build</w:t>
      </w:r>
      <w:r>
        <w:t xml:space="preserve"> — strategy, UX/UI, copy, front-end/CMS build, launch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 Design &amp; Build</w:t>
      </w:r>
      <w:r>
        <w:t xml:space="preserve"> — product strategy, UX/UI, design systems,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Brand Design</w:t>
      </w:r>
      <w:r>
        <w:t xml:space="preserve"> — strategy, visual + verbal identity, guidelines (your differentiator, supporting the two build offers)</w:t>
      </w:r>
    </w:p>
    <w:p>
      <w:pPr>
        <w:pStyle w:val="Heading3"/>
      </w:pPr>
      <w:r>
        <w:t xml:space="preserve">Case study template (use on every project)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Outcome headline (e.g. "A rebuild that lifted signups 40%")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One-line description of what you made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Dual tags: industry + disciplines (Web Design/Dev · Identity · App)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client quote with name + role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live link and/or real screenshots of the shipped product</w:t>
      </w:r>
    </w:p>
    <w:p>
      <w:pPr>
        <w:pStyle w:val="Heading3"/>
      </w:pPr>
      <w:r>
        <w:t xml:space="preserve">Proof band</w:t>
      </w:r>
    </w:p>
    <w:p>
      <w:pPr>
        <w:spacing w:after="140"/>
      </w:pPr>
      <w:r>
        <w:t xml:space="preserve">Add a stats strip (projects shipped, years of experience — fix the broken "0+" counter to "20+", results you've driven) and a logo wall of clients. Quantify wherever you can.</w:t>
      </w:r>
    </w:p>
    <w:p>
      <w:pPr>
        <w:pStyle w:val="Heading3"/>
      </w:pPr>
      <w:r>
        <w:t xml:space="preserve">Pricing display</w:t>
      </w:r>
    </w:p>
    <w:p>
      <w:pPr>
        <w:spacing w:after="140"/>
      </w:pPr>
      <w:r>
        <w:t xml:space="preserve">Publish a starting range or tiered packages (Huemor/Focus Lab model) — e.g. "Websites from $X," "Apps from $Y," "Brand from $Z" — plus a lower-commitment CTA (a short project-estimate form) alongside "Book a call." This pre-qualifies leads and builds trust faster than "contact us."</w:t>
      </w:r>
    </w:p>
    <w:p>
      <w:pPr>
        <w:pStyle w:val="Heading3"/>
      </w:pPr>
      <w:r>
        <w:t xml:space="preserve">Process section</w:t>
      </w:r>
    </w:p>
    <w:p>
      <w:pPr>
        <w:spacing w:after="140"/>
      </w:pPr>
      <w:r>
        <w:t xml:space="preserve">Replace the current brand-only methodology with a design-to-build process: Discovery → Design → Build → Launch/Support. Focus Lab's published weekly cadence shows how much trust a transparent process earns.</w:t>
      </w:r>
    </w:p>
    <w:p>
      <w:pPr>
        <w:pStyle w:val="Heading3"/>
      </w:pPr>
      <w:r>
        <w:t xml:space="preserve">Non-negotiables (carried over from the audit)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Fix the site-wide noindex and the generic "Judd Agency Portal" title/description — these block search and look unfinished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Settle one name/identity (Jessica Judd vs. a studio name) and use it consistently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the site to the craft standard you're selling — it is your single most important portfolio piece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D9D9" w:sz="4" w:space="4"/>
      </w:pBd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832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lsa1b093sij3iar0i6f0" Type="http://schemas.openxmlformats.org/officeDocument/2006/relationships/hyperlink" Target="https://www.halo-lab.com" TargetMode="External"/><Relationship Id="rIdhu0fvq5e4nxvtao6xr94w" Type="http://schemas.openxmlformats.org/officeDocument/2006/relationships/hyperlink" Target="https://clay.global" TargetMode="External"/><Relationship Id="rIdfdtwwxt5xvi5bb9102hjg" Type="http://schemas.openxmlformats.org/officeDocument/2006/relationships/hyperlink" Target="https://www.ramotion.com" TargetMode="External"/><Relationship Id="rId-7zkwszxq9pedisg-nsfi" Type="http://schemas.openxmlformats.org/officeDocument/2006/relationships/hyperlink" Target="https://cuberto.com" TargetMode="External"/><Relationship Id="rIddpe-g0mwzmaoz7ncc2yqo" Type="http://schemas.openxmlformats.org/officeDocument/2006/relationships/hyperlink" Target="https://obys.agency" TargetMode="External"/><Relationship Id="rIdx9jvulzmomkiakkjvc9rt" Type="http://schemas.openxmlformats.org/officeDocument/2006/relationships/hyperlink" Target="https://huemor.rocks" TargetMode="External"/><Relationship Id="rIdldb5vxsaajzuvrkdklxlv" Type="http://schemas.openxmlformats.org/officeDocument/2006/relationships/hyperlink" Target="https://www.focuslab.agency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2026-07-07T04:59:58.876Z</dcterms:created>
  <dcterms:modified xsi:type="dcterms:W3CDTF">2026-07-07T04:59:58.876Z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