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ODS 5: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IGUALDADE DE GÊNERO: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tornar a igualdade de gênero a nível global, é necessário que todas as nações elaborem e implementem políticas públicas, voltadas para avanço social e econômico, para promover a cidadania para todos, assegurar os direitos e deveres civis, gerar oportunidades, garantir renda salarial igualitária e promover a inclusão de diferentes pessoas nos mais variados âmbitos sociais, culturais, profissionais, etc (incluindo mulheres, em geral). Nota-se que existem nações que possuem culturas e hábitos que inferiorizam as mulheres em diversos contextos, inclusive no contexto familiar; sabendo disso, é notório a necessidade de combater veementemente a desigualdade de gênero nesses países, objetivando o equilíbrio entre homens e mulheres em todas as esferas de atuação. Enfim, todas essas medidas são difíceis, porém, super necessárias para uma melhor qualidade de vida para todos, sem distinção, inclusive a de gênero.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