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F6D9D" w14:textId="77777777" w:rsidR="00573540" w:rsidRPr="00573540" w:rsidRDefault="00573540" w:rsidP="00573540">
      <w:pPr>
        <w:spacing w:after="100" w:afterAutospacing="1" w:line="240" w:lineRule="auto"/>
        <w:jc w:val="both"/>
        <w:rPr>
          <w:rFonts w:ascii="Times New Roman" w:eastAsia="Times New Roman" w:hAnsi="Times New Roman" w:cs="Times New Roman"/>
          <w:color w:val="141414"/>
          <w:kern w:val="0"/>
          <w:sz w:val="24"/>
          <w:szCs w:val="24"/>
          <w:lang w:eastAsia="es-ES"/>
          <w14:ligatures w14:val="none"/>
        </w:rPr>
      </w:pPr>
      <w:r w:rsidRPr="00573540">
        <w:rPr>
          <w:rFonts w:ascii="Times New Roman" w:eastAsia="Times New Roman" w:hAnsi="Times New Roman" w:cs="Times New Roman"/>
          <w:color w:val="141414"/>
          <w:kern w:val="0"/>
          <w:sz w:val="24"/>
          <w:szCs w:val="24"/>
          <w:lang w:eastAsia="es-ES"/>
          <w14:ligatures w14:val="none"/>
        </w:rPr>
        <w:t xml:space="preserve">En 2024 se cumplen 18 años del Mobile </w:t>
      </w:r>
      <w:proofErr w:type="spellStart"/>
      <w:r w:rsidRPr="00573540">
        <w:rPr>
          <w:rFonts w:ascii="Times New Roman" w:eastAsia="Times New Roman" w:hAnsi="Times New Roman" w:cs="Times New Roman"/>
          <w:color w:val="141414"/>
          <w:kern w:val="0"/>
          <w:sz w:val="24"/>
          <w:szCs w:val="24"/>
          <w:lang w:eastAsia="es-ES"/>
          <w14:ligatures w14:val="none"/>
        </w:rPr>
        <w:t>World</w:t>
      </w:r>
      <w:proofErr w:type="spellEnd"/>
      <w:r w:rsidRPr="00573540">
        <w:rPr>
          <w:rFonts w:ascii="Times New Roman" w:eastAsia="Times New Roman" w:hAnsi="Times New Roman" w:cs="Times New Roman"/>
          <w:color w:val="141414"/>
          <w:kern w:val="0"/>
          <w:sz w:val="24"/>
          <w:szCs w:val="24"/>
          <w:lang w:eastAsia="es-ES"/>
          <w14:ligatures w14:val="none"/>
        </w:rPr>
        <w:t xml:space="preserve"> </w:t>
      </w:r>
      <w:proofErr w:type="spellStart"/>
      <w:r w:rsidRPr="00573540">
        <w:rPr>
          <w:rFonts w:ascii="Times New Roman" w:eastAsia="Times New Roman" w:hAnsi="Times New Roman" w:cs="Times New Roman"/>
          <w:color w:val="141414"/>
          <w:kern w:val="0"/>
          <w:sz w:val="24"/>
          <w:szCs w:val="24"/>
          <w:lang w:eastAsia="es-ES"/>
          <w14:ligatures w14:val="none"/>
        </w:rPr>
        <w:t>Congress</w:t>
      </w:r>
      <w:proofErr w:type="spellEnd"/>
      <w:r w:rsidRPr="00573540">
        <w:rPr>
          <w:rFonts w:ascii="Times New Roman" w:eastAsia="Times New Roman" w:hAnsi="Times New Roman" w:cs="Times New Roman"/>
          <w:color w:val="141414"/>
          <w:kern w:val="0"/>
          <w:sz w:val="24"/>
          <w:szCs w:val="24"/>
          <w:lang w:eastAsia="es-ES"/>
          <w14:ligatures w14:val="none"/>
        </w:rPr>
        <w:t> (MWC), uno de los eventos de tecnología más importantes del mundo, y el principal en materia de conectividad.</w:t>
      </w:r>
    </w:p>
    <w:p w14:paraId="2A8CD29D" w14:textId="77777777" w:rsidR="00573540" w:rsidRPr="00573540" w:rsidRDefault="00573540" w:rsidP="00573540">
      <w:pPr>
        <w:spacing w:after="100" w:afterAutospacing="1" w:line="240" w:lineRule="auto"/>
        <w:jc w:val="both"/>
        <w:rPr>
          <w:rFonts w:ascii="Times New Roman" w:eastAsia="Times New Roman" w:hAnsi="Times New Roman" w:cs="Times New Roman"/>
          <w:color w:val="141414"/>
          <w:kern w:val="0"/>
          <w:sz w:val="24"/>
          <w:szCs w:val="24"/>
          <w:lang w:eastAsia="es-ES"/>
          <w14:ligatures w14:val="none"/>
        </w:rPr>
      </w:pPr>
      <w:r w:rsidRPr="00573540">
        <w:rPr>
          <w:rFonts w:ascii="Times New Roman" w:eastAsia="Times New Roman" w:hAnsi="Times New Roman" w:cs="Times New Roman"/>
          <w:color w:val="141414"/>
          <w:kern w:val="0"/>
          <w:sz w:val="24"/>
          <w:szCs w:val="24"/>
          <w:lang w:eastAsia="es-ES"/>
          <w14:ligatures w14:val="none"/>
        </w:rPr>
        <w:t>Por sus pasillos hemos visto parte de los principales desarrollos e innovaciones de tecnología, como lo es la realidad aumentada, los autos voladores y los robots humanoides que ayudan a realizar tareas del día a día.</w:t>
      </w:r>
    </w:p>
    <w:p w14:paraId="68FE5F0A" w14:textId="782508BF" w:rsidR="00573540" w:rsidRPr="00573540" w:rsidRDefault="00573540" w:rsidP="00573540">
      <w:pPr>
        <w:spacing w:after="100" w:afterAutospacing="1" w:line="240" w:lineRule="auto"/>
        <w:jc w:val="both"/>
        <w:rPr>
          <w:rFonts w:ascii="Times New Roman" w:eastAsia="Times New Roman" w:hAnsi="Times New Roman" w:cs="Times New Roman"/>
          <w:color w:val="141414"/>
          <w:kern w:val="0"/>
          <w:sz w:val="24"/>
          <w:szCs w:val="24"/>
          <w:lang w:eastAsia="es-ES"/>
          <w14:ligatures w14:val="none"/>
        </w:rPr>
      </w:pPr>
      <w:r w:rsidRPr="00573540">
        <w:rPr>
          <w:rFonts w:ascii="Times New Roman" w:eastAsia="Times New Roman" w:hAnsi="Times New Roman" w:cs="Times New Roman"/>
          <w:color w:val="141414"/>
          <w:kern w:val="0"/>
          <w:sz w:val="24"/>
          <w:szCs w:val="24"/>
          <w:lang w:eastAsia="es-ES"/>
          <w14:ligatures w14:val="none"/>
        </w:rPr>
        <w:t>Cada año más de 90000 asistentes (entre expositores, inversionistas, periodistas y apasionados por la tecnología en general) llegan desde los cinco continentes para hablar de lo que será tendencia en los próximos años.</w:t>
      </w:r>
    </w:p>
    <w:p w14:paraId="6465E074" w14:textId="7D9C819B" w:rsidR="00573540" w:rsidRPr="00EB7045" w:rsidRDefault="00573540" w:rsidP="00573540">
      <w:pPr>
        <w:spacing w:after="100" w:afterAutospacing="1" w:line="240" w:lineRule="auto"/>
        <w:jc w:val="both"/>
        <w:rPr>
          <w:rFonts w:ascii="Times New Roman" w:eastAsia="Times New Roman" w:hAnsi="Times New Roman" w:cs="Times New Roman"/>
          <w:color w:val="141414"/>
          <w:kern w:val="0"/>
          <w:sz w:val="24"/>
          <w:szCs w:val="24"/>
          <w:u w:val="single"/>
          <w:lang w:eastAsia="es-ES"/>
          <w14:ligatures w14:val="none"/>
        </w:rPr>
      </w:pPr>
      <w:r w:rsidRPr="00573540">
        <w:rPr>
          <w:rFonts w:ascii="Times New Roman" w:eastAsia="Times New Roman" w:hAnsi="Times New Roman" w:cs="Times New Roman"/>
          <w:color w:val="141414"/>
          <w:kern w:val="0"/>
          <w:sz w:val="24"/>
          <w:szCs w:val="24"/>
          <w:lang w:eastAsia="es-ES"/>
          <w14:ligatures w14:val="none"/>
        </w:rPr>
        <w:t>Un evento que en 2023 derramó en la economía de Barcelona y Cataluña más de 461 millones de euros (cerca de 2 billones de pesos colombianos) y creó unos 9100 puestos de trabajo a tiempo parcial, los cuales se suman a los 150000 que se estima se han generado desde 2006.</w:t>
      </w:r>
    </w:p>
    <w:p w14:paraId="3360B6BB" w14:textId="77777777" w:rsidR="00573540" w:rsidRPr="00573540" w:rsidRDefault="00573540" w:rsidP="00573540">
      <w:pPr>
        <w:spacing w:after="100" w:afterAutospacing="1" w:line="240" w:lineRule="auto"/>
        <w:jc w:val="both"/>
        <w:rPr>
          <w:rFonts w:ascii="Times New Roman" w:eastAsia="Times New Roman" w:hAnsi="Times New Roman" w:cs="Times New Roman"/>
          <w:color w:val="141414"/>
          <w:kern w:val="0"/>
          <w:sz w:val="24"/>
          <w:szCs w:val="24"/>
          <w:lang w:eastAsia="es-ES"/>
          <w14:ligatures w14:val="none"/>
        </w:rPr>
      </w:pPr>
      <w:r w:rsidRPr="00573540">
        <w:rPr>
          <w:rFonts w:ascii="Times New Roman" w:eastAsia="Times New Roman" w:hAnsi="Times New Roman" w:cs="Times New Roman"/>
          <w:color w:val="141414"/>
          <w:kern w:val="0"/>
          <w:sz w:val="24"/>
          <w:szCs w:val="24"/>
          <w:lang w:eastAsia="es-ES"/>
          <w14:ligatures w14:val="none"/>
        </w:rPr>
        <w:t>Para este año el MWC regresa con importantes desafíos; no solo en materia de innovación y desarrollo, sino también ambientales, pues la región atraviesa por una sequía que podría agravarse debido a la demanda de agua que generarán estas decenas de miles de visitantes.</w:t>
      </w:r>
    </w:p>
    <w:p w14:paraId="0F4DFEEB" w14:textId="4131D73B" w:rsidR="00573540" w:rsidRPr="00573540" w:rsidRDefault="00573540" w:rsidP="00573540">
      <w:pPr>
        <w:spacing w:after="100" w:afterAutospacing="1" w:line="240" w:lineRule="auto"/>
        <w:jc w:val="both"/>
        <w:rPr>
          <w:rFonts w:ascii="Times New Roman" w:eastAsia="Times New Roman" w:hAnsi="Times New Roman" w:cs="Times New Roman"/>
          <w:color w:val="141414"/>
          <w:kern w:val="0"/>
          <w:sz w:val="24"/>
          <w:szCs w:val="24"/>
          <w:lang w:eastAsia="es-ES"/>
          <w14:ligatures w14:val="none"/>
        </w:rPr>
      </w:pPr>
      <w:r w:rsidRPr="00573540">
        <w:rPr>
          <w:rFonts w:ascii="Times New Roman" w:eastAsia="Times New Roman" w:hAnsi="Times New Roman" w:cs="Times New Roman"/>
          <w:color w:val="141414"/>
          <w:kern w:val="0"/>
          <w:sz w:val="24"/>
          <w:szCs w:val="24"/>
          <w:lang w:eastAsia="es-ES"/>
          <w14:ligatures w14:val="none"/>
        </w:rPr>
        <w:t>Sobre esto último los organizadores del evento han emprendido una alianza con la red de hoteles de Barcelona para, mediante estrategias informativas, generar conciencia en los turistas, así como emplear mecanismos de ahorro y reutilización del líquido.</w:t>
      </w:r>
    </w:p>
    <w:p w14:paraId="3E3937E4" w14:textId="77777777" w:rsidR="00573540" w:rsidRPr="00573540" w:rsidRDefault="00573540" w:rsidP="00573540">
      <w:pPr>
        <w:spacing w:after="100" w:afterAutospacing="1" w:line="240" w:lineRule="auto"/>
        <w:jc w:val="both"/>
        <w:rPr>
          <w:rFonts w:ascii="Times New Roman" w:eastAsia="Times New Roman" w:hAnsi="Times New Roman" w:cs="Times New Roman"/>
          <w:color w:val="141414"/>
          <w:kern w:val="0"/>
          <w:sz w:val="24"/>
          <w:szCs w:val="24"/>
          <w:lang w:eastAsia="es-ES"/>
          <w14:ligatures w14:val="none"/>
        </w:rPr>
      </w:pPr>
      <w:r w:rsidRPr="00573540">
        <w:rPr>
          <w:rFonts w:ascii="Times New Roman" w:eastAsia="Times New Roman" w:hAnsi="Times New Roman" w:cs="Times New Roman"/>
          <w:color w:val="141414"/>
          <w:kern w:val="0"/>
          <w:sz w:val="24"/>
          <w:szCs w:val="24"/>
          <w:lang w:eastAsia="es-ES"/>
          <w14:ligatures w14:val="none"/>
        </w:rPr>
        <w:t xml:space="preserve">En los últimos años, la conectividad 5G ha sido la protagonista en los pasillos de la </w:t>
      </w:r>
      <w:proofErr w:type="spellStart"/>
      <w:r w:rsidRPr="00573540">
        <w:rPr>
          <w:rFonts w:ascii="Times New Roman" w:eastAsia="Times New Roman" w:hAnsi="Times New Roman" w:cs="Times New Roman"/>
          <w:color w:val="141414"/>
          <w:kern w:val="0"/>
          <w:sz w:val="24"/>
          <w:szCs w:val="24"/>
          <w:lang w:eastAsia="es-ES"/>
          <w14:ligatures w14:val="none"/>
        </w:rPr>
        <w:t>Fira</w:t>
      </w:r>
      <w:proofErr w:type="spellEnd"/>
      <w:r w:rsidRPr="00573540">
        <w:rPr>
          <w:rFonts w:ascii="Times New Roman" w:eastAsia="Times New Roman" w:hAnsi="Times New Roman" w:cs="Times New Roman"/>
          <w:color w:val="141414"/>
          <w:kern w:val="0"/>
          <w:sz w:val="24"/>
          <w:szCs w:val="24"/>
          <w:lang w:eastAsia="es-ES"/>
          <w14:ligatures w14:val="none"/>
        </w:rPr>
        <w:t xml:space="preserve">, que es el centro de convenciones en donde se desarrolla este congreso. Casos de uso en materia de conectividad en teléfonos inteligentes, dispositivos </w:t>
      </w:r>
      <w:proofErr w:type="spellStart"/>
      <w:r w:rsidRPr="00573540">
        <w:rPr>
          <w:rFonts w:ascii="Times New Roman" w:eastAsia="Times New Roman" w:hAnsi="Times New Roman" w:cs="Times New Roman"/>
          <w:color w:val="141414"/>
          <w:kern w:val="0"/>
          <w:sz w:val="24"/>
          <w:szCs w:val="24"/>
          <w:lang w:eastAsia="es-ES"/>
          <w14:ligatures w14:val="none"/>
        </w:rPr>
        <w:t>IoT</w:t>
      </w:r>
      <w:proofErr w:type="spellEnd"/>
      <w:r w:rsidRPr="00573540">
        <w:rPr>
          <w:rFonts w:ascii="Times New Roman" w:eastAsia="Times New Roman" w:hAnsi="Times New Roman" w:cs="Times New Roman"/>
          <w:color w:val="141414"/>
          <w:kern w:val="0"/>
          <w:sz w:val="24"/>
          <w:szCs w:val="24"/>
          <w:lang w:eastAsia="es-ES"/>
          <w14:ligatures w14:val="none"/>
        </w:rPr>
        <w:t xml:space="preserve"> para las empresas y el hogar, así como la conducción autónoma, han sido parte los principales temas de conversación. Hay quienes ya hablan de lo que será el 6G y el 7G, así como de su impacto en la industria.</w:t>
      </w:r>
    </w:p>
    <w:p w14:paraId="3421FA59" w14:textId="77777777" w:rsidR="00573540" w:rsidRPr="00573540" w:rsidRDefault="00573540" w:rsidP="00573540">
      <w:pPr>
        <w:spacing w:after="100" w:afterAutospacing="1" w:line="240" w:lineRule="auto"/>
        <w:jc w:val="both"/>
        <w:rPr>
          <w:rFonts w:ascii="Times New Roman" w:eastAsia="Times New Roman" w:hAnsi="Times New Roman" w:cs="Times New Roman"/>
          <w:color w:val="141414"/>
          <w:kern w:val="0"/>
          <w:sz w:val="24"/>
          <w:szCs w:val="24"/>
          <w:lang w:eastAsia="es-ES"/>
          <w14:ligatures w14:val="none"/>
        </w:rPr>
      </w:pPr>
      <w:r w:rsidRPr="00573540">
        <w:rPr>
          <w:rFonts w:ascii="Times New Roman" w:eastAsia="Times New Roman" w:hAnsi="Times New Roman" w:cs="Times New Roman"/>
          <w:color w:val="141414"/>
          <w:kern w:val="0"/>
          <w:sz w:val="24"/>
          <w:szCs w:val="24"/>
          <w:lang w:eastAsia="es-ES"/>
          <w14:ligatures w14:val="none"/>
        </w:rPr>
        <w:t xml:space="preserve">El slogan del evento para este año es “El futuro primero” (“Future </w:t>
      </w:r>
      <w:proofErr w:type="spellStart"/>
      <w:r w:rsidRPr="00573540">
        <w:rPr>
          <w:rFonts w:ascii="Times New Roman" w:eastAsia="Times New Roman" w:hAnsi="Times New Roman" w:cs="Times New Roman"/>
          <w:color w:val="141414"/>
          <w:kern w:val="0"/>
          <w:sz w:val="24"/>
          <w:szCs w:val="24"/>
          <w:lang w:eastAsia="es-ES"/>
          <w14:ligatures w14:val="none"/>
        </w:rPr>
        <w:t>first</w:t>
      </w:r>
      <w:proofErr w:type="spellEnd"/>
      <w:r w:rsidRPr="00573540">
        <w:rPr>
          <w:rFonts w:ascii="Times New Roman" w:eastAsia="Times New Roman" w:hAnsi="Times New Roman" w:cs="Times New Roman"/>
          <w:color w:val="141414"/>
          <w:kern w:val="0"/>
          <w:sz w:val="24"/>
          <w:szCs w:val="24"/>
          <w:lang w:eastAsia="es-ES"/>
          <w14:ligatures w14:val="none"/>
        </w:rPr>
        <w:t xml:space="preserve">”), por lo que las empresas, emprendedores y desarrolladores se enfocarán en mostrar soluciones que resuelvan los desafíos de hoy y mañana. En esa línea, las conferencias del MWC estarán concentradas en seis subtemas: incluidos 5G y más allá, Conectando todo, Humanizando la IA, Fabricación DX, </w:t>
      </w:r>
      <w:proofErr w:type="spellStart"/>
      <w:r w:rsidRPr="00573540">
        <w:rPr>
          <w:rFonts w:ascii="Times New Roman" w:eastAsia="Times New Roman" w:hAnsi="Times New Roman" w:cs="Times New Roman"/>
          <w:color w:val="141414"/>
          <w:kern w:val="0"/>
          <w:sz w:val="24"/>
          <w:szCs w:val="24"/>
          <w:lang w:eastAsia="es-ES"/>
          <w14:ligatures w14:val="none"/>
        </w:rPr>
        <w:t>Game</w:t>
      </w:r>
      <w:proofErr w:type="spellEnd"/>
      <w:r w:rsidRPr="00573540">
        <w:rPr>
          <w:rFonts w:ascii="Times New Roman" w:eastAsia="Times New Roman" w:hAnsi="Times New Roman" w:cs="Times New Roman"/>
          <w:color w:val="141414"/>
          <w:kern w:val="0"/>
          <w:sz w:val="24"/>
          <w:szCs w:val="24"/>
          <w:lang w:eastAsia="es-ES"/>
          <w14:ligatures w14:val="none"/>
        </w:rPr>
        <w:t xml:space="preserve"> </w:t>
      </w:r>
      <w:proofErr w:type="spellStart"/>
      <w:r w:rsidRPr="00573540">
        <w:rPr>
          <w:rFonts w:ascii="Times New Roman" w:eastAsia="Times New Roman" w:hAnsi="Times New Roman" w:cs="Times New Roman"/>
          <w:color w:val="141414"/>
          <w:kern w:val="0"/>
          <w:sz w:val="24"/>
          <w:szCs w:val="24"/>
          <w:lang w:eastAsia="es-ES"/>
          <w14:ligatures w14:val="none"/>
        </w:rPr>
        <w:t>Changers</w:t>
      </w:r>
      <w:proofErr w:type="spellEnd"/>
      <w:r w:rsidRPr="00573540">
        <w:rPr>
          <w:rFonts w:ascii="Times New Roman" w:eastAsia="Times New Roman" w:hAnsi="Times New Roman" w:cs="Times New Roman"/>
          <w:color w:val="141414"/>
          <w:kern w:val="0"/>
          <w:sz w:val="24"/>
          <w:szCs w:val="24"/>
          <w:lang w:eastAsia="es-ES"/>
          <w14:ligatures w14:val="none"/>
        </w:rPr>
        <w:t xml:space="preserve"> y Nuestro ADN digital.</w:t>
      </w:r>
    </w:p>
    <w:p w14:paraId="168DFDFA" w14:textId="77777777" w:rsidR="00573540" w:rsidRPr="00573540" w:rsidRDefault="00573540" w:rsidP="00573540">
      <w:pPr>
        <w:spacing w:after="100" w:afterAutospacing="1" w:line="240" w:lineRule="auto"/>
        <w:jc w:val="both"/>
        <w:rPr>
          <w:rFonts w:ascii="Times New Roman" w:eastAsia="Times New Roman" w:hAnsi="Times New Roman" w:cs="Times New Roman"/>
          <w:color w:val="141414"/>
          <w:kern w:val="0"/>
          <w:sz w:val="24"/>
          <w:szCs w:val="24"/>
          <w:lang w:eastAsia="es-ES"/>
          <w14:ligatures w14:val="none"/>
        </w:rPr>
      </w:pPr>
      <w:r w:rsidRPr="00573540">
        <w:rPr>
          <w:rFonts w:ascii="Times New Roman" w:eastAsia="Times New Roman" w:hAnsi="Times New Roman" w:cs="Times New Roman"/>
          <w:color w:val="141414"/>
          <w:kern w:val="0"/>
          <w:sz w:val="24"/>
          <w:szCs w:val="24"/>
          <w:lang w:eastAsia="es-ES"/>
          <w14:ligatures w14:val="none"/>
        </w:rPr>
        <w:t>Según lo manifestado por la directora de marketing de la GSMA, Lara Dewar, “El MWC ya no es lo móvil primero ni lo digital primero, somos el futuro primero, y el evento reunirá a industrias, tecnologías y comunidades para hacer realidad el potencial del futuro para la sostenibilidad de nuestra sociedad y planeta”.</w:t>
      </w:r>
    </w:p>
    <w:p w14:paraId="60552AE6" w14:textId="77777777" w:rsidR="00573540" w:rsidRPr="00573540" w:rsidRDefault="00573540" w:rsidP="00573540">
      <w:pPr>
        <w:spacing w:after="100" w:afterAutospacing="1" w:line="240" w:lineRule="auto"/>
        <w:jc w:val="both"/>
        <w:rPr>
          <w:rFonts w:ascii="Times New Roman" w:eastAsia="Times New Roman" w:hAnsi="Times New Roman" w:cs="Times New Roman"/>
          <w:color w:val="141414"/>
          <w:kern w:val="0"/>
          <w:sz w:val="24"/>
          <w:szCs w:val="24"/>
          <w:lang w:eastAsia="es-ES"/>
          <w14:ligatures w14:val="none"/>
        </w:rPr>
      </w:pPr>
      <w:r w:rsidRPr="00573540">
        <w:rPr>
          <w:rFonts w:ascii="Times New Roman" w:eastAsia="Times New Roman" w:hAnsi="Times New Roman" w:cs="Times New Roman"/>
          <w:color w:val="141414"/>
          <w:kern w:val="0"/>
          <w:sz w:val="24"/>
          <w:szCs w:val="24"/>
          <w:lang w:eastAsia="es-ES"/>
          <w14:ligatures w14:val="none"/>
        </w:rPr>
        <w:t>Parte de lo que generará más impacto este año será la exhibición del taxi aéreo desarrollado por la empresa estadounidense </w:t>
      </w:r>
      <w:proofErr w:type="spellStart"/>
      <w:r w:rsidRPr="00573540">
        <w:rPr>
          <w:rFonts w:ascii="Times New Roman" w:eastAsia="Times New Roman" w:hAnsi="Times New Roman" w:cs="Times New Roman"/>
          <w:color w:val="141414"/>
          <w:kern w:val="0"/>
          <w:sz w:val="24"/>
          <w:szCs w:val="24"/>
          <w:lang w:eastAsia="es-ES"/>
          <w14:ligatures w14:val="none"/>
        </w:rPr>
        <w:t>Joby</w:t>
      </w:r>
      <w:proofErr w:type="spellEnd"/>
      <w:r w:rsidRPr="00573540">
        <w:rPr>
          <w:rFonts w:ascii="Times New Roman" w:eastAsia="Times New Roman" w:hAnsi="Times New Roman" w:cs="Times New Roman"/>
          <w:color w:val="141414"/>
          <w:kern w:val="0"/>
          <w:sz w:val="24"/>
          <w:szCs w:val="24"/>
          <w:lang w:eastAsia="es-ES"/>
          <w14:ligatures w14:val="none"/>
        </w:rPr>
        <w:t xml:space="preserve"> </w:t>
      </w:r>
      <w:proofErr w:type="spellStart"/>
      <w:r w:rsidRPr="00573540">
        <w:rPr>
          <w:rFonts w:ascii="Times New Roman" w:eastAsia="Times New Roman" w:hAnsi="Times New Roman" w:cs="Times New Roman"/>
          <w:color w:val="141414"/>
          <w:kern w:val="0"/>
          <w:sz w:val="24"/>
          <w:szCs w:val="24"/>
          <w:lang w:eastAsia="es-ES"/>
          <w14:ligatures w14:val="none"/>
        </w:rPr>
        <w:t>Aviation</w:t>
      </w:r>
      <w:proofErr w:type="spellEnd"/>
      <w:r w:rsidRPr="00573540">
        <w:rPr>
          <w:rFonts w:ascii="Times New Roman" w:eastAsia="Times New Roman" w:hAnsi="Times New Roman" w:cs="Times New Roman"/>
          <w:color w:val="141414"/>
          <w:kern w:val="0"/>
          <w:sz w:val="24"/>
          <w:szCs w:val="24"/>
          <w:lang w:eastAsia="es-ES"/>
          <w14:ligatures w14:val="none"/>
        </w:rPr>
        <w:t xml:space="preserve">. Básicamente se trata de una aeronave de apariencia futurista (a primera vista parece un </w:t>
      </w:r>
      <w:proofErr w:type="spellStart"/>
      <w:r w:rsidRPr="00573540">
        <w:rPr>
          <w:rFonts w:ascii="Times New Roman" w:eastAsia="Times New Roman" w:hAnsi="Times New Roman" w:cs="Times New Roman"/>
          <w:color w:val="141414"/>
          <w:kern w:val="0"/>
          <w:sz w:val="24"/>
          <w:szCs w:val="24"/>
          <w:lang w:eastAsia="es-ES"/>
          <w14:ligatures w14:val="none"/>
        </w:rPr>
        <w:t>drone</w:t>
      </w:r>
      <w:proofErr w:type="spellEnd"/>
      <w:r w:rsidRPr="00573540">
        <w:rPr>
          <w:rFonts w:ascii="Times New Roman" w:eastAsia="Times New Roman" w:hAnsi="Times New Roman" w:cs="Times New Roman"/>
          <w:color w:val="141414"/>
          <w:kern w:val="0"/>
          <w:sz w:val="24"/>
          <w:szCs w:val="24"/>
          <w:lang w:eastAsia="es-ES"/>
          <w14:ligatures w14:val="none"/>
        </w:rPr>
        <w:t xml:space="preserve"> con esteroides) de despegue y aterrizaje vertical.</w:t>
      </w:r>
    </w:p>
    <w:p w14:paraId="3E5B938B" w14:textId="77777777" w:rsidR="00573540" w:rsidRPr="00573540" w:rsidRDefault="00573540" w:rsidP="00573540">
      <w:pPr>
        <w:spacing w:after="100" w:afterAutospacing="1" w:line="240" w:lineRule="auto"/>
        <w:jc w:val="both"/>
        <w:rPr>
          <w:rFonts w:ascii="Times New Roman" w:eastAsia="Times New Roman" w:hAnsi="Times New Roman" w:cs="Times New Roman"/>
          <w:color w:val="141414"/>
          <w:kern w:val="0"/>
          <w:sz w:val="24"/>
          <w:szCs w:val="24"/>
          <w:lang w:eastAsia="es-ES"/>
          <w14:ligatures w14:val="none"/>
        </w:rPr>
      </w:pPr>
      <w:r w:rsidRPr="00573540">
        <w:rPr>
          <w:rFonts w:ascii="Times New Roman" w:eastAsia="Times New Roman" w:hAnsi="Times New Roman" w:cs="Times New Roman"/>
          <w:color w:val="141414"/>
          <w:kern w:val="0"/>
          <w:sz w:val="24"/>
          <w:szCs w:val="24"/>
          <w:lang w:eastAsia="es-ES"/>
          <w14:ligatures w14:val="none"/>
        </w:rPr>
        <w:t xml:space="preserve">Su diseño, según lo explicado por la compañía, está pensado para transportar a sus ocupantes (cuatro pasajeros y un piloto) de forma rápida (a más de 300 kilómetros por hora) y silenciosa (100 menos ruidoso que un helicóptero) en ciudades congestionadas. </w:t>
      </w:r>
      <w:r w:rsidRPr="00573540">
        <w:rPr>
          <w:rFonts w:ascii="Times New Roman" w:eastAsia="Times New Roman" w:hAnsi="Times New Roman" w:cs="Times New Roman"/>
          <w:color w:val="141414"/>
          <w:kern w:val="0"/>
          <w:sz w:val="24"/>
          <w:szCs w:val="24"/>
          <w:lang w:eastAsia="es-ES"/>
          <w14:ligatures w14:val="none"/>
        </w:rPr>
        <w:lastRenderedPageBreak/>
        <w:t>Se espera que este servicio arranque operaciones en 2025, comenzando en ciudades principales como </w:t>
      </w:r>
      <w:proofErr w:type="spellStart"/>
      <w:r w:rsidRPr="00573540">
        <w:rPr>
          <w:rFonts w:ascii="Times New Roman" w:eastAsia="Times New Roman" w:hAnsi="Times New Roman" w:cs="Times New Roman"/>
          <w:color w:val="141414"/>
          <w:kern w:val="0"/>
          <w:sz w:val="24"/>
          <w:szCs w:val="24"/>
          <w:lang w:eastAsia="es-ES"/>
          <w14:ligatures w14:val="none"/>
        </w:rPr>
        <w:t>Dubai</w:t>
      </w:r>
      <w:proofErr w:type="spellEnd"/>
      <w:r w:rsidRPr="00573540">
        <w:rPr>
          <w:rFonts w:ascii="Times New Roman" w:eastAsia="Times New Roman" w:hAnsi="Times New Roman" w:cs="Times New Roman"/>
          <w:color w:val="141414"/>
          <w:kern w:val="0"/>
          <w:sz w:val="24"/>
          <w:szCs w:val="24"/>
          <w:lang w:eastAsia="es-ES"/>
          <w14:ligatures w14:val="none"/>
        </w:rPr>
        <w:t> y Nueva York.</w:t>
      </w:r>
    </w:p>
    <w:p w14:paraId="5A381B1A" w14:textId="77777777" w:rsidR="00573540" w:rsidRPr="00573540" w:rsidRDefault="00573540" w:rsidP="00573540">
      <w:pPr>
        <w:spacing w:after="100" w:afterAutospacing="1" w:line="240" w:lineRule="auto"/>
        <w:jc w:val="both"/>
        <w:rPr>
          <w:rFonts w:ascii="Times New Roman" w:eastAsia="Times New Roman" w:hAnsi="Times New Roman" w:cs="Times New Roman"/>
          <w:color w:val="141414"/>
          <w:kern w:val="0"/>
          <w:sz w:val="24"/>
          <w:szCs w:val="24"/>
          <w:lang w:eastAsia="es-ES"/>
          <w14:ligatures w14:val="none"/>
        </w:rPr>
      </w:pPr>
      <w:r w:rsidRPr="00573540">
        <w:rPr>
          <w:rFonts w:ascii="Times New Roman" w:eastAsia="Times New Roman" w:hAnsi="Times New Roman" w:cs="Times New Roman"/>
          <w:color w:val="141414"/>
          <w:kern w:val="0"/>
          <w:sz w:val="24"/>
          <w:szCs w:val="24"/>
          <w:lang w:eastAsia="es-ES"/>
          <w14:ligatures w14:val="none"/>
        </w:rPr>
        <w:t>Los asistentes no solo podrán apreciar un ejemplar de este vehículo, sino también subirse y ver el interior de su cabina. No es la primera vez que en el MWC se exhibe un vehículo volador y, por lo general, termina siendo uno de los principales atractivos para los visitantes.</w:t>
      </w:r>
    </w:p>
    <w:p w14:paraId="3574ABF5" w14:textId="77777777" w:rsidR="00573540" w:rsidRPr="00573540" w:rsidRDefault="00573540" w:rsidP="00573540">
      <w:pPr>
        <w:spacing w:after="100" w:afterAutospacing="1" w:line="240" w:lineRule="auto"/>
        <w:jc w:val="both"/>
        <w:rPr>
          <w:rFonts w:ascii="Times New Roman" w:eastAsia="Times New Roman" w:hAnsi="Times New Roman" w:cs="Times New Roman"/>
          <w:color w:val="141414"/>
          <w:kern w:val="0"/>
          <w:sz w:val="24"/>
          <w:szCs w:val="24"/>
          <w:lang w:eastAsia="es-ES"/>
          <w14:ligatures w14:val="none"/>
        </w:rPr>
      </w:pPr>
      <w:r w:rsidRPr="00573540">
        <w:rPr>
          <w:rFonts w:ascii="Times New Roman" w:eastAsia="Times New Roman" w:hAnsi="Times New Roman" w:cs="Times New Roman"/>
          <w:color w:val="141414"/>
          <w:kern w:val="0"/>
          <w:sz w:val="24"/>
          <w:szCs w:val="24"/>
          <w:lang w:eastAsia="es-ES"/>
          <w14:ligatures w14:val="none"/>
        </w:rPr>
        <w:t>Como lo vimos en 2023, se espera que este año la inteligencia artificial continúe liderando los principales desarrollos en el mundo, y gran parte de eso se verá en el MWC.</w:t>
      </w:r>
    </w:p>
    <w:p w14:paraId="57F5A4FA" w14:textId="77777777" w:rsidR="00573540" w:rsidRPr="00573540" w:rsidRDefault="00573540" w:rsidP="00573540">
      <w:pPr>
        <w:spacing w:after="100" w:afterAutospacing="1" w:line="240" w:lineRule="auto"/>
        <w:jc w:val="both"/>
        <w:rPr>
          <w:rFonts w:ascii="Times New Roman" w:eastAsia="Times New Roman" w:hAnsi="Times New Roman" w:cs="Times New Roman"/>
          <w:color w:val="141414"/>
          <w:kern w:val="0"/>
          <w:sz w:val="24"/>
          <w:szCs w:val="24"/>
          <w:lang w:eastAsia="es-ES"/>
          <w14:ligatures w14:val="none"/>
        </w:rPr>
      </w:pPr>
      <w:r w:rsidRPr="00573540">
        <w:rPr>
          <w:rFonts w:ascii="Times New Roman" w:eastAsia="Times New Roman" w:hAnsi="Times New Roman" w:cs="Times New Roman"/>
          <w:color w:val="141414"/>
          <w:kern w:val="0"/>
          <w:sz w:val="24"/>
          <w:szCs w:val="24"/>
          <w:lang w:eastAsia="es-ES"/>
          <w14:ligatures w14:val="none"/>
        </w:rPr>
        <w:t>Aunque esta es una tecnología que cuenta con décadas de historia y desarrollo, lo que se vio el año pasado fue una oleada de adopción por parte de las industrias, especialmente en aplicaciones de telecomunicación.</w:t>
      </w:r>
    </w:p>
    <w:p w14:paraId="05C6F5E6" w14:textId="77777777" w:rsidR="00573540" w:rsidRPr="00573540" w:rsidRDefault="00573540" w:rsidP="00573540">
      <w:pPr>
        <w:spacing w:after="100" w:afterAutospacing="1" w:line="240" w:lineRule="auto"/>
        <w:jc w:val="both"/>
        <w:rPr>
          <w:rFonts w:ascii="Times New Roman" w:eastAsia="Times New Roman" w:hAnsi="Times New Roman" w:cs="Times New Roman"/>
          <w:color w:val="141414"/>
          <w:kern w:val="0"/>
          <w:sz w:val="24"/>
          <w:szCs w:val="24"/>
          <w:lang w:eastAsia="es-ES"/>
          <w14:ligatures w14:val="none"/>
        </w:rPr>
      </w:pPr>
      <w:r w:rsidRPr="00573540">
        <w:rPr>
          <w:rFonts w:ascii="Times New Roman" w:eastAsia="Times New Roman" w:hAnsi="Times New Roman" w:cs="Times New Roman"/>
          <w:color w:val="141414"/>
          <w:kern w:val="0"/>
          <w:sz w:val="24"/>
          <w:szCs w:val="24"/>
          <w:lang w:eastAsia="es-ES"/>
          <w14:ligatures w14:val="none"/>
        </w:rPr>
        <w:t>Para los organizadores de este congreso, 2024 debería ser un año en el que las pruebas se materialice la comercialización de esta tecnología, ofreciendo con esto grandes oportunidades en el retorno de la inversión y nuevos niveles de maduración de esta tecnología. En suma, se espera que la IA continúe creciendo a pasos agigantados.</w:t>
      </w:r>
    </w:p>
    <w:p w14:paraId="3CD41B52" w14:textId="77777777" w:rsidR="00573540" w:rsidRPr="00573540" w:rsidRDefault="00573540" w:rsidP="00573540">
      <w:pPr>
        <w:spacing w:after="100" w:afterAutospacing="1" w:line="240" w:lineRule="auto"/>
        <w:jc w:val="both"/>
        <w:rPr>
          <w:rFonts w:ascii="Times New Roman" w:eastAsia="Times New Roman" w:hAnsi="Times New Roman" w:cs="Times New Roman"/>
          <w:color w:val="141414"/>
          <w:kern w:val="0"/>
          <w:sz w:val="24"/>
          <w:szCs w:val="24"/>
          <w:lang w:eastAsia="es-ES"/>
          <w14:ligatures w14:val="none"/>
        </w:rPr>
      </w:pPr>
      <w:r w:rsidRPr="00573540">
        <w:rPr>
          <w:rFonts w:ascii="Times New Roman" w:eastAsia="Times New Roman" w:hAnsi="Times New Roman" w:cs="Times New Roman"/>
          <w:color w:val="141414"/>
          <w:kern w:val="0"/>
          <w:sz w:val="24"/>
          <w:szCs w:val="24"/>
          <w:lang w:eastAsia="es-ES"/>
          <w14:ligatures w14:val="none"/>
        </w:rPr>
        <w:t xml:space="preserve">Aunque el metaverso también se ha vendido como uno de los cambios más disruptivos en materia de telecomunicaciones y entretenimiento, la verdad es que su penetración e impacto en la sociedad ha sido más bien escaso (especialmente por su costo y falta de desarrollos que verdaderamente sean disruptivos). Sin embargo, esta es una tecnología a la que todavía se le sigue apostando y se espera que este año se presenten varios desarrollos en la </w:t>
      </w:r>
      <w:proofErr w:type="spellStart"/>
      <w:r w:rsidRPr="00573540">
        <w:rPr>
          <w:rFonts w:ascii="Times New Roman" w:eastAsia="Times New Roman" w:hAnsi="Times New Roman" w:cs="Times New Roman"/>
          <w:color w:val="141414"/>
          <w:kern w:val="0"/>
          <w:sz w:val="24"/>
          <w:szCs w:val="24"/>
          <w:lang w:eastAsia="es-ES"/>
          <w14:ligatures w14:val="none"/>
        </w:rPr>
        <w:t>Fira</w:t>
      </w:r>
      <w:proofErr w:type="spellEnd"/>
      <w:r w:rsidRPr="00573540">
        <w:rPr>
          <w:rFonts w:ascii="Times New Roman" w:eastAsia="Times New Roman" w:hAnsi="Times New Roman" w:cs="Times New Roman"/>
          <w:color w:val="141414"/>
          <w:kern w:val="0"/>
          <w:sz w:val="24"/>
          <w:szCs w:val="24"/>
          <w:lang w:eastAsia="es-ES"/>
          <w14:ligatures w14:val="none"/>
        </w:rPr>
        <w:t>.</w:t>
      </w:r>
    </w:p>
    <w:p w14:paraId="3028FD6B" w14:textId="77777777" w:rsidR="00573540" w:rsidRPr="00573540" w:rsidRDefault="00573540" w:rsidP="00573540">
      <w:pPr>
        <w:spacing w:after="100" w:afterAutospacing="1" w:line="240" w:lineRule="auto"/>
        <w:jc w:val="both"/>
        <w:rPr>
          <w:rFonts w:ascii="Times New Roman" w:eastAsia="Times New Roman" w:hAnsi="Times New Roman" w:cs="Times New Roman"/>
          <w:color w:val="141414"/>
          <w:kern w:val="0"/>
          <w:sz w:val="24"/>
          <w:szCs w:val="24"/>
          <w:lang w:eastAsia="es-ES"/>
          <w14:ligatures w14:val="none"/>
        </w:rPr>
      </w:pPr>
      <w:r w:rsidRPr="00573540">
        <w:rPr>
          <w:rFonts w:ascii="Times New Roman" w:eastAsia="Times New Roman" w:hAnsi="Times New Roman" w:cs="Times New Roman"/>
          <w:color w:val="141414"/>
          <w:kern w:val="0"/>
          <w:sz w:val="24"/>
          <w:szCs w:val="24"/>
          <w:lang w:eastAsia="es-ES"/>
          <w14:ligatures w14:val="none"/>
        </w:rPr>
        <w:t>“los operadores y el ecosistema móvil han estado ayudando a dar forma al panorama del entretenimiento durante años. El impacto de la democratización y el uso generalizado de la IA en este panorama tendrá implicaciones de amplio alcance que deberían comenzar a desarrollarse este año”, mencionan los desarrolladores del MWC.</w:t>
      </w:r>
    </w:p>
    <w:p w14:paraId="2F8EC98A" w14:textId="77777777" w:rsidR="00573540" w:rsidRPr="00573540" w:rsidRDefault="00573540" w:rsidP="00573540">
      <w:pPr>
        <w:spacing w:after="100" w:afterAutospacing="1" w:line="240" w:lineRule="auto"/>
        <w:jc w:val="both"/>
        <w:rPr>
          <w:rFonts w:ascii="Times New Roman" w:eastAsia="Times New Roman" w:hAnsi="Times New Roman" w:cs="Times New Roman"/>
          <w:color w:val="141414"/>
          <w:kern w:val="0"/>
          <w:sz w:val="24"/>
          <w:szCs w:val="24"/>
          <w:lang w:eastAsia="es-ES"/>
          <w14:ligatures w14:val="none"/>
        </w:rPr>
      </w:pPr>
      <w:r w:rsidRPr="00573540">
        <w:rPr>
          <w:rFonts w:ascii="Times New Roman" w:eastAsia="Times New Roman" w:hAnsi="Times New Roman" w:cs="Times New Roman"/>
          <w:color w:val="141414"/>
          <w:kern w:val="0"/>
          <w:sz w:val="24"/>
          <w:szCs w:val="24"/>
          <w:lang w:eastAsia="es-ES"/>
          <w14:ligatures w14:val="none"/>
        </w:rPr>
        <w:t>Otro de los vaticinios para los próximos años es la acogida de las </w:t>
      </w:r>
      <w:proofErr w:type="spellStart"/>
      <w:r w:rsidRPr="00573540">
        <w:rPr>
          <w:rFonts w:ascii="Times New Roman" w:eastAsia="Times New Roman" w:hAnsi="Times New Roman" w:cs="Times New Roman"/>
          <w:color w:val="141414"/>
          <w:kern w:val="0"/>
          <w:sz w:val="24"/>
          <w:szCs w:val="24"/>
          <w:lang w:eastAsia="es-ES"/>
          <w14:ligatures w14:val="none"/>
        </w:rPr>
        <w:t>eSIM</w:t>
      </w:r>
      <w:proofErr w:type="spellEnd"/>
      <w:r w:rsidRPr="00573540">
        <w:rPr>
          <w:rFonts w:ascii="Times New Roman" w:eastAsia="Times New Roman" w:hAnsi="Times New Roman" w:cs="Times New Roman"/>
          <w:color w:val="141414"/>
          <w:kern w:val="0"/>
          <w:sz w:val="24"/>
          <w:szCs w:val="24"/>
          <w:lang w:eastAsia="es-ES"/>
          <w14:ligatures w14:val="none"/>
        </w:rPr>
        <w:t>, una tecnología que le permite a los teléfonos tener conectividad móvil sin la necesidad de instalar un chip de telefonía.</w:t>
      </w:r>
    </w:p>
    <w:p w14:paraId="13D67A8B" w14:textId="77777777" w:rsidR="00573540" w:rsidRPr="00573540" w:rsidRDefault="00573540" w:rsidP="00573540">
      <w:pPr>
        <w:spacing w:after="100" w:afterAutospacing="1" w:line="240" w:lineRule="auto"/>
        <w:jc w:val="both"/>
        <w:rPr>
          <w:rFonts w:ascii="Times New Roman" w:eastAsia="Times New Roman" w:hAnsi="Times New Roman" w:cs="Times New Roman"/>
          <w:color w:val="141414"/>
          <w:kern w:val="0"/>
          <w:sz w:val="24"/>
          <w:szCs w:val="24"/>
          <w:lang w:eastAsia="es-ES"/>
          <w14:ligatures w14:val="none"/>
        </w:rPr>
      </w:pPr>
      <w:r w:rsidRPr="00573540">
        <w:rPr>
          <w:rFonts w:ascii="Times New Roman" w:eastAsia="Times New Roman" w:hAnsi="Times New Roman" w:cs="Times New Roman"/>
          <w:color w:val="141414"/>
          <w:kern w:val="0"/>
          <w:sz w:val="24"/>
          <w:szCs w:val="24"/>
          <w:lang w:eastAsia="es-ES"/>
          <w14:ligatures w14:val="none"/>
        </w:rPr>
        <w:t xml:space="preserve">Cifras manejadas por la GSMA dan cuenta de que en el mundo unos 400 operadores, en 116 países, han lanzado servicios de </w:t>
      </w:r>
      <w:proofErr w:type="spellStart"/>
      <w:r w:rsidRPr="00573540">
        <w:rPr>
          <w:rFonts w:ascii="Times New Roman" w:eastAsia="Times New Roman" w:hAnsi="Times New Roman" w:cs="Times New Roman"/>
          <w:color w:val="141414"/>
          <w:kern w:val="0"/>
          <w:sz w:val="24"/>
          <w:szCs w:val="24"/>
          <w:lang w:eastAsia="es-ES"/>
          <w14:ligatures w14:val="none"/>
        </w:rPr>
        <w:t>eSIM</w:t>
      </w:r>
      <w:proofErr w:type="spellEnd"/>
      <w:r w:rsidRPr="00573540">
        <w:rPr>
          <w:rFonts w:ascii="Times New Roman" w:eastAsia="Times New Roman" w:hAnsi="Times New Roman" w:cs="Times New Roman"/>
          <w:color w:val="141414"/>
          <w:kern w:val="0"/>
          <w:sz w:val="24"/>
          <w:szCs w:val="24"/>
          <w:lang w:eastAsia="es-ES"/>
          <w14:ligatures w14:val="none"/>
        </w:rPr>
        <w:t xml:space="preserve">, lo que se traduce en un aumento considerable y un impulso para este mercado. No obstante, estas cifras también revelan que </w:t>
      </w:r>
      <w:proofErr w:type="gramStart"/>
      <w:r w:rsidRPr="00573540">
        <w:rPr>
          <w:rFonts w:ascii="Times New Roman" w:eastAsia="Times New Roman" w:hAnsi="Times New Roman" w:cs="Times New Roman"/>
          <w:color w:val="141414"/>
          <w:kern w:val="0"/>
          <w:sz w:val="24"/>
          <w:szCs w:val="24"/>
          <w:lang w:eastAsia="es-ES"/>
          <w14:ligatures w14:val="none"/>
        </w:rPr>
        <w:t>los el</w:t>
      </w:r>
      <w:proofErr w:type="gramEnd"/>
      <w:r w:rsidRPr="00573540">
        <w:rPr>
          <w:rFonts w:ascii="Times New Roman" w:eastAsia="Times New Roman" w:hAnsi="Times New Roman" w:cs="Times New Roman"/>
          <w:color w:val="141414"/>
          <w:kern w:val="0"/>
          <w:sz w:val="24"/>
          <w:szCs w:val="24"/>
          <w:lang w:eastAsia="es-ES"/>
          <w14:ligatures w14:val="none"/>
        </w:rPr>
        <w:t xml:space="preserve"> grueso de los operadores aún no se subido al bus de esta transformación, por lo que la capacidad de crecimiento de esta industria sigue siendo considerable. “Si bien se espera una aceleración del consumo a partir de 2026, 2024 será fundamental para lograrlo”, detallan.</w:t>
      </w:r>
    </w:p>
    <w:p w14:paraId="2627DDF2" w14:textId="77777777" w:rsidR="00573540" w:rsidRPr="00573540" w:rsidRDefault="00573540" w:rsidP="00573540">
      <w:pPr>
        <w:spacing w:after="100" w:afterAutospacing="1" w:line="240" w:lineRule="auto"/>
        <w:jc w:val="both"/>
        <w:rPr>
          <w:rFonts w:ascii="Times New Roman" w:eastAsia="Times New Roman" w:hAnsi="Times New Roman" w:cs="Times New Roman"/>
          <w:color w:val="141414"/>
          <w:kern w:val="0"/>
          <w:sz w:val="24"/>
          <w:szCs w:val="24"/>
          <w:lang w:eastAsia="es-ES"/>
          <w14:ligatures w14:val="none"/>
        </w:rPr>
      </w:pPr>
      <w:r w:rsidRPr="00573540">
        <w:rPr>
          <w:rFonts w:ascii="Times New Roman" w:eastAsia="Times New Roman" w:hAnsi="Times New Roman" w:cs="Times New Roman"/>
          <w:color w:val="141414"/>
          <w:kern w:val="0"/>
          <w:sz w:val="24"/>
          <w:szCs w:val="24"/>
          <w:lang w:eastAsia="es-ES"/>
          <w14:ligatures w14:val="none"/>
        </w:rPr>
        <w:t xml:space="preserve">Finalmente, la sostenibilidad sería otra de las transversales que estarán en las conversaciones el MWC en su versión 2024. Esto debido a los evidentes desafíos que está implicando el cambio climático y el coletazo que están teniendo fenómenos como El Niño y La Niña en la producción de alimentos, acceso </w:t>
      </w:r>
      <w:proofErr w:type="spellStart"/>
      <w:r w:rsidRPr="00573540">
        <w:rPr>
          <w:rFonts w:ascii="Times New Roman" w:eastAsia="Times New Roman" w:hAnsi="Times New Roman" w:cs="Times New Roman"/>
          <w:color w:val="141414"/>
          <w:kern w:val="0"/>
          <w:sz w:val="24"/>
          <w:szCs w:val="24"/>
          <w:lang w:eastAsia="es-ES"/>
          <w14:ligatures w14:val="none"/>
        </w:rPr>
        <w:t>acceso</w:t>
      </w:r>
      <w:proofErr w:type="spellEnd"/>
      <w:r w:rsidRPr="00573540">
        <w:rPr>
          <w:rFonts w:ascii="Times New Roman" w:eastAsia="Times New Roman" w:hAnsi="Times New Roman" w:cs="Times New Roman"/>
          <w:color w:val="141414"/>
          <w:kern w:val="0"/>
          <w:sz w:val="24"/>
          <w:szCs w:val="24"/>
          <w:lang w:eastAsia="es-ES"/>
          <w14:ligatures w14:val="none"/>
        </w:rPr>
        <w:t xml:space="preserve"> al agua y desarrollo de las economías, entre otros.</w:t>
      </w:r>
    </w:p>
    <w:p w14:paraId="627A5046" w14:textId="77777777" w:rsidR="00573540" w:rsidRPr="00573540" w:rsidRDefault="00573540" w:rsidP="00573540">
      <w:pPr>
        <w:spacing w:after="100" w:afterAutospacing="1" w:line="240" w:lineRule="auto"/>
        <w:jc w:val="both"/>
        <w:rPr>
          <w:rFonts w:ascii="Times New Roman" w:eastAsia="Times New Roman" w:hAnsi="Times New Roman" w:cs="Times New Roman"/>
          <w:color w:val="141414"/>
          <w:kern w:val="0"/>
          <w:sz w:val="24"/>
          <w:szCs w:val="24"/>
          <w:lang w:eastAsia="es-ES"/>
          <w14:ligatures w14:val="none"/>
        </w:rPr>
      </w:pPr>
      <w:r w:rsidRPr="00573540">
        <w:rPr>
          <w:rFonts w:ascii="Times New Roman" w:eastAsia="Times New Roman" w:hAnsi="Times New Roman" w:cs="Times New Roman"/>
          <w:color w:val="141414"/>
          <w:kern w:val="0"/>
          <w:sz w:val="24"/>
          <w:szCs w:val="24"/>
          <w:lang w:eastAsia="es-ES"/>
          <w14:ligatures w14:val="none"/>
        </w:rPr>
        <w:lastRenderedPageBreak/>
        <w:t>Desarrollar productos que sean amigables con el medio ambiente, amén de que resuelvan los problemas urgentes y latentes debido a esta crisis, hacen parte de las metas que se esperarían ver en esta edición del Mobile.</w:t>
      </w:r>
    </w:p>
    <w:p w14:paraId="3A46A036" w14:textId="1C986164" w:rsidR="00573540" w:rsidRPr="00573540" w:rsidRDefault="00573540" w:rsidP="00573540">
      <w:pPr>
        <w:spacing w:after="100" w:afterAutospacing="1" w:line="240" w:lineRule="auto"/>
        <w:jc w:val="both"/>
        <w:rPr>
          <w:rFonts w:ascii="Times New Roman" w:eastAsia="Times New Roman" w:hAnsi="Times New Roman" w:cs="Times New Roman"/>
          <w:color w:val="141414"/>
          <w:kern w:val="0"/>
          <w:sz w:val="24"/>
          <w:szCs w:val="24"/>
          <w:lang w:eastAsia="es-ES"/>
          <w14:ligatures w14:val="none"/>
        </w:rPr>
      </w:pPr>
      <w:r w:rsidRPr="00573540">
        <w:rPr>
          <w:rFonts w:ascii="Times New Roman" w:eastAsia="Times New Roman" w:hAnsi="Times New Roman" w:cs="Times New Roman"/>
          <w:color w:val="141414"/>
          <w:kern w:val="0"/>
          <w:sz w:val="24"/>
          <w:szCs w:val="24"/>
          <w:lang w:eastAsia="es-ES"/>
          <w14:ligatures w14:val="none"/>
        </w:rPr>
        <w:t>El pabellón con la exhibición de 4YFN (</w:t>
      </w:r>
      <w:proofErr w:type="spellStart"/>
      <w:r w:rsidRPr="00573540">
        <w:rPr>
          <w:rFonts w:ascii="Times New Roman" w:eastAsia="Times New Roman" w:hAnsi="Times New Roman" w:cs="Times New Roman"/>
          <w:color w:val="141414"/>
          <w:kern w:val="0"/>
          <w:sz w:val="24"/>
          <w:szCs w:val="24"/>
          <w:lang w:eastAsia="es-ES"/>
          <w14:ligatures w14:val="none"/>
        </w:rPr>
        <w:t>Four</w:t>
      </w:r>
      <w:proofErr w:type="spellEnd"/>
      <w:r w:rsidRPr="00573540">
        <w:rPr>
          <w:rFonts w:ascii="Times New Roman" w:eastAsia="Times New Roman" w:hAnsi="Times New Roman" w:cs="Times New Roman"/>
          <w:color w:val="141414"/>
          <w:kern w:val="0"/>
          <w:sz w:val="24"/>
          <w:szCs w:val="24"/>
          <w:lang w:eastAsia="es-ES"/>
          <w14:ligatures w14:val="none"/>
        </w:rPr>
        <w:t xml:space="preserve"> </w:t>
      </w:r>
      <w:proofErr w:type="spellStart"/>
      <w:r w:rsidRPr="00573540">
        <w:rPr>
          <w:rFonts w:ascii="Times New Roman" w:eastAsia="Times New Roman" w:hAnsi="Times New Roman" w:cs="Times New Roman"/>
          <w:color w:val="141414"/>
          <w:kern w:val="0"/>
          <w:sz w:val="24"/>
          <w:szCs w:val="24"/>
          <w:lang w:eastAsia="es-ES"/>
          <w14:ligatures w14:val="none"/>
        </w:rPr>
        <w:t>Years</w:t>
      </w:r>
      <w:proofErr w:type="spellEnd"/>
      <w:r w:rsidRPr="00573540">
        <w:rPr>
          <w:rFonts w:ascii="Times New Roman" w:eastAsia="Times New Roman" w:hAnsi="Times New Roman" w:cs="Times New Roman"/>
          <w:color w:val="141414"/>
          <w:kern w:val="0"/>
          <w:sz w:val="24"/>
          <w:szCs w:val="24"/>
          <w:lang w:eastAsia="es-ES"/>
          <w14:ligatures w14:val="none"/>
        </w:rPr>
        <w:t xml:space="preserve"> </w:t>
      </w:r>
      <w:proofErr w:type="spellStart"/>
      <w:r w:rsidRPr="00573540">
        <w:rPr>
          <w:rFonts w:ascii="Times New Roman" w:eastAsia="Times New Roman" w:hAnsi="Times New Roman" w:cs="Times New Roman"/>
          <w:color w:val="141414"/>
          <w:kern w:val="0"/>
          <w:sz w:val="24"/>
          <w:szCs w:val="24"/>
          <w:lang w:eastAsia="es-ES"/>
          <w14:ligatures w14:val="none"/>
        </w:rPr>
        <w:t>From</w:t>
      </w:r>
      <w:proofErr w:type="spellEnd"/>
      <w:r w:rsidRPr="00573540">
        <w:rPr>
          <w:rFonts w:ascii="Times New Roman" w:eastAsia="Times New Roman" w:hAnsi="Times New Roman" w:cs="Times New Roman"/>
          <w:color w:val="141414"/>
          <w:kern w:val="0"/>
          <w:sz w:val="24"/>
          <w:szCs w:val="24"/>
          <w:lang w:eastAsia="es-ES"/>
          <w14:ligatures w14:val="none"/>
        </w:rPr>
        <w:t xml:space="preserve"> </w:t>
      </w:r>
      <w:proofErr w:type="spellStart"/>
      <w:r w:rsidRPr="00573540">
        <w:rPr>
          <w:rFonts w:ascii="Times New Roman" w:eastAsia="Times New Roman" w:hAnsi="Times New Roman" w:cs="Times New Roman"/>
          <w:color w:val="141414"/>
          <w:kern w:val="0"/>
          <w:sz w:val="24"/>
          <w:szCs w:val="24"/>
          <w:lang w:eastAsia="es-ES"/>
          <w14:ligatures w14:val="none"/>
        </w:rPr>
        <w:t>Now</w:t>
      </w:r>
      <w:proofErr w:type="spellEnd"/>
      <w:r w:rsidRPr="00573540">
        <w:rPr>
          <w:rFonts w:ascii="Times New Roman" w:eastAsia="Times New Roman" w:hAnsi="Times New Roman" w:cs="Times New Roman"/>
          <w:color w:val="141414"/>
          <w:kern w:val="0"/>
          <w:sz w:val="24"/>
          <w:szCs w:val="24"/>
          <w:lang w:eastAsia="es-ES"/>
          <w14:ligatures w14:val="none"/>
        </w:rPr>
        <w:t>) completa ocho años. Este está repleto de emprendedore</w:t>
      </w:r>
      <w:r>
        <w:rPr>
          <w:rFonts w:ascii="Times New Roman" w:eastAsia="Times New Roman" w:hAnsi="Times New Roman" w:cs="Times New Roman"/>
          <w:color w:val="141414"/>
          <w:kern w:val="0"/>
          <w:sz w:val="24"/>
          <w:szCs w:val="24"/>
          <w:lang w:eastAsia="es-ES"/>
          <w14:ligatures w14:val="none"/>
        </w:rPr>
        <w:t>s</w:t>
      </w:r>
      <w:r w:rsidRPr="00573540">
        <w:rPr>
          <w:rFonts w:ascii="Times New Roman" w:eastAsia="Times New Roman" w:hAnsi="Times New Roman" w:cs="Times New Roman"/>
          <w:color w:val="141414"/>
          <w:kern w:val="0"/>
          <w:sz w:val="24"/>
          <w:szCs w:val="24"/>
          <w:lang w:eastAsia="es-ES"/>
          <w14:ligatures w14:val="none"/>
        </w:rPr>
        <w:t xml:space="preserve"> que buscan presentar productos y servicios que serán tendencia en los próximos cuatro años.</w:t>
      </w:r>
    </w:p>
    <w:p w14:paraId="427D088A" w14:textId="77777777" w:rsidR="00573540" w:rsidRPr="00573540" w:rsidRDefault="00573540" w:rsidP="00573540">
      <w:pPr>
        <w:spacing w:after="100" w:afterAutospacing="1" w:line="240" w:lineRule="auto"/>
        <w:jc w:val="both"/>
        <w:rPr>
          <w:rFonts w:ascii="Times New Roman" w:eastAsia="Times New Roman" w:hAnsi="Times New Roman" w:cs="Times New Roman"/>
          <w:color w:val="141414"/>
          <w:kern w:val="0"/>
          <w:sz w:val="24"/>
          <w:szCs w:val="24"/>
          <w:lang w:eastAsia="es-ES"/>
          <w14:ligatures w14:val="none"/>
        </w:rPr>
      </w:pPr>
      <w:r w:rsidRPr="00573540">
        <w:rPr>
          <w:rFonts w:ascii="Times New Roman" w:eastAsia="Times New Roman" w:hAnsi="Times New Roman" w:cs="Times New Roman"/>
          <w:color w:val="141414"/>
          <w:kern w:val="0"/>
          <w:sz w:val="24"/>
          <w:szCs w:val="24"/>
          <w:lang w:eastAsia="es-ES"/>
          <w14:ligatures w14:val="none"/>
        </w:rPr>
        <w:t>En el recorrido que hicimos el año pasado vimos soluciones bastante interesantes con tecnologías de realidad aumentada, soluciones para personas en condición de discapacidad y apuestas en materia de entretenimiento.</w:t>
      </w:r>
    </w:p>
    <w:p w14:paraId="51BD7691" w14:textId="77777777" w:rsidR="00573540" w:rsidRPr="00573540" w:rsidRDefault="00573540" w:rsidP="00573540">
      <w:pPr>
        <w:spacing w:after="100" w:afterAutospacing="1" w:line="240" w:lineRule="auto"/>
        <w:jc w:val="both"/>
        <w:rPr>
          <w:rFonts w:ascii="Times New Roman" w:eastAsia="Times New Roman" w:hAnsi="Times New Roman" w:cs="Times New Roman"/>
          <w:color w:val="141414"/>
          <w:kern w:val="0"/>
          <w:sz w:val="24"/>
          <w:szCs w:val="24"/>
          <w:lang w:eastAsia="es-ES"/>
          <w14:ligatures w14:val="none"/>
        </w:rPr>
      </w:pPr>
      <w:r w:rsidRPr="00573540">
        <w:rPr>
          <w:rFonts w:ascii="Times New Roman" w:eastAsia="Times New Roman" w:hAnsi="Times New Roman" w:cs="Times New Roman"/>
          <w:color w:val="141414"/>
          <w:kern w:val="0"/>
          <w:sz w:val="24"/>
          <w:szCs w:val="24"/>
          <w:lang w:eastAsia="es-ES"/>
          <w14:ligatures w14:val="none"/>
        </w:rPr>
        <w:t>“4YFN proporciona una plataforma para que las nuevas empresas y los fundadores impulsen nuevas formas de pensar y aumenten la exposición a una audiencia de inversores que buscan financiar las nuevas empresas que cambiarán nuestro mundo”, mencionan los organizadores del MWC.</w:t>
      </w:r>
    </w:p>
    <w:p w14:paraId="6C7A69BF" w14:textId="77777777" w:rsidR="00573540" w:rsidRPr="00573540" w:rsidRDefault="00573540" w:rsidP="00573540">
      <w:pPr>
        <w:spacing w:after="100" w:afterAutospacing="1" w:line="240" w:lineRule="auto"/>
        <w:jc w:val="both"/>
        <w:rPr>
          <w:rFonts w:ascii="Times New Roman" w:eastAsia="Times New Roman" w:hAnsi="Times New Roman" w:cs="Times New Roman"/>
          <w:color w:val="141414"/>
          <w:kern w:val="0"/>
          <w:sz w:val="24"/>
          <w:szCs w:val="24"/>
          <w:lang w:eastAsia="es-ES"/>
          <w14:ligatures w14:val="none"/>
        </w:rPr>
      </w:pPr>
      <w:r w:rsidRPr="00573540">
        <w:rPr>
          <w:rFonts w:ascii="Times New Roman" w:eastAsia="Times New Roman" w:hAnsi="Times New Roman" w:cs="Times New Roman"/>
          <w:color w:val="141414"/>
          <w:kern w:val="0"/>
          <w:sz w:val="24"/>
          <w:szCs w:val="24"/>
          <w:lang w:eastAsia="es-ES"/>
          <w14:ligatures w14:val="none"/>
        </w:rPr>
        <w:t>Esta exhibición suele aceitar conversaciones que terminan en importantes cierres de negocios, así como una mirada a esos talentos que podrían llegar a marcar una diferencia en el futuro. Todo un espectáculo de innovación.</w:t>
      </w:r>
    </w:p>
    <w:p w14:paraId="2F25DCBE" w14:textId="77777777" w:rsidR="00614320" w:rsidRPr="00573540" w:rsidRDefault="00614320" w:rsidP="00573540">
      <w:pPr>
        <w:jc w:val="both"/>
        <w:rPr>
          <w:rFonts w:ascii="Times New Roman" w:hAnsi="Times New Roman" w:cs="Times New Roman"/>
          <w:sz w:val="24"/>
          <w:szCs w:val="24"/>
        </w:rPr>
      </w:pPr>
    </w:p>
    <w:sectPr w:rsidR="00614320" w:rsidRPr="0057354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540"/>
    <w:rsid w:val="00017FBB"/>
    <w:rsid w:val="00041BEC"/>
    <w:rsid w:val="000472D9"/>
    <w:rsid w:val="001431C5"/>
    <w:rsid w:val="001507F4"/>
    <w:rsid w:val="002A0C43"/>
    <w:rsid w:val="002D3E0D"/>
    <w:rsid w:val="003D171E"/>
    <w:rsid w:val="003F3505"/>
    <w:rsid w:val="00533B76"/>
    <w:rsid w:val="00573540"/>
    <w:rsid w:val="005A69CE"/>
    <w:rsid w:val="00614320"/>
    <w:rsid w:val="006541F1"/>
    <w:rsid w:val="006B5901"/>
    <w:rsid w:val="006C4109"/>
    <w:rsid w:val="0075155E"/>
    <w:rsid w:val="008710F4"/>
    <w:rsid w:val="009044C9"/>
    <w:rsid w:val="00A41554"/>
    <w:rsid w:val="00A74672"/>
    <w:rsid w:val="00AC54B0"/>
    <w:rsid w:val="00CF327D"/>
    <w:rsid w:val="00CF4F50"/>
    <w:rsid w:val="00D66987"/>
    <w:rsid w:val="00DA61D7"/>
    <w:rsid w:val="00DF337B"/>
    <w:rsid w:val="00EB03E9"/>
    <w:rsid w:val="00EB7045"/>
    <w:rsid w:val="00EC5472"/>
    <w:rsid w:val="00F00B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7DAB2"/>
  <w15:chartTrackingRefBased/>
  <w15:docId w15:val="{661534EF-3809-4113-88D2-2B808E3A0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735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5735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7354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7354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7354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7354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7354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7354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7354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354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57354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7354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7354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7354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7354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7354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7354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73540"/>
    <w:rPr>
      <w:rFonts w:eastAsiaTheme="majorEastAsia" w:cstheme="majorBidi"/>
      <w:color w:val="272727" w:themeColor="text1" w:themeTint="D8"/>
    </w:rPr>
  </w:style>
  <w:style w:type="paragraph" w:styleId="Ttulo">
    <w:name w:val="Title"/>
    <w:basedOn w:val="Normal"/>
    <w:next w:val="Normal"/>
    <w:link w:val="TtuloCar"/>
    <w:uiPriority w:val="10"/>
    <w:qFormat/>
    <w:rsid w:val="005735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7354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7354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7354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73540"/>
    <w:pPr>
      <w:spacing w:before="160"/>
      <w:jc w:val="center"/>
    </w:pPr>
    <w:rPr>
      <w:i/>
      <w:iCs/>
      <w:color w:val="404040" w:themeColor="text1" w:themeTint="BF"/>
    </w:rPr>
  </w:style>
  <w:style w:type="character" w:customStyle="1" w:styleId="CitaCar">
    <w:name w:val="Cita Car"/>
    <w:basedOn w:val="Fuentedeprrafopredeter"/>
    <w:link w:val="Cita"/>
    <w:uiPriority w:val="29"/>
    <w:rsid w:val="00573540"/>
    <w:rPr>
      <w:i/>
      <w:iCs/>
      <w:color w:val="404040" w:themeColor="text1" w:themeTint="BF"/>
    </w:rPr>
  </w:style>
  <w:style w:type="paragraph" w:styleId="Prrafodelista">
    <w:name w:val="List Paragraph"/>
    <w:basedOn w:val="Normal"/>
    <w:uiPriority w:val="34"/>
    <w:qFormat/>
    <w:rsid w:val="00573540"/>
    <w:pPr>
      <w:ind w:left="720"/>
      <w:contextualSpacing/>
    </w:pPr>
  </w:style>
  <w:style w:type="character" w:styleId="nfasisintenso">
    <w:name w:val="Intense Emphasis"/>
    <w:basedOn w:val="Fuentedeprrafopredeter"/>
    <w:uiPriority w:val="21"/>
    <w:qFormat/>
    <w:rsid w:val="00573540"/>
    <w:rPr>
      <w:i/>
      <w:iCs/>
      <w:color w:val="0F4761" w:themeColor="accent1" w:themeShade="BF"/>
    </w:rPr>
  </w:style>
  <w:style w:type="paragraph" w:styleId="Citadestacada">
    <w:name w:val="Intense Quote"/>
    <w:basedOn w:val="Normal"/>
    <w:next w:val="Normal"/>
    <w:link w:val="CitadestacadaCar"/>
    <w:uiPriority w:val="30"/>
    <w:qFormat/>
    <w:rsid w:val="005735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73540"/>
    <w:rPr>
      <w:i/>
      <w:iCs/>
      <w:color w:val="0F4761" w:themeColor="accent1" w:themeShade="BF"/>
    </w:rPr>
  </w:style>
  <w:style w:type="character" w:styleId="Referenciaintensa">
    <w:name w:val="Intense Reference"/>
    <w:basedOn w:val="Fuentedeprrafopredeter"/>
    <w:uiPriority w:val="32"/>
    <w:qFormat/>
    <w:rsid w:val="00573540"/>
    <w:rPr>
      <w:b/>
      <w:bCs/>
      <w:smallCaps/>
      <w:color w:val="0F4761" w:themeColor="accent1" w:themeShade="BF"/>
      <w:spacing w:val="5"/>
    </w:rPr>
  </w:style>
  <w:style w:type="paragraph" w:customStyle="1" w:styleId="font--secondary">
    <w:name w:val="font--secondary"/>
    <w:basedOn w:val="Normal"/>
    <w:rsid w:val="00573540"/>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Hipervnculo">
    <w:name w:val="Hyperlink"/>
    <w:basedOn w:val="Fuentedeprrafopredeter"/>
    <w:uiPriority w:val="99"/>
    <w:semiHidden/>
    <w:unhideWhenUsed/>
    <w:rsid w:val="005735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684716">
      <w:bodyDiv w:val="1"/>
      <w:marLeft w:val="0"/>
      <w:marRight w:val="0"/>
      <w:marTop w:val="0"/>
      <w:marBottom w:val="0"/>
      <w:divBdr>
        <w:top w:val="none" w:sz="0" w:space="0" w:color="auto"/>
        <w:left w:val="none" w:sz="0" w:space="0" w:color="auto"/>
        <w:bottom w:val="none" w:sz="0" w:space="0" w:color="auto"/>
        <w:right w:val="none" w:sz="0" w:space="0" w:color="auto"/>
      </w:divBdr>
      <w:divsChild>
        <w:div w:id="1359165475">
          <w:marLeft w:val="0"/>
          <w:marRight w:val="0"/>
          <w:marTop w:val="300"/>
          <w:marBottom w:val="300"/>
          <w:divBdr>
            <w:top w:val="none" w:sz="0" w:space="0" w:color="auto"/>
            <w:left w:val="none" w:sz="0" w:space="0" w:color="auto"/>
            <w:bottom w:val="none" w:sz="0" w:space="0" w:color="auto"/>
            <w:right w:val="none" w:sz="0" w:space="0" w:color="auto"/>
          </w:divBdr>
          <w:divsChild>
            <w:div w:id="1484160638">
              <w:marLeft w:val="0"/>
              <w:marRight w:val="0"/>
              <w:marTop w:val="0"/>
              <w:marBottom w:val="0"/>
              <w:divBdr>
                <w:top w:val="none" w:sz="0" w:space="0" w:color="auto"/>
                <w:left w:val="none" w:sz="0" w:space="0" w:color="auto"/>
                <w:bottom w:val="none" w:sz="0" w:space="0" w:color="auto"/>
                <w:right w:val="none" w:sz="0" w:space="0" w:color="auto"/>
              </w:divBdr>
            </w:div>
          </w:divsChild>
        </w:div>
        <w:div w:id="892422670">
          <w:marLeft w:val="0"/>
          <w:marRight w:val="0"/>
          <w:marTop w:val="300"/>
          <w:marBottom w:val="300"/>
          <w:divBdr>
            <w:top w:val="none" w:sz="0" w:space="0" w:color="auto"/>
            <w:left w:val="none" w:sz="0" w:space="0" w:color="auto"/>
            <w:bottom w:val="none" w:sz="0" w:space="0" w:color="auto"/>
            <w:right w:val="none" w:sz="0" w:space="0" w:color="auto"/>
          </w:divBdr>
          <w:divsChild>
            <w:div w:id="708724138">
              <w:marLeft w:val="0"/>
              <w:marRight w:val="0"/>
              <w:marTop w:val="0"/>
              <w:marBottom w:val="0"/>
              <w:divBdr>
                <w:top w:val="none" w:sz="0" w:space="0" w:color="auto"/>
                <w:left w:val="none" w:sz="0" w:space="0" w:color="auto"/>
                <w:bottom w:val="none" w:sz="0" w:space="0" w:color="auto"/>
                <w:right w:val="none" w:sz="0" w:space="0" w:color="auto"/>
              </w:divBdr>
            </w:div>
          </w:divsChild>
        </w:div>
        <w:div w:id="1388214055">
          <w:marLeft w:val="0"/>
          <w:marRight w:val="0"/>
          <w:marTop w:val="0"/>
          <w:marBottom w:val="360"/>
          <w:divBdr>
            <w:top w:val="none" w:sz="0" w:space="0" w:color="auto"/>
            <w:left w:val="none" w:sz="0" w:space="0" w:color="auto"/>
            <w:bottom w:val="none" w:sz="0" w:space="0" w:color="auto"/>
            <w:right w:val="none" w:sz="0" w:space="0" w:color="auto"/>
          </w:divBdr>
          <w:divsChild>
            <w:div w:id="1027608065">
              <w:marLeft w:val="0"/>
              <w:marRight w:val="0"/>
              <w:marTop w:val="0"/>
              <w:marBottom w:val="0"/>
              <w:divBdr>
                <w:top w:val="none" w:sz="0" w:space="0" w:color="auto"/>
                <w:left w:val="none" w:sz="0" w:space="0" w:color="auto"/>
                <w:bottom w:val="none" w:sz="0" w:space="0" w:color="auto"/>
                <w:right w:val="none" w:sz="0" w:space="0" w:color="auto"/>
              </w:divBdr>
              <w:divsChild>
                <w:div w:id="1157571581">
                  <w:marLeft w:val="0"/>
                  <w:marRight w:val="0"/>
                  <w:marTop w:val="0"/>
                  <w:marBottom w:val="0"/>
                  <w:divBdr>
                    <w:top w:val="none" w:sz="0" w:space="0" w:color="auto"/>
                    <w:left w:val="none" w:sz="0" w:space="0" w:color="auto"/>
                    <w:bottom w:val="none" w:sz="0" w:space="0" w:color="auto"/>
                    <w:right w:val="none" w:sz="0" w:space="0" w:color="auto"/>
                  </w:divBdr>
                  <w:divsChild>
                    <w:div w:id="16853921">
                      <w:marLeft w:val="0"/>
                      <w:marRight w:val="0"/>
                      <w:marTop w:val="0"/>
                      <w:marBottom w:val="0"/>
                      <w:divBdr>
                        <w:top w:val="none" w:sz="0" w:space="0" w:color="auto"/>
                        <w:left w:val="none" w:sz="0" w:space="0" w:color="auto"/>
                        <w:bottom w:val="none" w:sz="0" w:space="0" w:color="auto"/>
                        <w:right w:val="none" w:sz="0" w:space="0" w:color="auto"/>
                      </w:divBdr>
                      <w:divsChild>
                        <w:div w:id="1661273268">
                          <w:marLeft w:val="0"/>
                          <w:marRight w:val="0"/>
                          <w:marTop w:val="0"/>
                          <w:marBottom w:val="0"/>
                          <w:divBdr>
                            <w:top w:val="none" w:sz="0" w:space="0" w:color="auto"/>
                            <w:left w:val="none" w:sz="0" w:space="0" w:color="auto"/>
                            <w:bottom w:val="none" w:sz="0" w:space="0" w:color="auto"/>
                            <w:right w:val="none" w:sz="0" w:space="0" w:color="auto"/>
                          </w:divBdr>
                          <w:divsChild>
                            <w:div w:id="848376748">
                              <w:marLeft w:val="0"/>
                              <w:marRight w:val="0"/>
                              <w:marTop w:val="0"/>
                              <w:marBottom w:val="0"/>
                              <w:divBdr>
                                <w:top w:val="none" w:sz="0" w:space="0" w:color="auto"/>
                                <w:left w:val="none" w:sz="0" w:space="0" w:color="auto"/>
                                <w:bottom w:val="none" w:sz="0" w:space="0" w:color="auto"/>
                                <w:right w:val="none" w:sz="0" w:space="0" w:color="auto"/>
                              </w:divBdr>
                              <w:divsChild>
                                <w:div w:id="599025639">
                                  <w:marLeft w:val="0"/>
                                  <w:marRight w:val="0"/>
                                  <w:marTop w:val="0"/>
                                  <w:marBottom w:val="0"/>
                                  <w:divBdr>
                                    <w:top w:val="none" w:sz="0" w:space="0" w:color="auto"/>
                                    <w:left w:val="none" w:sz="0" w:space="0" w:color="auto"/>
                                    <w:bottom w:val="none" w:sz="0" w:space="0" w:color="auto"/>
                                    <w:right w:val="none" w:sz="0" w:space="0" w:color="auto"/>
                                  </w:divBdr>
                                  <w:divsChild>
                                    <w:div w:id="544752566">
                                      <w:marLeft w:val="0"/>
                                      <w:marRight w:val="0"/>
                                      <w:marTop w:val="0"/>
                                      <w:marBottom w:val="150"/>
                                      <w:divBdr>
                                        <w:top w:val="none" w:sz="0" w:space="0" w:color="auto"/>
                                        <w:left w:val="none" w:sz="0" w:space="0" w:color="auto"/>
                                        <w:bottom w:val="none" w:sz="0" w:space="0" w:color="auto"/>
                                        <w:right w:val="none" w:sz="0" w:space="0" w:color="auto"/>
                                      </w:divBdr>
                                    </w:div>
                                    <w:div w:id="1033925728">
                                      <w:marLeft w:val="0"/>
                                      <w:marRight w:val="0"/>
                                      <w:marTop w:val="0"/>
                                      <w:marBottom w:val="150"/>
                                      <w:divBdr>
                                        <w:top w:val="none" w:sz="0" w:space="0" w:color="auto"/>
                                        <w:left w:val="none" w:sz="0" w:space="0" w:color="auto"/>
                                        <w:bottom w:val="none" w:sz="0" w:space="0" w:color="auto"/>
                                        <w:right w:val="none" w:sz="0" w:space="0" w:color="auto"/>
                                      </w:divBdr>
                                    </w:div>
                                    <w:div w:id="623193073">
                                      <w:marLeft w:val="0"/>
                                      <w:marRight w:val="0"/>
                                      <w:marTop w:val="0"/>
                                      <w:marBottom w:val="150"/>
                                      <w:divBdr>
                                        <w:top w:val="none" w:sz="0" w:space="0" w:color="auto"/>
                                        <w:left w:val="none" w:sz="0" w:space="0" w:color="auto"/>
                                        <w:bottom w:val="none" w:sz="0" w:space="0" w:color="auto"/>
                                        <w:right w:val="none" w:sz="0" w:space="0" w:color="auto"/>
                                      </w:divBdr>
                                    </w:div>
                                    <w:div w:id="1049918221">
                                      <w:marLeft w:val="0"/>
                                      <w:marRight w:val="0"/>
                                      <w:marTop w:val="0"/>
                                      <w:marBottom w:val="150"/>
                                      <w:divBdr>
                                        <w:top w:val="none" w:sz="0" w:space="0" w:color="auto"/>
                                        <w:left w:val="none" w:sz="0" w:space="0" w:color="auto"/>
                                        <w:bottom w:val="none" w:sz="0" w:space="0" w:color="auto"/>
                                        <w:right w:val="none" w:sz="0" w:space="0" w:color="auto"/>
                                      </w:divBdr>
                                    </w:div>
                                    <w:div w:id="100266453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6ebbfa72-b3b6-4c1f-8b23-058d4f67f013}" enabled="1" method="Privileged" siteId="{bf1ce8b5-5d39-4bc5-ad6e-07b3e4d7d67a}" contentBits="0" removed="0"/>
</clbl:labelList>
</file>

<file path=docProps/app.xml><?xml version="1.0" encoding="utf-8"?>
<Properties xmlns="http://schemas.openxmlformats.org/officeDocument/2006/extended-properties" xmlns:vt="http://schemas.openxmlformats.org/officeDocument/2006/docPropsVTypes">
  <Template>Normal.dotm</Template>
  <TotalTime>6</TotalTime>
  <Pages>3</Pages>
  <Words>1109</Words>
  <Characters>6105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ROJAS SERNA</dc:creator>
  <cp:keywords/>
  <dc:description/>
  <cp:lastModifiedBy>JUAN ESTEBAN ROJAS SERNA</cp:lastModifiedBy>
  <cp:revision>4</cp:revision>
  <dcterms:created xsi:type="dcterms:W3CDTF">2024-02-25T23:31:00Z</dcterms:created>
  <dcterms:modified xsi:type="dcterms:W3CDTF">2024-02-29T23:15:00Z</dcterms:modified>
</cp:coreProperties>
</file>