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01.02.2023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ответственностью «Дентал Эдюкейшн»,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 xml:space="preserve">Задание: </w:t>
        <w:br/>
        <w:t xml:space="preserve">        Общая библиотека: </w:t>
        <w:br/>
        <w:t xml:space="preserve">            Добавить поддержку textplain в перечень логируемых типов контента.</w:t>
        <w:br/>
        <w:t xml:space="preserve">            Обновить конфигурацию для расширения возможностей наследования.</w:t>
        <w:br/>
        <w:t xml:space="preserve">            Провести апдейт библиотеки под новую версию Aiohttp.</w:t>
        <w:br/>
        <w:br/>
        <w:t xml:space="preserve">        ИТОГО:  стоимость услуг составит  ____,__ (_____ рублей __ копеек)</w:t>
        <w:br/>
        <w:t xml:space="preserve">        </w:t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«Дентал Эдюкейшн»</w:t>
            </w:r>
          </w:p>
          <w:p>
            <w:pPr>
              <w:jc w:val="center"/>
            </w:pPr>
            <w:r>
              <w:t>ИНН 7702464542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