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01.03.2023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Общая документация: </w:t>
        <w:br/>
        <w:t xml:space="preserve">            Необходимо изменить конфигурацию документации.</w:t>
        <w:br/>
        <w:t xml:space="preserve">            Сервис подтверждений: </w:t>
        <w:br/>
        <w:t xml:space="preserve">            Обеспечить возможность кладовщика самостоятельно проводить документ, если его не удалось автоматически подтвердить.</w:t>
        <w:br/>
        <w:t xml:space="preserve">            Исправить ошибки в процессе подтверждения сборки.</w:t>
        <w:br/>
        <w:t xml:space="preserve">            Добавить модель для управления разрешенными направлениями документооборота.</w:t>
        <w:br/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