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АКТ №б/н</w:t>
      </w:r>
    </w:p>
    <w:p>
      <w:pPr>
        <w:jc w:val="center"/>
      </w:pPr>
      <w:r>
        <w:rPr>
          <w:b/>
        </w:rPr>
        <w:t>Оказанных услуг</w:t>
      </w:r>
    </w:p>
    <w:p>
      <w:r>
        <w:t>г. Москва                                                                                                                             «30» апреля 2024 г.</w:t>
      </w:r>
    </w:p>
    <w:p/>
    <w:p>
      <w:pPr>
        <w:ind w:firstLine="400"/>
        <w:jc w:val="both"/>
      </w:pPr>
      <w:r>
        <w:rPr>
          <w:b/>
        </w:rPr>
        <w:t xml:space="preserve">Общество с ограниченной ответственностью «Геософт Эндолайн» </w:t>
      </w:r>
      <w:r>
        <w:t xml:space="preserve"> именуемое в дальнейшем «Заказчик», в генерального директора Гофштейна Евгения Владимировича,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составили настоящий акт (далее - Акт) к договору оказания услуг №б/н от 04.04.2022, техническое задание №б/н от 01.04.2024 г.:)</w:t>
      </w:r>
    </w:p>
    <w:p>
      <w:r>
        <w:br/>
        <w:t xml:space="preserve">        1.Исполнителем оказаны следующие услуги:</w:t>
        <w:br/>
        <w:t xml:space="preserve">    </w:t>
      </w:r>
    </w:p>
    <w:p>
      <w:r>
        <w:t xml:space="preserve">    Сервис дашбордов</w:t>
      </w:r>
    </w:p>
    <w:p>
      <w:r>
        <w:t xml:space="preserve">        - Добавлена информация о количестве оплат без отгрузок</w:t>
      </w:r>
    </w:p>
    <w:p>
      <w:r>
        <w:t xml:space="preserve">        - Добавлена возможность просмотра суммы по каждому региональному представительству</w:t>
      </w:r>
    </w:p>
    <w:p>
      <w:r>
        <w:t xml:space="preserve">    Сервис расчета зарплаты</w:t>
      </w:r>
    </w:p>
    <w:p>
      <w:r>
        <w:t xml:space="preserve">        - Подгонка плана под фактические данные</w:t>
      </w:r>
    </w:p>
    <w:p>
      <w:r>
        <w:t xml:space="preserve">        - Добавлена поддержка fastapi</w:t>
      </w:r>
    </w:p>
    <w:p>
      <w:r>
        <w:t xml:space="preserve">        - Оптимизация процесса</w:t>
      </w:r>
    </w:p>
    <w:p>
      <w:r>
        <w:t xml:space="preserve">        - Обновление документации (swagger)</w:t>
      </w:r>
    </w:p>
    <w:p>
      <w:r>
        <w:t xml:space="preserve">        - Тестирование CI/CD</w:t>
      </w:r>
    </w:p>
    <w:p>
      <w:r>
        <w:t xml:space="preserve">        - Улучшен парсинг планов из таблиц региональных представительств</w:t>
      </w:r>
    </w:p>
    <w:p>
      <w:r>
        <w:t xml:space="preserve">        - Добавлен алгоритм выставления плана на основе фактических данных</w:t>
      </w:r>
    </w:p>
    <w:p>
      <w:r>
        <w:br/>
        <w:t xml:space="preserve">        2. Вознаграждение Исполнителя составляет ____,__ (_____ рублей, __ копеек)</w:t>
        <w:br/>
        <w:br/>
        <w:t xml:space="preserve">        3. Стороны не имеют претензий друг к другу.</w:t>
        <w:br/>
        <w:br/>
        <w:t xml:space="preserve">      4. Акт составлен и подписан в двух экземплярах, имеющих одинаковую юридическую силу, по одному для каждой из Сторон.</w:t>
        <w:br/>
        <w:br/>
        <w:t xml:space="preserve">        5. Подписи сторон:</w:t>
        <w:br/>
        <w:t xml:space="preserve">        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ООО «Геософт Эндолайн»</w:t>
            </w:r>
          </w:p>
          <w:p>
            <w:pPr>
              <w:jc w:val="center"/>
            </w:pPr>
            <w:r>
              <w:t>ИНН 7702401616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Гофштейн Е.В.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