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01.04.2024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дашбордов</w:t>
      </w:r>
    </w:p>
    <w:p>
      <w:r>
        <w:t xml:space="preserve">    - Добавить отображение количества оплат, которые ещё не были отгружены</w:t>
      </w:r>
    </w:p>
    <w:p>
      <w:r>
        <w:t xml:space="preserve">    - Реализовать возможность просмотра общей суммы оплат по каждому региональному представительству</w:t>
      </w:r>
    </w:p>
    <w:p>
      <w:r>
        <w:t>Сервис расчета зарплаты</w:t>
      </w:r>
    </w:p>
    <w:p>
      <w:r>
        <w:t xml:space="preserve">    - Подстроить планы под фактические данные</w:t>
      </w:r>
    </w:p>
    <w:p>
      <w:r>
        <w:t xml:space="preserve">    - Интегрировать поддержку fastapi</w:t>
      </w:r>
    </w:p>
    <w:p>
      <w:r>
        <w:t xml:space="preserve">    - Оптимизировать процесс</w:t>
      </w:r>
    </w:p>
    <w:p>
      <w:r>
        <w:t xml:space="preserve">    - Обновить документацию (swagger)</w:t>
      </w:r>
    </w:p>
    <w:p>
      <w:r>
        <w:t xml:space="preserve">    - Протестировать CI/CD</w:t>
      </w:r>
    </w:p>
    <w:p>
      <w:r>
        <w:t xml:space="preserve">    - Улучшить парсинг планов из таблиц региональных представительств</w:t>
      </w:r>
    </w:p>
    <w:p>
      <w:r>
        <w:t xml:space="preserve">    - Реализовать алгоритм автоматической выставки плана на основе фактических данных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