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01.05.2024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Устранить ограничения по использованию CPU и RAM</w:t>
      </w:r>
    </w:p>
    <w:p>
      <w:r>
        <w:t xml:space="preserve">    - Добавить поддержку базы данных в сервис платежных систем</w:t>
      </w:r>
    </w:p>
    <w:p>
      <w:r>
        <w:t xml:space="preserve">    - Настроить новый конфигурационный файл для логирования</w:t>
      </w:r>
    </w:p>
    <w:p>
      <w:r>
        <w:t xml:space="preserve">    - Интегрировать Postgresql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