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01.06.2024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дашбордов</w:t>
      </w:r>
    </w:p>
    <w:p>
      <w:r>
        <w:t xml:space="preserve">    - Исправить отображение больших планов</w:t>
      </w:r>
    </w:p>
    <w:p>
      <w:r>
        <w:t xml:space="preserve">    - Добавить отображение информации о платежах без отгрузок</w:t>
      </w:r>
    </w:p>
    <w:p>
      <w:r>
        <w:t>Сервис замены брака</w:t>
      </w:r>
    </w:p>
    <w:p>
      <w:r>
        <w:t xml:space="preserve">    - Настроить CI/CD пайплайн в GitLab</w:t>
      </w:r>
    </w:p>
    <w:p>
      <w:r>
        <w:t>Сервис расчета зарплаты</w:t>
      </w:r>
    </w:p>
    <w:p>
      <w:r>
        <w:t xml:space="preserve">    - Добавить новые базы данных</w:t>
      </w:r>
    </w:p>
    <w:p>
      <w:r>
        <w:t xml:space="preserve">    - Установить процент для Дмитриенко на уровне 4</w:t>
      </w:r>
    </w:p>
    <w:p>
      <w:r>
        <w:t xml:space="preserve">    - Разработать расчет за июнь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