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01.11.2023 г.</w:t>
      </w:r>
    </w:p>
    <w:p>
      <w:pPr>
        <w:ind w:firstLine="400"/>
      </w:pPr>
      <w:r>
        <w:rPr>
          <w:b/>
        </w:rPr>
        <w:t xml:space="preserve">Индивидуальный Предприниматель Савченкова Валентина Афанасьевна,, </w:t>
      </w:r>
      <w:r>
        <w:t xml:space="preserve">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</w:t>
        <w:br/>
        <w:t xml:space="preserve">    Сервис авторизации</w:t>
        <w:br/>
        <w:t xml:space="preserve">        Увеличить срок действия куков </w:t>
        <w:br/>
        <w:t xml:space="preserve">        Добавить куки в процесс авторизации </w:t>
        <w:br/>
        <w:t xml:space="preserve">    </w:t>
        <w:br/>
        <w:br/>
        <w:t xml:space="preserve">    ИТОГО:  стоимость услуг составит  ____,__ (_____ рублей __ копеек)</w:t>
        <w:br/>
        <w:t xml:space="preserve">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