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01.12.2023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    Сервис авторизации</w:t>
        <w:br/>
        <w:t xml:space="preserve">            Изменить логирование </w:t>
        <w:br/>
        <w:t xml:space="preserve">        Сервис личного склада</w:t>
        <w:br/>
        <w:t xml:space="preserve">            Рефакторинг </w:t>
        <w:br/>
        <w:t xml:space="preserve">        Сервис работы с клиентами</w:t>
        <w:br/>
        <w:t xml:space="preserve">            Обновить Jenkinsfile для передачи контейнера внутри кластера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