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C8A020"/>
          <w:sz w:val="72"/>
        </w:rPr>
        <w:t>IMMAAH</w:t>
      </w:r>
    </w:p>
    <w:p>
      <w:pPr>
        <w:jc w:val="center"/>
      </w:pPr>
      <w:r>
        <w:rPr>
          <w:rFonts w:ascii="Calibri" w:hAnsi="Calibri"/>
          <w:b w:val="0"/>
          <w:i w:val="0"/>
          <w:color w:val="1A1A2E"/>
          <w:sz w:val="36"/>
        </w:rPr>
        <w:t>Анализ технического задания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6"/>
        </w:rPr>
        <w:t>Интернет-магазин на WordPress + WooCommerce</w:t>
      </w:r>
    </w:p>
    <w:p/>
    <w:p/>
    <w:p>
      <w:pPr>
        <w:jc w:val="center"/>
      </w:pPr>
      <w:r>
        <w:rPr>
          <w:rFonts w:ascii="Calibri" w:hAnsi="Calibri"/>
          <w:b w:val="0"/>
          <w:i w:val="0"/>
          <w:color w:val="555555"/>
          <w:sz w:val="22"/>
        </w:rPr>
        <w:t>Бюджет клиента: 30 000 – 40 000 ₽  |  Стек: WordPress + WooCommerce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2"/>
        </w:rPr>
        <w:t>Май 2026</w:t>
      </w:r>
    </w:p>
    <w:p>
      <w:r>
        <w:br w:type="page"/>
      </w:r>
    </w:p>
    <w:p>
      <w:pPr>
        <w:spacing w:before="280" w:after="80"/>
        <w:pBdr>
          <w:bottom w:val="single" w:sz="6" w:space="4" w:color="C8A020"/>
        </w:pBdr>
      </w:pPr>
      <w:r>
        <w:rPr>
          <w:rFonts w:ascii="Calibri" w:hAnsi="Calibri"/>
          <w:b/>
          <w:i w:val="0"/>
          <w:color w:val="1A1A2E"/>
          <w:sz w:val="32"/>
        </w:rPr>
        <w:t>1. Резюме проекта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Клиент — ИП Цицкиева Х. М., бренд IMMAAH. Продаёт скатерти и плейсматы (планирует расширение ассортимента). Сейчас работает через Wildberries, нового сайта нет. Цель — запустить собственный интернет-магазин с продажами в розницу и оптом (B2B), принимать заявки и переводить трафик с Telegram на сайт.</w:t>
      </w:r>
    </w:p>
    <w:p>
      <w:pPr>
        <w:spacing w:before="160" w:after="80"/>
      </w:pPr>
      <w:r>
        <w:rPr>
          <w:rFonts w:ascii="Calibri" w:hAnsi="Calibri"/>
          <w:b/>
          <w:i w:val="0"/>
          <w:color w:val="1A1A2E"/>
          <w:sz w:val="26"/>
        </w:rPr>
        <w:t>Ключевые параметры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Бренд / ИП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IMMAAH / ИП Цицкиева Хатчат Магомедовна</w:t>
            </w:r>
          </w:p>
        </w:tc>
      </w:tr>
      <w:tr>
        <w:tc>
          <w:tcPr>
            <w:tcW w:type="dxa" w:w="311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ИНН / ОГРНИП</w:t>
            </w:r>
          </w:p>
        </w:tc>
        <w:tc>
          <w:tcPr>
            <w:tcW w:type="dxa" w:w="5953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060700271981 / 322060000000636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Продукт на старте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карточек товара (скатерти, два вида в разных размерах и цветах)</w:t>
            </w:r>
          </w:p>
        </w:tc>
      </w:tr>
      <w:tr>
        <w:tc>
          <w:tcPr>
            <w:tcW w:type="dxa" w:w="311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Стиль</w:t>
            </w:r>
          </w:p>
        </w:tc>
        <w:tc>
          <w:tcPr>
            <w:tcW w:type="dxa" w:w="5953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Премиум, золото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Стек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WordPress + WooCommerce</w:t>
            </w:r>
          </w:p>
        </w:tc>
      </w:tr>
      <w:tr>
        <w:tc>
          <w:tcPr>
            <w:tcW w:type="dxa" w:w="311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Оплата</w:t>
            </w:r>
          </w:p>
        </w:tc>
        <w:tc>
          <w:tcPr>
            <w:tcW w:type="dxa" w:w="5953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Онлайн (YooKassa), наличные, счёт для юрлиц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Доставка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Самовывоз, СДЭК, Почта России, Яндекс Доставка</w:t>
            </w:r>
          </w:p>
        </w:tc>
      </w:tr>
      <w:tr>
        <w:tc>
          <w:tcPr>
            <w:tcW w:type="dxa" w:w="311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Уведомления</w:t>
            </w:r>
          </w:p>
        </w:tc>
        <w:tc>
          <w:tcPr>
            <w:tcW w:type="dxa" w:w="5953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Telegram + CRM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Особые требования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Честный знак (маркировка текстиля), B2B-заказы</w:t>
            </w:r>
          </w:p>
        </w:tc>
      </w:tr>
    </w:tbl>
    <w:p/>
    <w:p>
      <w:pPr>
        <w:spacing w:before="280" w:after="80"/>
        <w:pBdr>
          <w:bottom w:val="single" w:sz="6" w:space="4" w:color="C8A020"/>
        </w:pBdr>
      </w:pPr>
      <w:r>
        <w:rPr>
          <w:rFonts w:ascii="Calibri" w:hAnsi="Calibri"/>
          <w:b/>
          <w:i w:val="0"/>
          <w:color w:val="1A1A2E"/>
          <w:sz w:val="32"/>
        </w:rPr>
        <w:t>2. Вопросы к заказчику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2"/>
        </w:rPr>
        <w:t>Перед стартом разработки необходимо получить ответы на следующие вопросы. Без них невозможно точно оценить объём и приступить к реализации.</w:t>
      </w:r>
    </w:p>
    <w:p>
      <w:pPr>
        <w:spacing w:before="160" w:after="80"/>
      </w:pPr>
      <w:r>
        <w:rPr>
          <w:rFonts w:ascii="Calibri" w:hAnsi="Calibri"/>
          <w:b/>
          <w:i w:val="0"/>
          <w:color w:val="C02020"/>
          <w:sz w:val="26"/>
        </w:rPr>
        <w:t>▸ Критично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Примеры сайтов (пункт 14 в брифе пустой) — </w:t>
      </w:r>
      <w:r>
        <w:rPr>
          <w:rFonts w:ascii="Calibri" w:hAnsi="Calibri"/>
          <w:b w:val="0"/>
          <w:i w:val="0"/>
          <w:color w:val="555555"/>
          <w:sz w:val="20"/>
        </w:rPr>
        <w:t>Без примеров невозможно понять, что клиент подразумевает под «премиумом». Нужно 2–3 ссылки с комментарием: что именно нравится.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Домен: immaah_home.ru — ошибка в имени — </w:t>
      </w:r>
      <w:r>
        <w:rPr>
          <w:rFonts w:ascii="Calibri" w:hAnsi="Calibri"/>
          <w:b w:val="0"/>
          <w:i w:val="0"/>
          <w:color w:val="555555"/>
          <w:sz w:val="20"/>
        </w:rPr>
        <w:t>В доменных именах нельзя использовать подчёркивание (_). Уточнить: immaah-home.ru, immaah.ru или другой вариант?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Онлайн-касса (54-ФЗ) — </w:t>
      </w:r>
      <w:r>
        <w:rPr>
          <w:rFonts w:ascii="Calibri" w:hAnsi="Calibri"/>
          <w:b w:val="0"/>
          <w:i w:val="0"/>
          <w:color w:val="555555"/>
          <w:sz w:val="20"/>
        </w:rPr>
        <w:t>При приёме онлайн-платежей ИП обязан выдавать фискальный чек. Есть ли касса/ОФД или нужно включить в проект? YooKassa предлагает встроенное решение — обсудить с клиентом.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Ozon UDS — </w:t>
      </w:r>
      <w:r>
        <w:rPr>
          <w:rFonts w:ascii="Calibri" w:hAnsi="Calibri"/>
          <w:b w:val="0"/>
          <w:i w:val="0"/>
          <w:color w:val="555555"/>
          <w:sz w:val="20"/>
        </w:rPr>
        <w:t>Подробности — в разделе 4. Уточнить: зарегистрированы ли на Ozon как продавец? Или под «Ozon UDS» имелась в виду просто выдача через ПВЗ Ozon?</w:t>
      </w:r>
    </w:p>
    <w:p>
      <w:pPr>
        <w:spacing w:before="160" w:after="80"/>
      </w:pPr>
      <w:r>
        <w:rPr>
          <w:rFonts w:ascii="Calibri" w:hAnsi="Calibri"/>
          <w:b/>
          <w:i w:val="0"/>
          <w:color w:val="C8A020"/>
          <w:sz w:val="26"/>
        </w:rPr>
        <w:t>▸ Важно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Личный кабинет покупателя — </w:t>
      </w:r>
      <w:r>
        <w:rPr>
          <w:rFonts w:ascii="Calibri" w:hAnsi="Calibri"/>
          <w:b w:val="0"/>
          <w:i w:val="0"/>
          <w:color w:val="555555"/>
          <w:sz w:val="20"/>
        </w:rPr>
        <w:t>Клиент ответил «не знаю». Это влияет на объём: история заказов, сохранённые адреса, избранное — всё это отдельный модуль. Рекомендация: начать без ЛК, добавить позже.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CRM — какая именно? — </w:t>
      </w:r>
      <w:r>
        <w:rPr>
          <w:rFonts w:ascii="Calibri" w:hAnsi="Calibri"/>
          <w:b w:val="0"/>
          <w:i w:val="0"/>
          <w:color w:val="555555"/>
          <w:sz w:val="20"/>
        </w:rPr>
        <w:t>Уведомления должны идти в CRM. Битрикс24 (есть бесплатный тариф), AmoCRM, Мой Склад или другая? Без ответа невозможно выбрать плагин.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B2B: оптовые цены — как работают? — </w:t>
      </w:r>
      <w:r>
        <w:rPr>
          <w:rFonts w:ascii="Calibri" w:hAnsi="Calibri"/>
          <w:b w:val="0"/>
          <w:i w:val="0"/>
          <w:color w:val="555555"/>
          <w:sz w:val="20"/>
        </w:rPr>
        <w:t>Разная цена для физлиц и юрлиц? Минимальная партия? Нужна ли закрытая секция сайта для B2B-клиентов после регистрации?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Самовывоз — адрес? — </w:t>
      </w:r>
      <w:r>
        <w:rPr>
          <w:rFonts w:ascii="Calibri" w:hAnsi="Calibri"/>
          <w:b w:val="0"/>
          <w:i w:val="0"/>
          <w:color w:val="555555"/>
          <w:sz w:val="20"/>
        </w:rPr>
        <w:t>WooCommerce нужен физический адрес для отображения покупателю.</w:t>
      </w:r>
    </w:p>
    <w:p>
      <w:pPr>
        <w:spacing w:before="160" w:after="80"/>
      </w:pPr>
      <w:r>
        <w:rPr>
          <w:rFonts w:ascii="Calibri" w:hAnsi="Calibri"/>
          <w:b/>
          <w:i w:val="0"/>
          <w:color w:val="1A7A3C"/>
          <w:sz w:val="26"/>
        </w:rPr>
        <w:t>▸ Желательно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Честный знак — </w:t>
      </w:r>
      <w:r>
        <w:rPr>
          <w:rFonts w:ascii="Calibri" w:hAnsi="Calibri"/>
          <w:b w:val="0"/>
          <w:i w:val="0"/>
          <w:color w:val="555555"/>
          <w:sz w:val="20"/>
        </w:rPr>
        <w:t>Клиент указал маркировку. Уже зарегистрированы в системе «Честный знак»? Интеграция маркировки — сложный блок, может потребовать отдельного бюджета.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Блог / статьи — </w:t>
      </w:r>
      <w:r>
        <w:rPr>
          <w:rFonts w:ascii="Calibri" w:hAnsi="Calibri"/>
          <w:b w:val="0"/>
          <w:i w:val="0"/>
          <w:color w:val="555555"/>
          <w:sz w:val="20"/>
        </w:rPr>
        <w:t>Нужен на старте или позже? Влияет на структуру меню и тему.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2E"/>
          <w:sz w:val="22"/>
        </w:rPr>
        <w:t xml:space="preserve">Фото для сайта — </w:t>
      </w:r>
      <w:r>
        <w:rPr>
          <w:rFonts w:ascii="Calibri" w:hAnsi="Calibri"/>
          <w:b w:val="0"/>
          <w:i w:val="0"/>
          <w:color w:val="555555"/>
          <w:sz w:val="20"/>
        </w:rPr>
        <w:t>Есть только карточки товара. Нужны ли lifestyle-фото для главной страницы, баннеры? Или генерировать через ИИ?</w:t>
      </w:r>
    </w:p>
    <w:p>
      <w:r>
        <w:br w:type="page"/>
      </w:r>
    </w:p>
    <w:p>
      <w:pPr>
        <w:spacing w:before="280" w:after="80"/>
        <w:pBdr>
          <w:bottom w:val="single" w:sz="6" w:space="4" w:color="C8A020"/>
        </w:pBdr>
      </w:pPr>
      <w:r>
        <w:rPr>
          <w:rFonts w:ascii="Calibri" w:hAnsi="Calibri"/>
          <w:b/>
          <w:i w:val="0"/>
          <w:color w:val="1A1A2E"/>
          <w:sz w:val="32"/>
        </w:rPr>
        <w:t>3. Плагины: что нужно и сколько стоит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2"/>
        </w:rPr>
        <w:t>Ниже — полный список плагинов для реализации функционала из брифа. Цены указаны в рублях (актуальны на май 2026, могут меняться).</w:t>
      </w:r>
    </w:p>
    <w:p>
      <w:pPr>
        <w:spacing w:before="160" w:after="80"/>
      </w:pPr>
      <w:r>
        <w:rPr>
          <w:rFonts w:ascii="Calibri" w:hAnsi="Calibri"/>
          <w:b/>
          <w:i w:val="0"/>
          <w:color w:val="1A7A3C"/>
          <w:sz w:val="26"/>
        </w:rPr>
        <w:t>Бесплатные плагины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Плагин</w:t>
            </w:r>
          </w:p>
        </w:tc>
        <w:tc>
          <w:tcPr>
            <w:tcW w:type="dxa" w:w="4819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Назначение</w:t>
            </w:r>
          </w:p>
        </w:tc>
        <w:tc>
          <w:tcPr>
            <w:tcW w:type="dxa" w:w="1417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WooCommerce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Ядро магазина: каталог, корзина, заказы, оплата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Бесплатно</w:t>
            </w:r>
          </w:p>
        </w:tc>
      </w:tr>
      <w:tr>
        <w:tc>
          <w:tcPr>
            <w:tcW w:type="dxa" w:w="2835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CDEK for WooCommerce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Официальный плагин СДЭК: расчёт стоимости, накладные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Бесплатно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YooKassa для WooCommerce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Официальный плагин ЮКасса: карты, СБП, ЮMoney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Бесплатно</w:t>
            </w:r>
          </w:p>
        </w:tc>
      </w:tr>
      <w:tr>
        <w:tc>
          <w:tcPr>
            <w:tcW w:type="dxa" w:w="2835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Woo Telegram Bot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Уведомления о заказах в Telegram-чат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Бесплатно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User Role Editor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Роли доступа: админ / менеджер / склад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Бесплатно</w:t>
            </w:r>
          </w:p>
        </w:tc>
      </w:tr>
      <w:tr>
        <w:tc>
          <w:tcPr>
            <w:tcW w:type="dxa" w:w="2835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Yoast SEO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SEO-оптимизация страниц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Бесплатно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WooCommerce PDF Invoices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Выставление счётов для B2B (базовая версия)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Бесплатно</w:t>
            </w:r>
          </w:p>
        </w:tc>
      </w:tr>
      <w:tr>
        <w:tc>
          <w:tcPr>
            <w:tcW w:type="dxa" w:w="2835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Contact Form 7</w:t>
            </w:r>
          </w:p>
        </w:tc>
        <w:tc>
          <w:tcPr>
            <w:tcW w:type="dxa" w:w="4819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Форма обратной связи / заявки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Бесплатно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C02020"/>
          <w:sz w:val="26"/>
        </w:rPr>
        <w:t>Платные плагины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Плагин / Услуга</w:t>
            </w:r>
          </w:p>
        </w:tc>
        <w:tc>
          <w:tcPr>
            <w:tcW w:type="dxa" w:w="5102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Назначение</w:t>
            </w:r>
          </w:p>
        </w:tc>
        <w:tc>
          <w:tcPr>
            <w:tcW w:type="dxa" w:w="1701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Премиум-тема</w:t>
              <w:br/>
              <w:t>(Flatsome / Woodmart / Porto)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Готовая WooCommerce-тема с премиум-дизайном, конструктором страниц, поддержкой карточек товара, мобильной адаптацией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$59–$69</w:t>
              <w:br/>
              <w:t>≈ 5 500–6 500 ₽</w:t>
              <w:br/>
              <w:t>разовый платёж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Яндекс Доставка</w:t>
              <w:br/>
              <w:t>for WooCommerce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Расчёт стоимости доставки Яндекс Доставки прямо в корзине, передача заказов в API Яндекса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2 000–5 000 ₽/год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Почта России</w:t>
              <w:br/>
              <w:t>for WooCommerce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Расчёт тарифов Почты России, трекинг, генерация этикеток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2 000–4 000 ₽/год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WooCommerce B2B</w:t>
              <w:br/>
              <w:t>(опт, если нужен ЛК)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Отдельные оптовые цены, минимальные заказы, скрытые разделы для B2B-клиентов. Нужен только если B2B — полноценный канал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$79–$149/год</w:t>
              <w:br/>
              <w:t>≈ 7 500–14 000 ₽/год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Хостинг (год)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Рекомендуется: Beget, Timeweb или REG.RU — SSD-хостинг с PHP 8.x, SSL в комплекте, ≥ 2 ГБ RAM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3 000–7 000 ₽/год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Домен .ru</w:t>
            </w:r>
          </w:p>
        </w:tc>
        <w:tc>
          <w:tcPr>
            <w:tcW w:type="dxa" w:w="5102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Регистрация домена на 1 год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300–900 ₽/год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A1A2E"/>
          <w:sz w:val="26"/>
        </w:rPr>
        <w:t>Итого по инфраструктуре</w:t>
      </w:r>
    </w:p>
    <w:p>
      <w:pPr>
        <w:spacing w:after="80"/>
      </w:pPr>
      <w:r>
        <w:rPr>
          <w:rFonts w:ascii="Calibri" w:hAnsi="Calibri"/>
          <w:b/>
          <w:i w:val="0"/>
          <w:color w:val="1A1A2E"/>
          <w:sz w:val="22"/>
        </w:rPr>
        <w:t>Минимальный набор (тема + хостинг + домен): ≈ 9 000–14 500 ₽  |  Полный набор (+ Яндекс Доставка, Почта России): ≈ 13 000–23 000 ₽</w:t>
      </w:r>
    </w:p>
    <w:p>
      <w:pPr>
        <w:spacing w:after="80"/>
      </w:pPr>
      <w:r>
        <w:rPr>
          <w:rFonts w:ascii="Calibri" w:hAnsi="Calibri"/>
          <w:b w:val="0"/>
          <w:i w:val="0"/>
          <w:color w:val="C02020"/>
          <w:sz w:val="20"/>
        </w:rPr>
        <w:t>⚠  Все суммы — разовые или годовые лицензии. Стоимость разработки и настройки в эти цифры не входит.</w:t>
      </w:r>
    </w:p>
    <w:p>
      <w:r>
        <w:br w:type="page"/>
      </w:r>
    </w:p>
    <w:p>
      <w:pPr>
        <w:spacing w:before="280" w:after="80"/>
        <w:pBdr>
          <w:bottom w:val="single" w:sz="6" w:space="4" w:color="C8A020"/>
        </w:pBdr>
      </w:pPr>
      <w:r>
        <w:rPr>
          <w:rFonts w:ascii="Calibri" w:hAnsi="Calibri"/>
          <w:b/>
          <w:i w:val="0"/>
          <w:color w:val="1A1A2E"/>
          <w:sz w:val="32"/>
        </w:rPr>
        <w:t>4. Ozon UDS — важный момент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В брифе клиент указал «Ozon UDS» в списке способов доставки. Это требует отдельного пояснения, так как Ozon UDS — это не способ доставки для WooCommerce, а самостоятельная платформа для интернет-магазина.</w:t>
      </w:r>
    </w:p>
    <w:p>
      <w:pPr>
        <w:spacing w:before="160" w:after="80"/>
      </w:pPr>
      <w:r>
        <w:rPr>
          <w:rFonts w:ascii="Calibri" w:hAnsi="Calibri"/>
          <w:b/>
          <w:i w:val="0"/>
          <w:color w:val="1A1A2E"/>
          <w:sz w:val="26"/>
        </w:rPr>
        <w:t>Что такое Ozon UDS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Ozon UDS (запущен апрель 2026) — интеграция платформы лояльности UDS с логистикой Ozon Доставка. Фактически это отдельный интернет-магазин, который существует в виде:</w:t>
      </w:r>
    </w:p>
    <w:p>
      <w:pPr>
        <w:pStyle w:val="ListBullet"/>
        <w:spacing w:after="40"/>
        <w:ind w:left="454"/>
      </w:pPr>
      <w:r>
        <w:rPr>
          <w:rFonts w:ascii="Calibri" w:hAnsi="Calibri"/>
          <w:b w:val="0"/>
          <w:i w:val="0"/>
          <w:color w:val="555555"/>
          <w:sz w:val="22"/>
        </w:rPr>
        <w:t>Веб-сайта на платформе UDS</w:t>
      </w:r>
    </w:p>
    <w:p>
      <w:pPr>
        <w:pStyle w:val="ListBullet"/>
        <w:spacing w:after="40"/>
        <w:ind w:left="454"/>
      </w:pPr>
      <w:r>
        <w:rPr>
          <w:rFonts w:ascii="Calibri" w:hAnsi="Calibri"/>
          <w:b w:val="0"/>
          <w:i w:val="0"/>
          <w:color w:val="555555"/>
          <w:sz w:val="22"/>
        </w:rPr>
        <w:t>Telegram-бота</w:t>
      </w:r>
    </w:p>
    <w:p>
      <w:pPr>
        <w:pStyle w:val="ListBullet"/>
        <w:spacing w:after="40"/>
        <w:ind w:left="454"/>
      </w:pPr>
      <w:r>
        <w:rPr>
          <w:rFonts w:ascii="Calibri" w:hAnsi="Calibri"/>
          <w:b w:val="0"/>
          <w:i w:val="0"/>
          <w:color w:val="555555"/>
          <w:sz w:val="22"/>
        </w:rPr>
        <w:t>Мини-приложения в Max</w:t>
      </w:r>
    </w:p>
    <w:p>
      <w:pPr>
        <w:pStyle w:val="ListBullet"/>
        <w:spacing w:after="40"/>
        <w:ind w:left="454"/>
      </w:pPr>
      <w:r>
        <w:rPr>
          <w:rFonts w:ascii="Calibri" w:hAnsi="Calibri"/>
          <w:b w:val="0"/>
          <w:i w:val="0"/>
          <w:color w:val="555555"/>
          <w:sz w:val="22"/>
        </w:rPr>
        <w:t>Мобильного приложения UDS App</w:t>
      </w:r>
    </w:p>
    <w:p>
      <w:pPr>
        <w:spacing w:before="160" w:after="80"/>
      </w:pPr>
      <w:r>
        <w:rPr>
          <w:rFonts w:ascii="Calibri" w:hAnsi="Calibri"/>
          <w:b/>
          <w:i w:val="0"/>
          <w:color w:val="C02020"/>
          <w:sz w:val="26"/>
        </w:rPr>
        <w:t>Ключевое отличие от доставки</w:t>
      </w:r>
    </w:p>
    <w:p>
      <w:pPr>
        <w:spacing w:after="80"/>
      </w:pPr>
      <w:r>
        <w:rPr>
          <w:rFonts w:ascii="Calibri" w:hAnsi="Calibri"/>
          <w:b/>
          <w:i w:val="0"/>
          <w:color w:val="C02020"/>
          <w:sz w:val="22"/>
        </w:rPr>
        <w:t>Ozon UDS — это параллельный канал продаж, не метод доставки.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3685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WooCommerce-сайт</w:t>
            </w:r>
          </w:p>
        </w:tc>
        <w:tc>
          <w:tcPr>
            <w:tcW w:type="dxa" w:w="3402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Ozon UDS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Что это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Ваш интернет-магазин на вашем домене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Отдельный магазин на платформе UDS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Доставка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СДЭК, Почта, Яндекс — любые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Только ПВЗ Ozon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Стоимость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Разработка + хостинг ~3-7 тыс./год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4 000–10 400 ₽/мес (от 48 000 ₽/год)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Требование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Нет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Нужно быть продавцом на Ozon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Текущий статус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Клиент есть на WB — не требует Ozon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Нужна отдельная регистрация на Ozon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Управление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Полный контроль (ваш сервер и код)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Через кабинет UDS, ограниченный функционал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A1A2E"/>
          <w:sz w:val="26"/>
        </w:rPr>
        <w:t>Вывод и рекомендация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Для клиента на данном этапе Ozon UDS — избыточное решение по следующим причинам:</w:t>
      </w:r>
    </w:p>
    <w:p>
      <w:pPr>
        <w:pStyle w:val="ListBullet"/>
        <w:spacing w:after="40"/>
        <w:ind w:left="454"/>
      </w:pPr>
      <w:r>
        <w:rPr>
          <w:rFonts w:ascii="Calibri" w:hAnsi="Calibri"/>
          <w:b w:val="0"/>
          <w:i w:val="0"/>
          <w:color w:val="555555"/>
          <w:sz w:val="22"/>
        </w:rPr>
        <w:t>Клиент не зарегистрирован на Ozon (только Wildberries) — нужна отдельная регистрация как продавца</w:t>
      </w:r>
    </w:p>
    <w:p>
      <w:pPr>
        <w:pStyle w:val="ListBullet"/>
        <w:spacing w:after="40"/>
        <w:ind w:left="454"/>
      </w:pPr>
      <w:r>
        <w:rPr>
          <w:rFonts w:ascii="Calibri" w:hAnsi="Calibri"/>
          <w:b w:val="0"/>
          <w:i w:val="0"/>
          <w:color w:val="555555"/>
          <w:sz w:val="22"/>
        </w:rPr>
        <w:t>Ozon UDS стоит от 48 000 ₽/год, что превышает весь заявленный бюджет на разработку</w:t>
      </w:r>
    </w:p>
    <w:p>
      <w:pPr>
        <w:pStyle w:val="ListBullet"/>
        <w:spacing w:after="40"/>
        <w:ind w:left="454"/>
      </w:pPr>
      <w:r>
        <w:rPr>
          <w:rFonts w:ascii="Calibri" w:hAnsi="Calibri"/>
          <w:b w:val="0"/>
          <w:i w:val="0"/>
          <w:color w:val="555555"/>
          <w:sz w:val="22"/>
        </w:rPr>
        <w:t>Функционал (лояльность, Telegram-бот, каталог) полностью перекрывается WooCommerce-сайтом</w:t>
      </w:r>
    </w:p>
    <w:p>
      <w:pPr>
        <w:pStyle w:val="ListBullet"/>
        <w:spacing w:after="40"/>
        <w:ind w:left="454"/>
      </w:pPr>
      <w:r>
        <w:rPr>
          <w:rFonts w:ascii="Calibri" w:hAnsi="Calibri"/>
          <w:b w:val="0"/>
          <w:i w:val="0"/>
          <w:color w:val="555555"/>
          <w:sz w:val="22"/>
        </w:rPr>
        <w:t>Telegram-бот для уведомлений и продаж можно реализовать отдельно за малый бюджет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0"/>
        </w:rPr>
        <w:t>Необходимо уточнить у клиента: возможно, под «Ozon UDS» имелась в виду просто выдача заказов через ПВЗ Ozon — это реализуется через Яндекс Доставку или СДЭК, которые оба работают через ПВЗ Ozon в том числе.</w:t>
      </w:r>
    </w:p>
    <w:p>
      <w:r>
        <w:br w:type="page"/>
      </w:r>
    </w:p>
    <w:p>
      <w:pPr>
        <w:spacing w:before="280" w:after="80"/>
        <w:pBdr>
          <w:bottom w:val="single" w:sz="6" w:space="4" w:color="C8A020"/>
        </w:pBdr>
      </w:pPr>
      <w:r>
        <w:rPr>
          <w:rFonts w:ascii="Calibri" w:hAnsi="Calibri"/>
          <w:b/>
          <w:i w:val="0"/>
          <w:color w:val="1A1A2E"/>
          <w:sz w:val="32"/>
        </w:rPr>
        <w:t>5. Бюджет 30–40 тыс. ₽: реальная оценка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Клиент указал бюджет 30 000–40 000 ₽. Ниже — честная оценка того, что входит в этот бюджет, и что придётся либо отложить, либо пересмотреть.</w:t>
      </w:r>
    </w:p>
    <w:p>
      <w:pPr>
        <w:spacing w:before="160" w:after="80"/>
      </w:pPr>
      <w:r>
        <w:rPr>
          <w:rFonts w:ascii="Calibri" w:hAnsi="Calibri"/>
          <w:b/>
          <w:i w:val="0"/>
          <w:color w:val="1A7A3C"/>
          <w:sz w:val="26"/>
        </w:rPr>
        <w:t>Что реально сделать за 30–40 тыс. 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Функция</w:t>
            </w:r>
          </w:p>
        </w:tc>
        <w:tc>
          <w:tcPr>
            <w:tcW w:type="dxa" w:w="5386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Детали</w:t>
            </w:r>
          </w:p>
        </w:tc>
        <w:tc>
          <w:tcPr>
            <w:tcW w:type="dxa" w:w="1417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WordPress + WooCommerce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Установка, настройка, хостинг, домен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Премиум-тема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Готовая тема (Flatsome/Woodmart), настройка под Gold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Каталог товаров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карточек с вариантами (размер, цвет, материал)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Оплата: YooKassa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Карты, СБП, ЮMoney (плагин бесплатный)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Доставка: СДЭК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Расчёт стоимости, официальный плагин (бесплатный)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Telegram-уведомления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Бот для уведомлений о новых заказах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Базовые страницы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Главная, каталог, товар, корзина, доставка, контакты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Гостевой заказ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Покупка без регистрации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Роли: склад / менеджер</w:t>
            </w:r>
          </w:p>
        </w:tc>
        <w:tc>
          <w:tcPr>
            <w:tcW w:type="dxa" w:w="5386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Разграничение прав в админке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Счёт для юрлиц (PDF)</w:t>
            </w:r>
          </w:p>
        </w:tc>
        <w:tc>
          <w:tcPr>
            <w:tcW w:type="dxa" w:w="5386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Базовый плагин счетов (бесплатный)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✓ Входит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C02020"/>
          <w:sz w:val="26"/>
        </w:rPr>
        <w:t>Что НЕ входит в бюджет 30–40 тыс. 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Функция</w:t>
            </w:r>
          </w:p>
        </w:tc>
        <w:tc>
          <w:tcPr>
            <w:tcW w:type="dxa" w:w="5669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Причина</w:t>
            </w:r>
          </w:p>
        </w:tc>
        <w:tc>
          <w:tcPr>
            <w:tcW w:type="dxa" w:w="1417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Яндекс Доставка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Платный плагин + настройка API — 4 000–8 000 ₽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✗ Вне бюджета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Почта России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Платный плагин — 2 000–4 000 ₽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✗ Вне бюджета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Полный B2B-кабинет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Скрытые оптовые цены, отдельные аккаунты — +7 500–14 000 ₽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✗ Вне бюджета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Честный знак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Интеграция маркировки — отдельный сложный проект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✗ Вне бюджета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CRM-интеграция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AmoCRM / Битрикс24 — зависит от выбора CRM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? Уточнить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Кастомный дизайн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Дизайн с нуля в Figma + вёрстка — +20 000–50 000 ₽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✗ Вне бюджета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Личный кабинет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История заказов, избранное — +8 000–15 000 ₽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→ Позже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Ozon UDS</w:t>
            </w:r>
          </w:p>
        </w:tc>
        <w:tc>
          <w:tcPr>
            <w:tcW w:type="dxa" w:w="5669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48 000 ₽/год только за подписку — см. раздел 4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✗ Нецелесообразно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A1A2E"/>
          <w:sz w:val="26"/>
        </w:rPr>
        <w:t>Распределение бюджета 35 тыс. ₽ (средняя точка)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6520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Статья расходов</w:t>
            </w:r>
          </w:p>
        </w:tc>
        <w:tc>
          <w:tcPr>
            <w:tcW w:type="dxa" w:w="2551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Сумма</w:t>
            </w:r>
          </w:p>
        </w:tc>
      </w:tr>
      <w:tr>
        <w:tc>
          <w:tcPr>
            <w:tcW w:type="dxa" w:w="652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Хостинг + домен (год)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4 000 ₽</w:t>
            </w:r>
          </w:p>
        </w:tc>
      </w:tr>
      <w:tr>
        <w:tc>
          <w:tcPr>
            <w:tcW w:type="dxa" w:w="6520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Премиум-тема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6 000 ₽</w:t>
            </w:r>
          </w:p>
        </w:tc>
      </w:tr>
      <w:tr>
        <w:tc>
          <w:tcPr>
            <w:tcW w:type="dxa" w:w="652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Установка, настройка, плагины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8 000 ₽</w:t>
            </w:r>
          </w:p>
        </w:tc>
      </w:tr>
      <w:tr>
        <w:tc>
          <w:tcPr>
            <w:tcW w:type="dxa" w:w="6520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Каталог: 9 карточек + варианты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5 000 ₽</w:t>
            </w:r>
          </w:p>
        </w:tc>
      </w:tr>
      <w:tr>
        <w:tc>
          <w:tcPr>
            <w:tcW w:type="dxa" w:w="652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Интеграции (YooKassa, СДЭК, TG)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6 000 ₽</w:t>
            </w:r>
          </w:p>
        </w:tc>
      </w:tr>
      <w:tr>
        <w:tc>
          <w:tcPr>
            <w:tcW w:type="dxa" w:w="6520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Страницы + контент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4 000 ₽</w:t>
            </w:r>
          </w:p>
        </w:tc>
      </w:tr>
      <w:tr>
        <w:tc>
          <w:tcPr>
            <w:tcW w:type="dxa" w:w="652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Тестирование и запуск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3 000 ₽</w:t>
            </w:r>
          </w:p>
        </w:tc>
      </w:tr>
      <w:tr>
        <w:tc>
          <w:tcPr>
            <w:tcW w:type="dxa" w:w="6520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Резерв на правки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3 000 ₽</w:t>
            </w:r>
          </w:p>
        </w:tc>
      </w:tr>
      <w:tr>
        <w:tc>
          <w:tcPr>
            <w:tcW w:type="dxa" w:w="652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Итого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≈ 39 000 ₽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A1A2E"/>
          <w:sz w:val="26"/>
        </w:rPr>
        <w:t>Сроки разработки (6–10 часов/день)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134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День</w:t>
            </w:r>
          </w:p>
        </w:tc>
        <w:tc>
          <w:tcPr>
            <w:tcW w:type="dxa" w:w="7937"/>
            <w:vAlign w:val="center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Задачи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1–2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Настройка хостинга, домена, WordPress. Выбор и установка темы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3–5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Настройка WooCommerce, каталог, карточки товара (9 шт.), варианты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6–7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Интеграция YooKassa, СДЭК, Telegram-уведомления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8–9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Наполнение страниц (доставка, контакты, о компании), юридические тексты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</w:t>
            </w:r>
          </w:p>
        </w:tc>
        <w:tc>
          <w:tcPr>
            <w:tcW w:type="dxa" w:w="7937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Тестирование заказов, оплат, доставки, кросс-браузерная проверка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11–12</w:t>
            </w:r>
          </w:p>
        </w:tc>
        <w:tc>
          <w:tcPr>
            <w:tcW w:type="dxa" w:w="7937"/>
            <w:shd w:val="clear" w:color="auto" w:fill="F5F5F5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Правки по итогам тестирования, обучение клиента, запуск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color w:val="1A1A2E"/>
          <w:sz w:val="22"/>
        </w:rPr>
        <w:t>Итого MVP: 10–12 рабочих дней. Полный функционал (Яндекс Доставка, B2B, CRM): +5–8 дней.</w:t>
      </w:r>
    </w:p>
    <w:p/>
    <w:p>
      <w:pPr>
        <w:spacing w:before="160"/>
        <w:ind w:left="283" w:right="283"/>
        <w:pBdr>
          <w:top w:val="single" w:sz="4" w:space="6" w:color="C8A020"/>
          <w:left w:val="single" w:sz="4" w:space="6" w:color="C8A020"/>
          <w:bottom w:val="single" w:sz="4" w:space="6" w:color="C8A020"/>
          <w:right w:val="single" w:sz="4" w:space="6" w:color="C8A020"/>
        </w:pBdr>
      </w:pPr>
      <w:r>
        <w:rPr>
          <w:rFonts w:ascii="Calibri" w:hAnsi="Calibri"/>
          <w:b w:val="0"/>
          <w:i/>
          <w:color w:val="1A1A2E"/>
          <w:sz w:val="21"/>
        </w:rPr>
        <w:t>Рекомендация: стартовать с MVP (всё из колонки «✓ Входит»), запустить и получить первые заказы. После — поэтапно добавлять Яндекс Доставку, B2B-кабинет и CRM по мере роста. Это позволит уложиться в бюджет 30–40 тыс. ₽ и не затягивать запуск.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