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6EE" w:rsidRDefault="005456EE" w:rsidP="005456EE">
      <w:bookmarkStart w:id="0" w:name="_Toc292463834"/>
    </w:p>
    <w:p w:rsidR="005456EE" w:rsidRDefault="005456EE" w:rsidP="005456EE"/>
    <w:tbl>
      <w:tblPr>
        <w:tblpPr w:leftFromText="187" w:rightFromText="187" w:horzAnchor="margin" w:tblpXSpec="right" w:tblpYSpec="top"/>
        <w:tblW w:w="2070" w:type="pc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tblPr>
      <w:tblGrid>
        <w:gridCol w:w="4194"/>
      </w:tblGrid>
      <w:tr w:rsidR="005456EE" w:rsidTr="00BA5F98">
        <w:tc>
          <w:tcPr>
            <w:tcW w:w="0" w:type="auto"/>
          </w:tcPr>
          <w:p w:rsidR="005456EE" w:rsidRPr="007A3C64" w:rsidRDefault="005456EE" w:rsidP="00BA5F98">
            <w:pPr>
              <w:pStyle w:val="NoSpacing"/>
              <w:rPr>
                <w:rFonts w:ascii="Arial" w:eastAsia="Times New Roman" w:hAnsi="Arial"/>
                <w:smallCaps/>
                <w:sz w:val="52"/>
                <w:szCs w:val="52"/>
              </w:rPr>
            </w:pPr>
            <w:r w:rsidRPr="007A3C64">
              <w:rPr>
                <w:rFonts w:ascii="Arial" w:eastAsia="Times New Roman" w:hAnsi="Arial"/>
                <w:smallCaps/>
                <w:sz w:val="52"/>
                <w:szCs w:val="52"/>
              </w:rPr>
              <w:t>Professional Services Proposal</w:t>
            </w:r>
          </w:p>
        </w:tc>
      </w:tr>
      <w:tr w:rsidR="005456EE" w:rsidTr="00BA5F98">
        <w:tc>
          <w:tcPr>
            <w:tcW w:w="0" w:type="auto"/>
          </w:tcPr>
          <w:p w:rsidR="005456EE" w:rsidRPr="00F36415" w:rsidRDefault="00B7268F" w:rsidP="00B034E6">
            <w:pPr>
              <w:pStyle w:val="NoSpacing"/>
              <w:rPr>
                <w:rFonts w:ascii="Arial" w:hAnsi="Arial"/>
                <w:sz w:val="40"/>
                <w:szCs w:val="40"/>
              </w:rPr>
            </w:pPr>
            <w:r>
              <w:rPr>
                <w:rFonts w:ascii="Arial" w:hAnsi="Arial"/>
                <w:sz w:val="40"/>
                <w:szCs w:val="40"/>
              </w:rPr>
              <w:t xml:space="preserve">Dr. </w:t>
            </w:r>
            <w:r w:rsidR="00B034E6">
              <w:rPr>
                <w:rFonts w:ascii="Arial" w:hAnsi="Arial"/>
                <w:sz w:val="40"/>
                <w:szCs w:val="40"/>
              </w:rPr>
              <w:t xml:space="preserve">Corey </w:t>
            </w:r>
            <w:proofErr w:type="spellStart"/>
            <w:r w:rsidR="00B034E6">
              <w:rPr>
                <w:rFonts w:ascii="Arial" w:hAnsi="Arial"/>
                <w:sz w:val="40"/>
                <w:szCs w:val="40"/>
              </w:rPr>
              <w:t>Schou</w:t>
            </w:r>
            <w:proofErr w:type="spellEnd"/>
          </w:p>
        </w:tc>
      </w:tr>
      <w:tr w:rsidR="005456EE" w:rsidTr="00BA5F98">
        <w:tc>
          <w:tcPr>
            <w:tcW w:w="0" w:type="auto"/>
          </w:tcPr>
          <w:p w:rsidR="005456EE" w:rsidRPr="00B410EE" w:rsidRDefault="005456EE" w:rsidP="00B20410">
            <w:pPr>
              <w:pStyle w:val="NoSpacing"/>
              <w:rPr>
                <w:rFonts w:ascii="Arial" w:hAnsi="Arial"/>
                <w:sz w:val="28"/>
                <w:szCs w:val="28"/>
              </w:rPr>
            </w:pPr>
            <w:r w:rsidRPr="007A3C64">
              <w:rPr>
                <w:rFonts w:ascii="Arial" w:hAnsi="Arial"/>
                <w:smallCaps/>
                <w:sz w:val="28"/>
                <w:szCs w:val="28"/>
              </w:rPr>
              <w:t>Document Version</w:t>
            </w:r>
            <w:r w:rsidRPr="007A3C64">
              <w:rPr>
                <w:rFonts w:ascii="Arial" w:hAnsi="Arial"/>
                <w:sz w:val="28"/>
                <w:szCs w:val="28"/>
              </w:rPr>
              <w:t xml:space="preserve"> :</w:t>
            </w:r>
            <w:r w:rsidR="00B7268F">
              <w:rPr>
                <w:rFonts w:ascii="Arial" w:hAnsi="Arial"/>
                <w:sz w:val="28"/>
                <w:szCs w:val="28"/>
              </w:rPr>
              <w:t>1</w:t>
            </w:r>
            <w:r w:rsidR="00AD4804">
              <w:rPr>
                <w:rFonts w:ascii="Arial" w:hAnsi="Arial"/>
                <w:sz w:val="28"/>
                <w:szCs w:val="28"/>
              </w:rPr>
              <w:t>.</w:t>
            </w:r>
            <w:r w:rsidR="00B410EE">
              <w:rPr>
                <w:rFonts w:ascii="Arial" w:hAnsi="Arial"/>
                <w:sz w:val="28"/>
                <w:szCs w:val="28"/>
              </w:rPr>
              <w:t>1</w:t>
            </w:r>
          </w:p>
        </w:tc>
      </w:tr>
      <w:tr w:rsidR="005456EE" w:rsidTr="00BA5F98">
        <w:tc>
          <w:tcPr>
            <w:tcW w:w="0" w:type="auto"/>
          </w:tcPr>
          <w:p w:rsidR="005456EE" w:rsidRPr="00F36415" w:rsidRDefault="005456EE" w:rsidP="003A3C86">
            <w:pPr>
              <w:pStyle w:val="NoSpacing"/>
              <w:rPr>
                <w:rFonts w:ascii="Arial" w:hAnsi="Arial"/>
                <w:sz w:val="28"/>
                <w:szCs w:val="28"/>
              </w:rPr>
            </w:pPr>
            <w:r w:rsidRPr="007A3C64">
              <w:rPr>
                <w:rFonts w:ascii="Arial" w:hAnsi="Arial"/>
                <w:smallCaps/>
                <w:sz w:val="28"/>
                <w:szCs w:val="28"/>
              </w:rPr>
              <w:t>Document Date</w:t>
            </w:r>
            <w:r w:rsidRPr="007A3C64">
              <w:rPr>
                <w:rFonts w:ascii="Arial" w:hAnsi="Arial"/>
                <w:sz w:val="28"/>
                <w:szCs w:val="28"/>
              </w:rPr>
              <w:t xml:space="preserve"> : </w:t>
            </w:r>
            <w:r w:rsidR="00AD4804" w:rsidRPr="00363DDA">
              <w:rPr>
                <w:rFonts w:ascii="Arial" w:hAnsi="Arial"/>
                <w:sz w:val="28"/>
                <w:szCs w:val="28"/>
              </w:rPr>
              <w:t>0</w:t>
            </w:r>
            <w:r w:rsidR="00B7268F">
              <w:rPr>
                <w:rFonts w:ascii="Arial" w:hAnsi="Arial"/>
                <w:sz w:val="28"/>
                <w:szCs w:val="28"/>
              </w:rPr>
              <w:t>8</w:t>
            </w:r>
            <w:r w:rsidRPr="00363DDA">
              <w:rPr>
                <w:rFonts w:ascii="Arial" w:hAnsi="Arial"/>
                <w:sz w:val="28"/>
                <w:szCs w:val="28"/>
              </w:rPr>
              <w:t>-</w:t>
            </w:r>
            <w:r w:rsidR="00AD4804" w:rsidRPr="00363DDA">
              <w:rPr>
                <w:rFonts w:ascii="Arial" w:hAnsi="Arial"/>
                <w:sz w:val="28"/>
                <w:szCs w:val="28"/>
              </w:rPr>
              <w:t>Oct</w:t>
            </w:r>
            <w:r w:rsidRPr="00363DDA">
              <w:rPr>
                <w:rFonts w:ascii="Arial" w:hAnsi="Arial"/>
                <w:sz w:val="28"/>
                <w:szCs w:val="28"/>
              </w:rPr>
              <w:t>-</w:t>
            </w:r>
            <w:r w:rsidR="00AD4804" w:rsidRPr="00AD4804">
              <w:rPr>
                <w:rFonts w:ascii="Arial" w:hAnsi="Arial"/>
                <w:sz w:val="28"/>
                <w:szCs w:val="28"/>
              </w:rPr>
              <w:t>2013</w:t>
            </w:r>
          </w:p>
        </w:tc>
      </w:tr>
      <w:tr w:rsidR="005456EE" w:rsidTr="00BA5F98">
        <w:tc>
          <w:tcPr>
            <w:tcW w:w="0" w:type="auto"/>
          </w:tcPr>
          <w:p w:rsidR="005456EE" w:rsidRPr="007A3C64" w:rsidRDefault="005456EE" w:rsidP="00BA5F98">
            <w:pPr>
              <w:pStyle w:val="NoSpacing"/>
              <w:rPr>
                <w:rFonts w:ascii="Arial" w:hAnsi="Arial"/>
                <w:smallCaps/>
                <w:sz w:val="28"/>
                <w:szCs w:val="28"/>
                <w:highlight w:val="yellow"/>
              </w:rPr>
            </w:pPr>
            <w:r w:rsidRPr="007A3C64">
              <w:rPr>
                <w:rFonts w:ascii="Arial" w:hAnsi="Arial"/>
                <w:smallCaps/>
                <w:sz w:val="28"/>
                <w:szCs w:val="28"/>
              </w:rPr>
              <w:t>This proposal is valid for a period of 90 days from the above date.</w:t>
            </w:r>
          </w:p>
        </w:tc>
      </w:tr>
    </w:tbl>
    <w:p w:rsidR="005456EE" w:rsidRDefault="005456EE" w:rsidP="005456EE"/>
    <w:p w:rsidR="005456EE" w:rsidRDefault="005456EE" w:rsidP="005456EE">
      <w:pPr>
        <w:pStyle w:val="Heading1"/>
        <w:spacing w:before="0" w:after="0"/>
        <w:jc w:val="center"/>
        <w:rPr>
          <w:rFonts w:ascii="Arial" w:hAnsi="Arial" w:cs="Arial"/>
          <w:b w:val="0"/>
          <w:bCs w:val="0"/>
          <w:kern w:val="0"/>
          <w:sz w:val="24"/>
          <w:szCs w:val="24"/>
        </w:rPr>
      </w:pPr>
    </w:p>
    <w:p w:rsidR="005456EE" w:rsidRPr="00F36415" w:rsidRDefault="00B7268F" w:rsidP="005456EE">
      <w:r>
        <w:rPr>
          <w:noProof/>
        </w:rPr>
        <w:drawing>
          <wp:inline distT="0" distB="0" distL="0" distR="0">
            <wp:extent cx="2994660" cy="2994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90547" cy="2990547"/>
                    </a:xfrm>
                    <a:prstGeom prst="rect">
                      <a:avLst/>
                    </a:prstGeom>
                  </pic:spPr>
                </pic:pic>
              </a:graphicData>
            </a:graphic>
          </wp:inline>
        </w:drawing>
      </w:r>
    </w:p>
    <w:p w:rsidR="005456EE" w:rsidRPr="00F36415" w:rsidRDefault="005456EE" w:rsidP="005456EE"/>
    <w:p w:rsidR="005456EE" w:rsidRPr="00F36415" w:rsidRDefault="005456EE" w:rsidP="005456EE"/>
    <w:p w:rsidR="005456EE" w:rsidRPr="00F36415" w:rsidRDefault="005456EE" w:rsidP="005456EE"/>
    <w:p w:rsidR="005456EE" w:rsidRPr="00F36415" w:rsidRDefault="005456EE" w:rsidP="005456EE"/>
    <w:p w:rsidR="005456EE" w:rsidRPr="00F36415" w:rsidRDefault="005456EE" w:rsidP="005456EE"/>
    <w:p w:rsidR="005456EE" w:rsidRPr="00F36415" w:rsidRDefault="005456EE" w:rsidP="005456EE"/>
    <w:p w:rsidR="005456EE" w:rsidRPr="00F36415" w:rsidRDefault="005456EE" w:rsidP="005456EE"/>
    <w:p w:rsidR="005456EE" w:rsidRPr="00F36415" w:rsidRDefault="005456EE" w:rsidP="005456EE"/>
    <w:p w:rsidR="005456EE" w:rsidRPr="00F36415" w:rsidRDefault="005456EE" w:rsidP="005456EE"/>
    <w:p w:rsidR="005456EE" w:rsidRPr="00F36415" w:rsidRDefault="005456EE" w:rsidP="005456EE"/>
    <w:p w:rsidR="005456EE" w:rsidRPr="00F36415" w:rsidRDefault="005456EE" w:rsidP="005456EE"/>
    <w:p w:rsidR="005456EE" w:rsidRDefault="005456EE" w:rsidP="005456EE"/>
    <w:p w:rsidR="005456EE" w:rsidRPr="00F36415" w:rsidRDefault="005456EE" w:rsidP="005456EE"/>
    <w:p w:rsidR="005456EE" w:rsidRPr="00F36415" w:rsidRDefault="005456EE" w:rsidP="005456EE"/>
    <w:p w:rsidR="005456EE" w:rsidRPr="00F36415" w:rsidRDefault="005456EE" w:rsidP="005456EE"/>
    <w:p w:rsidR="005456EE" w:rsidRPr="00F36415" w:rsidRDefault="005456EE" w:rsidP="005456EE"/>
    <w:p w:rsidR="005456EE" w:rsidRPr="00F36415" w:rsidRDefault="005456EE" w:rsidP="005456EE"/>
    <w:p w:rsidR="005456EE" w:rsidRPr="00F36415" w:rsidRDefault="005456EE" w:rsidP="005456EE"/>
    <w:p w:rsidR="005456EE" w:rsidRPr="00F36415" w:rsidRDefault="005456EE" w:rsidP="005456EE"/>
    <w:p w:rsidR="005456EE" w:rsidRPr="00F36415" w:rsidRDefault="005456EE" w:rsidP="005456EE"/>
    <w:p w:rsidR="005456EE" w:rsidRPr="00F36415" w:rsidRDefault="005456EE" w:rsidP="005456EE"/>
    <w:p w:rsidR="005456EE" w:rsidRPr="00F36415" w:rsidRDefault="005456EE" w:rsidP="005456EE"/>
    <w:p w:rsidR="005456EE" w:rsidRPr="00F36415" w:rsidRDefault="005456EE" w:rsidP="005456EE"/>
    <w:p w:rsidR="005456EE" w:rsidRDefault="005456EE" w:rsidP="005456EE">
      <w:r w:rsidRPr="00F36415">
        <w:br w:type="page"/>
      </w:r>
      <w:bookmarkEnd w:id="0"/>
    </w:p>
    <w:p w:rsidR="005456EE" w:rsidRPr="007A3C64" w:rsidRDefault="005456EE" w:rsidP="005456EE">
      <w:pPr>
        <w:pStyle w:val="TOCHeading"/>
        <w:rPr>
          <w:rFonts w:ascii="Arial" w:hAnsi="Arial" w:cs="Arial"/>
          <w:smallCaps/>
          <w:color w:val="5D9732"/>
          <w:sz w:val="32"/>
          <w:szCs w:val="32"/>
        </w:rPr>
      </w:pPr>
      <w:r w:rsidRPr="007A3C64">
        <w:rPr>
          <w:rFonts w:ascii="Arial" w:hAnsi="Arial" w:cs="Arial"/>
          <w:smallCaps/>
          <w:color w:val="5D9732"/>
          <w:sz w:val="32"/>
          <w:szCs w:val="32"/>
        </w:rPr>
        <w:lastRenderedPageBreak/>
        <w:t>Table of Contents</w:t>
      </w:r>
    </w:p>
    <w:p w:rsidR="00363DDA" w:rsidRPr="00363DDA" w:rsidRDefault="009A03BE" w:rsidP="00036603">
      <w:pPr>
        <w:pStyle w:val="TOC1"/>
        <w:rPr>
          <w:rFonts w:eastAsiaTheme="minorEastAsia"/>
          <w:sz w:val="22"/>
          <w:szCs w:val="22"/>
        </w:rPr>
      </w:pPr>
      <w:r w:rsidRPr="009A03BE">
        <w:rPr>
          <w:noProof w:val="0"/>
        </w:rPr>
        <w:fldChar w:fldCharType="begin"/>
      </w:r>
      <w:r w:rsidR="005456EE" w:rsidRPr="00363DDA">
        <w:instrText xml:space="preserve"> TOC \o "1-3" \h \z \u </w:instrText>
      </w:r>
      <w:r w:rsidRPr="009A03BE">
        <w:rPr>
          <w:noProof w:val="0"/>
        </w:rPr>
        <w:fldChar w:fldCharType="separate"/>
      </w:r>
      <w:hyperlink w:anchor="_Toc368397153" w:history="1">
        <w:r w:rsidR="00363DDA" w:rsidRPr="00363DDA">
          <w:rPr>
            <w:rStyle w:val="Hyperlink"/>
          </w:rPr>
          <w:t>Introduction</w:t>
        </w:r>
        <w:r w:rsidR="00363DDA" w:rsidRPr="00363DDA">
          <w:rPr>
            <w:webHidden/>
          </w:rPr>
          <w:tab/>
        </w:r>
        <w:r w:rsidRPr="00363DDA">
          <w:rPr>
            <w:webHidden/>
          </w:rPr>
          <w:fldChar w:fldCharType="begin"/>
        </w:r>
        <w:r w:rsidR="00363DDA" w:rsidRPr="00363DDA">
          <w:rPr>
            <w:webHidden/>
          </w:rPr>
          <w:instrText xml:space="preserve"> PAGEREF _Toc368397153 \h </w:instrText>
        </w:r>
        <w:r w:rsidRPr="00363DDA">
          <w:rPr>
            <w:webHidden/>
          </w:rPr>
        </w:r>
        <w:r w:rsidRPr="00363DDA">
          <w:rPr>
            <w:webHidden/>
          </w:rPr>
          <w:fldChar w:fldCharType="separate"/>
        </w:r>
        <w:r w:rsidR="00363DDA" w:rsidRPr="00363DDA">
          <w:rPr>
            <w:webHidden/>
          </w:rPr>
          <w:t>2</w:t>
        </w:r>
        <w:r w:rsidRPr="00363DDA">
          <w:rPr>
            <w:webHidden/>
          </w:rPr>
          <w:fldChar w:fldCharType="end"/>
        </w:r>
      </w:hyperlink>
    </w:p>
    <w:p w:rsidR="00363DDA" w:rsidRPr="00363DDA" w:rsidRDefault="009A03BE" w:rsidP="00036603">
      <w:pPr>
        <w:pStyle w:val="TOC1"/>
        <w:rPr>
          <w:rFonts w:eastAsiaTheme="minorEastAsia"/>
          <w:sz w:val="22"/>
          <w:szCs w:val="22"/>
        </w:rPr>
      </w:pPr>
      <w:hyperlink w:anchor="_Toc368397154" w:history="1">
        <w:r w:rsidR="00363DDA" w:rsidRPr="00363DDA">
          <w:rPr>
            <w:rStyle w:val="Hyperlink"/>
          </w:rPr>
          <w:t>Proposal Terms &amp; Usage</w:t>
        </w:r>
        <w:r w:rsidR="00363DDA" w:rsidRPr="00363DDA">
          <w:rPr>
            <w:webHidden/>
          </w:rPr>
          <w:tab/>
        </w:r>
        <w:r w:rsidRPr="00363DDA">
          <w:rPr>
            <w:webHidden/>
          </w:rPr>
          <w:fldChar w:fldCharType="begin"/>
        </w:r>
        <w:r w:rsidR="00363DDA" w:rsidRPr="00363DDA">
          <w:rPr>
            <w:webHidden/>
          </w:rPr>
          <w:instrText xml:space="preserve"> PAGEREF _Toc368397154 \h </w:instrText>
        </w:r>
        <w:r w:rsidRPr="00363DDA">
          <w:rPr>
            <w:webHidden/>
          </w:rPr>
        </w:r>
        <w:r w:rsidRPr="00363DDA">
          <w:rPr>
            <w:webHidden/>
          </w:rPr>
          <w:fldChar w:fldCharType="separate"/>
        </w:r>
        <w:r w:rsidR="00363DDA" w:rsidRPr="00363DDA">
          <w:rPr>
            <w:webHidden/>
          </w:rPr>
          <w:t>2</w:t>
        </w:r>
        <w:r w:rsidRPr="00363DDA">
          <w:rPr>
            <w:webHidden/>
          </w:rPr>
          <w:fldChar w:fldCharType="end"/>
        </w:r>
      </w:hyperlink>
    </w:p>
    <w:p w:rsidR="00363DDA" w:rsidRPr="00363DDA" w:rsidRDefault="009A03BE" w:rsidP="00036603">
      <w:pPr>
        <w:pStyle w:val="TOC1"/>
        <w:rPr>
          <w:rFonts w:eastAsiaTheme="minorEastAsia"/>
          <w:sz w:val="22"/>
          <w:szCs w:val="22"/>
        </w:rPr>
      </w:pPr>
      <w:hyperlink w:anchor="_Toc368397155" w:history="1">
        <w:r w:rsidR="00363DDA" w:rsidRPr="00363DDA">
          <w:rPr>
            <w:rStyle w:val="Hyperlink"/>
          </w:rPr>
          <w:t>Project Areas</w:t>
        </w:r>
        <w:r w:rsidR="00363DDA" w:rsidRPr="00363DDA">
          <w:rPr>
            <w:webHidden/>
          </w:rPr>
          <w:tab/>
        </w:r>
        <w:r w:rsidRPr="00363DDA">
          <w:rPr>
            <w:webHidden/>
          </w:rPr>
          <w:fldChar w:fldCharType="begin"/>
        </w:r>
        <w:r w:rsidR="00363DDA" w:rsidRPr="00363DDA">
          <w:rPr>
            <w:webHidden/>
          </w:rPr>
          <w:instrText xml:space="preserve"> PAGEREF _Toc368397155 \h </w:instrText>
        </w:r>
        <w:r w:rsidRPr="00363DDA">
          <w:rPr>
            <w:webHidden/>
          </w:rPr>
        </w:r>
        <w:r w:rsidRPr="00363DDA">
          <w:rPr>
            <w:webHidden/>
          </w:rPr>
          <w:fldChar w:fldCharType="separate"/>
        </w:r>
        <w:r w:rsidR="00363DDA" w:rsidRPr="00363DDA">
          <w:rPr>
            <w:webHidden/>
          </w:rPr>
          <w:t>3</w:t>
        </w:r>
        <w:r w:rsidRPr="00363DDA">
          <w:rPr>
            <w:webHidden/>
          </w:rPr>
          <w:fldChar w:fldCharType="end"/>
        </w:r>
      </w:hyperlink>
    </w:p>
    <w:p w:rsidR="00363DDA" w:rsidRPr="00363DDA" w:rsidRDefault="009A03BE">
      <w:pPr>
        <w:pStyle w:val="TOC3"/>
        <w:tabs>
          <w:tab w:val="right" w:leader="dot" w:pos="9890"/>
        </w:tabs>
        <w:rPr>
          <w:rFonts w:ascii="Arial" w:eastAsiaTheme="minorEastAsia" w:hAnsi="Arial" w:cs="Arial"/>
          <w:noProof/>
          <w:sz w:val="22"/>
          <w:szCs w:val="22"/>
        </w:rPr>
      </w:pPr>
      <w:hyperlink w:anchor="_Toc368397156" w:history="1">
        <w:r w:rsidR="00363DDA" w:rsidRPr="00363DDA">
          <w:rPr>
            <w:rStyle w:val="Hyperlink"/>
            <w:rFonts w:ascii="Arial" w:hAnsi="Arial" w:cs="Arial"/>
            <w:noProof/>
          </w:rPr>
          <w:t xml:space="preserve">Project 1 – </w:t>
        </w:r>
        <w:r w:rsidR="008A598C">
          <w:rPr>
            <w:rStyle w:val="Hyperlink"/>
            <w:rFonts w:ascii="Arial" w:hAnsi="Arial" w:cs="Arial"/>
            <w:noProof/>
          </w:rPr>
          <w:t>BonesX</w:t>
        </w:r>
        <w:r w:rsidR="00363DDA" w:rsidRPr="00363DDA">
          <w:rPr>
            <w:rFonts w:ascii="Arial" w:hAnsi="Arial" w:cs="Arial"/>
            <w:noProof/>
            <w:webHidden/>
          </w:rPr>
          <w:tab/>
        </w:r>
        <w:r w:rsidRPr="00363DDA">
          <w:rPr>
            <w:rFonts w:ascii="Arial" w:hAnsi="Arial" w:cs="Arial"/>
            <w:noProof/>
            <w:webHidden/>
          </w:rPr>
          <w:fldChar w:fldCharType="begin"/>
        </w:r>
        <w:r w:rsidR="00363DDA" w:rsidRPr="00363DDA">
          <w:rPr>
            <w:rFonts w:ascii="Arial" w:hAnsi="Arial" w:cs="Arial"/>
            <w:noProof/>
            <w:webHidden/>
          </w:rPr>
          <w:instrText xml:space="preserve"> PAGEREF _Toc368397156 \h </w:instrText>
        </w:r>
        <w:r w:rsidRPr="00363DDA">
          <w:rPr>
            <w:rFonts w:ascii="Arial" w:hAnsi="Arial" w:cs="Arial"/>
            <w:noProof/>
            <w:webHidden/>
          </w:rPr>
        </w:r>
        <w:r w:rsidRPr="00363DDA">
          <w:rPr>
            <w:rFonts w:ascii="Arial" w:hAnsi="Arial" w:cs="Arial"/>
            <w:noProof/>
            <w:webHidden/>
          </w:rPr>
          <w:fldChar w:fldCharType="separate"/>
        </w:r>
        <w:r w:rsidR="00363DDA" w:rsidRPr="00363DDA">
          <w:rPr>
            <w:rFonts w:ascii="Arial" w:hAnsi="Arial" w:cs="Arial"/>
            <w:noProof/>
            <w:webHidden/>
          </w:rPr>
          <w:t>3</w:t>
        </w:r>
        <w:r w:rsidRPr="00363DDA">
          <w:rPr>
            <w:rFonts w:ascii="Arial" w:hAnsi="Arial" w:cs="Arial"/>
            <w:noProof/>
            <w:webHidden/>
          </w:rPr>
          <w:fldChar w:fldCharType="end"/>
        </w:r>
      </w:hyperlink>
    </w:p>
    <w:p w:rsidR="00363DDA" w:rsidRPr="00363DDA" w:rsidRDefault="009A03BE" w:rsidP="00036603">
      <w:pPr>
        <w:pStyle w:val="TOC1"/>
        <w:rPr>
          <w:rFonts w:eastAsiaTheme="minorEastAsia"/>
          <w:sz w:val="22"/>
          <w:szCs w:val="22"/>
        </w:rPr>
      </w:pPr>
      <w:hyperlink w:anchor="_Toc368397157" w:history="1">
        <w:r w:rsidR="00363DDA" w:rsidRPr="00363DDA">
          <w:rPr>
            <w:rStyle w:val="Hyperlink"/>
          </w:rPr>
          <w:t>Description of Services</w:t>
        </w:r>
        <w:r w:rsidR="00363DDA" w:rsidRPr="00363DDA">
          <w:rPr>
            <w:webHidden/>
          </w:rPr>
          <w:tab/>
        </w:r>
        <w:r w:rsidRPr="00363DDA">
          <w:rPr>
            <w:webHidden/>
          </w:rPr>
          <w:fldChar w:fldCharType="begin"/>
        </w:r>
        <w:r w:rsidR="00363DDA" w:rsidRPr="00363DDA">
          <w:rPr>
            <w:webHidden/>
          </w:rPr>
          <w:instrText xml:space="preserve"> PAGEREF _Toc368397157 \h </w:instrText>
        </w:r>
        <w:r w:rsidRPr="00363DDA">
          <w:rPr>
            <w:webHidden/>
          </w:rPr>
        </w:r>
        <w:r w:rsidRPr="00363DDA">
          <w:rPr>
            <w:webHidden/>
          </w:rPr>
          <w:fldChar w:fldCharType="separate"/>
        </w:r>
        <w:r w:rsidR="00363DDA" w:rsidRPr="00363DDA">
          <w:rPr>
            <w:webHidden/>
          </w:rPr>
          <w:t>4</w:t>
        </w:r>
        <w:r w:rsidRPr="00363DDA">
          <w:rPr>
            <w:webHidden/>
          </w:rPr>
          <w:fldChar w:fldCharType="end"/>
        </w:r>
      </w:hyperlink>
    </w:p>
    <w:p w:rsidR="00363DDA" w:rsidRPr="00363DDA" w:rsidRDefault="009A03BE" w:rsidP="00036603">
      <w:pPr>
        <w:pStyle w:val="TOC1"/>
        <w:rPr>
          <w:rFonts w:eastAsiaTheme="minorEastAsia"/>
          <w:sz w:val="22"/>
          <w:szCs w:val="22"/>
        </w:rPr>
      </w:pPr>
      <w:hyperlink w:anchor="_Toc368397158" w:history="1">
        <w:r w:rsidR="00363DDA" w:rsidRPr="00363DDA">
          <w:rPr>
            <w:rStyle w:val="Hyperlink"/>
          </w:rPr>
          <w:t>Description of Deliverables</w:t>
        </w:r>
        <w:r w:rsidR="00363DDA" w:rsidRPr="00363DDA">
          <w:rPr>
            <w:webHidden/>
          </w:rPr>
          <w:tab/>
        </w:r>
        <w:r w:rsidRPr="00363DDA">
          <w:rPr>
            <w:webHidden/>
          </w:rPr>
          <w:fldChar w:fldCharType="begin"/>
        </w:r>
        <w:r w:rsidR="00363DDA" w:rsidRPr="00363DDA">
          <w:rPr>
            <w:webHidden/>
          </w:rPr>
          <w:instrText xml:space="preserve"> PAGEREF _Toc368397158 \h </w:instrText>
        </w:r>
        <w:r w:rsidRPr="00363DDA">
          <w:rPr>
            <w:webHidden/>
          </w:rPr>
        </w:r>
        <w:r w:rsidRPr="00363DDA">
          <w:rPr>
            <w:webHidden/>
          </w:rPr>
          <w:fldChar w:fldCharType="separate"/>
        </w:r>
        <w:r w:rsidR="00363DDA" w:rsidRPr="00363DDA">
          <w:rPr>
            <w:webHidden/>
          </w:rPr>
          <w:t>5</w:t>
        </w:r>
        <w:r w:rsidRPr="00363DDA">
          <w:rPr>
            <w:webHidden/>
          </w:rPr>
          <w:fldChar w:fldCharType="end"/>
        </w:r>
      </w:hyperlink>
    </w:p>
    <w:p w:rsidR="00363DDA" w:rsidRPr="00363DDA" w:rsidRDefault="009A03BE" w:rsidP="00036603">
      <w:pPr>
        <w:pStyle w:val="TOC1"/>
        <w:rPr>
          <w:rFonts w:eastAsiaTheme="minorEastAsia"/>
          <w:sz w:val="22"/>
          <w:szCs w:val="22"/>
        </w:rPr>
      </w:pPr>
      <w:hyperlink w:anchor="_Toc368397159" w:history="1">
        <w:r w:rsidR="00363DDA" w:rsidRPr="00363DDA">
          <w:rPr>
            <w:rStyle w:val="Hyperlink"/>
          </w:rPr>
          <w:t>Pricing Estimate</w:t>
        </w:r>
        <w:r w:rsidR="00363DDA" w:rsidRPr="00363DDA">
          <w:rPr>
            <w:webHidden/>
          </w:rPr>
          <w:tab/>
        </w:r>
        <w:r w:rsidRPr="00363DDA">
          <w:rPr>
            <w:webHidden/>
          </w:rPr>
          <w:fldChar w:fldCharType="begin"/>
        </w:r>
        <w:r w:rsidR="00363DDA" w:rsidRPr="00363DDA">
          <w:rPr>
            <w:webHidden/>
          </w:rPr>
          <w:instrText xml:space="preserve"> PAGEREF _Toc368397159 \h </w:instrText>
        </w:r>
        <w:r w:rsidRPr="00363DDA">
          <w:rPr>
            <w:webHidden/>
          </w:rPr>
        </w:r>
        <w:r w:rsidRPr="00363DDA">
          <w:rPr>
            <w:webHidden/>
          </w:rPr>
          <w:fldChar w:fldCharType="separate"/>
        </w:r>
        <w:r w:rsidR="00363DDA" w:rsidRPr="00363DDA">
          <w:rPr>
            <w:webHidden/>
          </w:rPr>
          <w:t>6</w:t>
        </w:r>
        <w:r w:rsidRPr="00363DDA">
          <w:rPr>
            <w:webHidden/>
          </w:rPr>
          <w:fldChar w:fldCharType="end"/>
        </w:r>
      </w:hyperlink>
    </w:p>
    <w:p w:rsidR="00363DDA" w:rsidRPr="00363DDA" w:rsidRDefault="009A03BE" w:rsidP="00036603">
      <w:pPr>
        <w:pStyle w:val="TOC1"/>
        <w:rPr>
          <w:rFonts w:eastAsiaTheme="minorEastAsia"/>
          <w:sz w:val="22"/>
          <w:szCs w:val="22"/>
        </w:rPr>
      </w:pPr>
      <w:hyperlink w:anchor="_Toc368397160" w:history="1">
        <w:r w:rsidR="00363DDA" w:rsidRPr="00363DDA">
          <w:rPr>
            <w:rStyle w:val="Hyperlink"/>
          </w:rPr>
          <w:t>Key Assumptions</w:t>
        </w:r>
        <w:r w:rsidR="00363DDA" w:rsidRPr="00363DDA">
          <w:rPr>
            <w:webHidden/>
          </w:rPr>
          <w:tab/>
        </w:r>
        <w:r w:rsidRPr="00363DDA">
          <w:rPr>
            <w:webHidden/>
          </w:rPr>
          <w:fldChar w:fldCharType="begin"/>
        </w:r>
        <w:r w:rsidR="00363DDA" w:rsidRPr="00363DDA">
          <w:rPr>
            <w:webHidden/>
          </w:rPr>
          <w:instrText xml:space="preserve"> PAGEREF _Toc368397160 \h </w:instrText>
        </w:r>
        <w:r w:rsidRPr="00363DDA">
          <w:rPr>
            <w:webHidden/>
          </w:rPr>
        </w:r>
        <w:r w:rsidRPr="00363DDA">
          <w:rPr>
            <w:webHidden/>
          </w:rPr>
          <w:fldChar w:fldCharType="separate"/>
        </w:r>
        <w:r w:rsidR="00363DDA" w:rsidRPr="00363DDA">
          <w:rPr>
            <w:webHidden/>
          </w:rPr>
          <w:t>7</w:t>
        </w:r>
        <w:r w:rsidRPr="00363DDA">
          <w:rPr>
            <w:webHidden/>
          </w:rPr>
          <w:fldChar w:fldCharType="end"/>
        </w:r>
      </w:hyperlink>
    </w:p>
    <w:p w:rsidR="00363DDA" w:rsidRDefault="009A03BE" w:rsidP="00036603">
      <w:pPr>
        <w:pStyle w:val="TOC1"/>
      </w:pPr>
      <w:hyperlink w:anchor="_Toc368397161" w:history="1">
        <w:r w:rsidR="00363DDA" w:rsidRPr="00363DDA">
          <w:rPr>
            <w:rStyle w:val="Hyperlink"/>
          </w:rPr>
          <w:t>Customer Responsibilities/Obligations</w:t>
        </w:r>
        <w:r w:rsidR="00363DDA" w:rsidRPr="00363DDA">
          <w:rPr>
            <w:webHidden/>
          </w:rPr>
          <w:tab/>
        </w:r>
        <w:r w:rsidRPr="00363DDA">
          <w:rPr>
            <w:webHidden/>
          </w:rPr>
          <w:fldChar w:fldCharType="begin"/>
        </w:r>
        <w:r w:rsidR="00363DDA" w:rsidRPr="00363DDA">
          <w:rPr>
            <w:webHidden/>
          </w:rPr>
          <w:instrText xml:space="preserve"> PAGEREF _Toc368397161 \h </w:instrText>
        </w:r>
        <w:r w:rsidRPr="00363DDA">
          <w:rPr>
            <w:webHidden/>
          </w:rPr>
        </w:r>
        <w:r w:rsidRPr="00363DDA">
          <w:rPr>
            <w:webHidden/>
          </w:rPr>
          <w:fldChar w:fldCharType="separate"/>
        </w:r>
        <w:r w:rsidR="00363DDA" w:rsidRPr="00363DDA">
          <w:rPr>
            <w:webHidden/>
          </w:rPr>
          <w:t>8</w:t>
        </w:r>
        <w:r w:rsidRPr="00363DDA">
          <w:rPr>
            <w:webHidden/>
          </w:rPr>
          <w:fldChar w:fldCharType="end"/>
        </w:r>
      </w:hyperlink>
    </w:p>
    <w:p w:rsidR="005E7FE9" w:rsidRPr="00036603" w:rsidRDefault="009A03BE" w:rsidP="00036603">
      <w:pPr>
        <w:pStyle w:val="TOC1"/>
      </w:pPr>
      <w:hyperlink w:anchor="_Toc368397161" w:history="1">
        <w:r w:rsidR="005E7FE9" w:rsidRPr="00036603">
          <w:rPr>
            <w:rStyle w:val="Hyperlink"/>
            <w:color w:val="auto"/>
          </w:rPr>
          <w:t>Third Party Interest: Nuclear engineering department</w:t>
        </w:r>
        <w:r w:rsidR="005E7FE9" w:rsidRPr="00036603">
          <w:rPr>
            <w:webHidden/>
          </w:rPr>
          <w:tab/>
          <w:t>9</w:t>
        </w:r>
      </w:hyperlink>
    </w:p>
    <w:p w:rsidR="005456EE" w:rsidRDefault="009A03BE" w:rsidP="005456EE">
      <w:r w:rsidRPr="00363DDA">
        <w:rPr>
          <w:rFonts w:ascii="Arial" w:hAnsi="Arial" w:cs="Arial"/>
          <w:b/>
          <w:bCs/>
          <w:noProof/>
        </w:rPr>
        <w:fldChar w:fldCharType="end"/>
      </w:r>
    </w:p>
    <w:p w:rsidR="005456EE" w:rsidRDefault="005456EE" w:rsidP="005456EE">
      <w:pPr>
        <w:sectPr w:rsidR="005456EE" w:rsidSect="00F36415">
          <w:footerReference w:type="default" r:id="rId9"/>
          <w:footerReference w:type="first" r:id="rId10"/>
          <w:pgSz w:w="12240" w:h="15840"/>
          <w:pgMar w:top="1620" w:right="1260" w:bottom="1440" w:left="1080" w:header="720" w:footer="720" w:gutter="0"/>
          <w:pgNumType w:start="0"/>
          <w:cols w:space="720"/>
          <w:titlePg/>
          <w:docGrid w:linePitch="360"/>
        </w:sectPr>
      </w:pPr>
    </w:p>
    <w:p w:rsidR="005456EE" w:rsidRPr="007A3C64" w:rsidRDefault="005456EE" w:rsidP="005456EE">
      <w:pPr>
        <w:pStyle w:val="Heading1"/>
        <w:tabs>
          <w:tab w:val="left" w:pos="180"/>
        </w:tabs>
        <w:spacing w:before="0" w:after="0"/>
        <w:rPr>
          <w:rFonts w:ascii="Arial" w:hAnsi="Arial" w:cs="Arial"/>
          <w:smallCaps/>
          <w:color w:val="5D9732"/>
        </w:rPr>
      </w:pPr>
      <w:bookmarkStart w:id="1" w:name="_Toc368397153"/>
      <w:r w:rsidRPr="00AB1C9A">
        <w:rPr>
          <w:rFonts w:ascii="Arial" w:hAnsi="Arial" w:cs="Arial"/>
          <w:smallCaps/>
          <w:color w:val="5D9732"/>
        </w:rPr>
        <w:lastRenderedPageBreak/>
        <w:t>Introduction</w:t>
      </w:r>
      <w:bookmarkEnd w:id="1"/>
    </w:p>
    <w:p w:rsidR="005456EE" w:rsidRDefault="005456EE" w:rsidP="005456EE">
      <w:pPr>
        <w:jc w:val="both"/>
        <w:rPr>
          <w:rFonts w:ascii="Arial" w:hAnsi="Arial" w:cs="Arial"/>
        </w:rPr>
      </w:pPr>
    </w:p>
    <w:p w:rsidR="005456EE" w:rsidRDefault="005456EE" w:rsidP="005456EE">
      <w:pPr>
        <w:jc w:val="both"/>
        <w:rPr>
          <w:rFonts w:ascii="Arial" w:hAnsi="Arial" w:cs="Arial"/>
        </w:rPr>
      </w:pPr>
      <w:r>
        <w:rPr>
          <w:rFonts w:ascii="Arial" w:hAnsi="Arial" w:cs="Arial"/>
        </w:rPr>
        <w:t xml:space="preserve">The purpose of this document is to define the goals, scope, and important details supporting the delivery of professional services related to one or more projects defined in the Project Areas section.  This document is used by </w:t>
      </w:r>
      <w:r w:rsidR="00B7268F">
        <w:rPr>
          <w:rFonts w:ascii="Arial" w:hAnsi="Arial" w:cs="Arial"/>
        </w:rPr>
        <w:t>Idaho State University</w:t>
      </w:r>
      <w:r>
        <w:rPr>
          <w:rFonts w:ascii="Arial" w:hAnsi="Arial" w:cs="Arial"/>
        </w:rPr>
        <w:t xml:space="preserve"> to provide services estimates applicable to the current stage of a project.</w:t>
      </w:r>
    </w:p>
    <w:p w:rsidR="005456EE" w:rsidRPr="00AB1C9A" w:rsidRDefault="005456EE" w:rsidP="005456EE">
      <w:pPr>
        <w:jc w:val="both"/>
        <w:rPr>
          <w:rFonts w:ascii="Arial" w:hAnsi="Arial" w:cs="Arial"/>
        </w:rPr>
      </w:pPr>
    </w:p>
    <w:p w:rsidR="005456EE" w:rsidRPr="00AB1C9A" w:rsidRDefault="005456EE" w:rsidP="005456EE">
      <w:pPr>
        <w:pStyle w:val="Heading1"/>
        <w:rPr>
          <w:rFonts w:ascii="Arial" w:hAnsi="Arial" w:cs="Arial"/>
          <w:smallCaps/>
          <w:color w:val="5D9732"/>
        </w:rPr>
      </w:pPr>
      <w:bookmarkStart w:id="2" w:name="_Toc368397154"/>
      <w:r w:rsidRPr="00AB1C9A">
        <w:rPr>
          <w:rFonts w:ascii="Arial" w:hAnsi="Arial" w:cs="Arial"/>
          <w:smallCaps/>
          <w:color w:val="5D9732"/>
        </w:rPr>
        <w:t>Proposal Terms &amp; Usage</w:t>
      </w:r>
      <w:bookmarkEnd w:id="2"/>
    </w:p>
    <w:p w:rsidR="005456EE" w:rsidRDefault="005456EE" w:rsidP="005456EE">
      <w:pPr>
        <w:rPr>
          <w:rFonts w:ascii="Arial" w:hAnsi="Arial" w:cs="Arial"/>
        </w:rPr>
      </w:pPr>
    </w:p>
    <w:p w:rsidR="00AD4804" w:rsidRPr="00593471" w:rsidRDefault="00B7268F" w:rsidP="00593471">
      <w:pPr>
        <w:jc w:val="both"/>
        <w:rPr>
          <w:rFonts w:ascii="Arial" w:hAnsi="Arial" w:cs="Arial"/>
        </w:rPr>
      </w:pPr>
      <w:r>
        <w:rPr>
          <w:rFonts w:ascii="Arial" w:hAnsi="Arial" w:cs="Arial"/>
        </w:rPr>
        <w:t>Idaho State University</w:t>
      </w:r>
      <w:r w:rsidR="00AD4804" w:rsidRPr="00AD4804">
        <w:rPr>
          <w:rFonts w:ascii="Arial" w:hAnsi="Arial" w:cs="Arial"/>
        </w:rPr>
        <w:t xml:space="preserve"> (“</w:t>
      </w:r>
      <w:r>
        <w:rPr>
          <w:rFonts w:ascii="Arial" w:hAnsi="Arial" w:cs="Arial"/>
        </w:rPr>
        <w:t>ISU</w:t>
      </w:r>
      <w:r w:rsidR="00AD4804" w:rsidRPr="00AD4804">
        <w:rPr>
          <w:rFonts w:ascii="Arial" w:hAnsi="Arial" w:cs="Arial"/>
        </w:rPr>
        <w:t xml:space="preserve">”) is pleased to provide the following estimate for professional services related to the use of the </w:t>
      </w:r>
      <w:proofErr w:type="spellStart"/>
      <w:r>
        <w:rPr>
          <w:rFonts w:ascii="Arial" w:hAnsi="Arial" w:cs="Arial"/>
        </w:rPr>
        <w:t>BonesX</w:t>
      </w:r>
      <w:proofErr w:type="spellEnd"/>
      <w:r w:rsidR="00AD4804" w:rsidRPr="00363DDA">
        <w:rPr>
          <w:rFonts w:ascii="Arial" w:hAnsi="Arial" w:cs="Arial"/>
        </w:rPr>
        <w:t>®</w:t>
      </w:r>
      <w:r w:rsidR="00645024">
        <w:rPr>
          <w:rFonts w:ascii="Arial" w:hAnsi="Arial" w:cs="Arial"/>
        </w:rPr>
        <w:t xml:space="preserve"> </w:t>
      </w:r>
      <w:r w:rsidR="005E09B4">
        <w:rPr>
          <w:rFonts w:ascii="Arial" w:hAnsi="Arial" w:cs="Arial"/>
        </w:rPr>
        <w:t>Software (“Custom Solution</w:t>
      </w:r>
      <w:r w:rsidR="00AD4804" w:rsidRPr="00AD4804">
        <w:rPr>
          <w:rFonts w:ascii="Arial" w:hAnsi="Arial" w:cs="Arial"/>
        </w:rPr>
        <w:t xml:space="preserve">”) for </w:t>
      </w:r>
      <w:r w:rsidR="00B43210">
        <w:rPr>
          <w:rFonts w:ascii="Arial" w:hAnsi="Arial" w:cs="Arial"/>
        </w:rPr>
        <w:t xml:space="preserve">Corey </w:t>
      </w:r>
      <w:proofErr w:type="spellStart"/>
      <w:r w:rsidR="00B43210">
        <w:rPr>
          <w:rFonts w:ascii="Arial" w:hAnsi="Arial" w:cs="Arial"/>
        </w:rPr>
        <w:t>Schou</w:t>
      </w:r>
      <w:proofErr w:type="spellEnd"/>
      <w:r w:rsidR="00AD4804" w:rsidRPr="00AD4804">
        <w:rPr>
          <w:rFonts w:ascii="Arial" w:hAnsi="Arial" w:cs="Arial"/>
        </w:rPr>
        <w:t xml:space="preserve"> (“Customer”) </w:t>
      </w:r>
      <w:r w:rsidR="003E3F00">
        <w:rPr>
          <w:rFonts w:ascii="Arial" w:hAnsi="Arial" w:cs="Arial"/>
        </w:rPr>
        <w:t xml:space="preserve">and </w:t>
      </w:r>
      <w:r w:rsidR="00D83746">
        <w:rPr>
          <w:rFonts w:ascii="Arial" w:hAnsi="Arial" w:cs="Arial"/>
        </w:rPr>
        <w:t>Idaho State University’s</w:t>
      </w:r>
      <w:r w:rsidR="006C12C2">
        <w:rPr>
          <w:rFonts w:ascii="Arial" w:hAnsi="Arial" w:cs="Arial"/>
        </w:rPr>
        <w:t xml:space="preserve"> </w:t>
      </w:r>
      <w:r w:rsidR="003E3F00">
        <w:rPr>
          <w:rFonts w:ascii="Arial" w:hAnsi="Arial" w:cs="Arial"/>
        </w:rPr>
        <w:t xml:space="preserve">Nuclear Engineering and Health Physics </w:t>
      </w:r>
      <w:r w:rsidR="006C12C2">
        <w:rPr>
          <w:rFonts w:ascii="Arial" w:hAnsi="Arial" w:cs="Arial"/>
        </w:rPr>
        <w:t xml:space="preserve">Department </w:t>
      </w:r>
      <w:r w:rsidR="003E3F00">
        <w:rPr>
          <w:rFonts w:ascii="Arial" w:hAnsi="Arial" w:cs="Arial"/>
        </w:rPr>
        <w:t xml:space="preserve">(“Nuclear Engineering Department”) </w:t>
      </w:r>
      <w:r w:rsidR="00AD4804" w:rsidRPr="00AD4804">
        <w:rPr>
          <w:rFonts w:ascii="Arial" w:hAnsi="Arial" w:cs="Arial"/>
        </w:rPr>
        <w:t>as shown in the Description of Services section of this document.</w:t>
      </w:r>
    </w:p>
    <w:p w:rsidR="005456EE" w:rsidRDefault="005456EE" w:rsidP="005456EE">
      <w:pPr>
        <w:jc w:val="both"/>
        <w:rPr>
          <w:rFonts w:ascii="Arial" w:hAnsi="Arial" w:cs="Arial"/>
        </w:rPr>
      </w:pPr>
    </w:p>
    <w:p w:rsidR="005456EE" w:rsidRDefault="005456EE" w:rsidP="005456EE">
      <w:pPr>
        <w:jc w:val="both"/>
        <w:rPr>
          <w:rFonts w:ascii="Arial" w:hAnsi="Arial" w:cs="Arial"/>
        </w:rPr>
      </w:pPr>
      <w:r>
        <w:rPr>
          <w:rFonts w:ascii="Arial" w:hAnsi="Arial" w:cs="Arial"/>
        </w:rPr>
        <w:t xml:space="preserve">This proposal describes the services offered to Customer in conjunction with the use of the </w:t>
      </w:r>
      <w:r w:rsidR="00BC7FFD">
        <w:rPr>
          <w:rFonts w:ascii="Arial" w:hAnsi="Arial" w:cs="Arial"/>
        </w:rPr>
        <w:t>Custom Solution</w:t>
      </w:r>
      <w:r>
        <w:rPr>
          <w:rFonts w:ascii="Arial" w:hAnsi="Arial" w:cs="Arial"/>
        </w:rPr>
        <w:t xml:space="preserve"> for Customer.  The content of this document is subject to review and revision by both </w:t>
      </w:r>
      <w:r w:rsidR="00B7268F">
        <w:rPr>
          <w:rFonts w:ascii="Arial" w:hAnsi="Arial" w:cs="Arial"/>
        </w:rPr>
        <w:t>ISU</w:t>
      </w:r>
      <w:r>
        <w:rPr>
          <w:rFonts w:ascii="Arial" w:hAnsi="Arial" w:cs="Arial"/>
        </w:rPr>
        <w:t xml:space="preserve"> and Customer.  After this proposal has been mutually reviewed and agreed to by both </w:t>
      </w:r>
      <w:r w:rsidR="00B7268F">
        <w:rPr>
          <w:rFonts w:ascii="Arial" w:hAnsi="Arial" w:cs="Arial"/>
        </w:rPr>
        <w:t>ISU</w:t>
      </w:r>
      <w:r>
        <w:rPr>
          <w:rFonts w:ascii="Arial" w:hAnsi="Arial" w:cs="Arial"/>
        </w:rPr>
        <w:t xml:space="preserve"> and Customer, this proposal will be attached to a services contract and delivered to Customer for final review and signature.  </w:t>
      </w:r>
    </w:p>
    <w:p w:rsidR="005456EE" w:rsidRDefault="005456EE" w:rsidP="005456EE">
      <w:pPr>
        <w:jc w:val="both"/>
        <w:rPr>
          <w:rFonts w:ascii="Arial" w:hAnsi="Arial" w:cs="Arial"/>
        </w:rPr>
      </w:pPr>
    </w:p>
    <w:p w:rsidR="005456EE" w:rsidRPr="00B31EFC" w:rsidRDefault="005456EE" w:rsidP="005456EE">
      <w:pPr>
        <w:jc w:val="both"/>
        <w:rPr>
          <w:rFonts w:ascii="Arial" w:hAnsi="Arial" w:cs="Arial"/>
        </w:rPr>
      </w:pPr>
      <w:r>
        <w:rPr>
          <w:rFonts w:ascii="Arial" w:hAnsi="Arial" w:cs="Arial"/>
        </w:rPr>
        <w:t xml:space="preserve">Once executed by both </w:t>
      </w:r>
      <w:r w:rsidR="00B7268F">
        <w:rPr>
          <w:rFonts w:ascii="Arial" w:hAnsi="Arial" w:cs="Arial"/>
        </w:rPr>
        <w:t>ISU</w:t>
      </w:r>
      <w:r>
        <w:rPr>
          <w:rFonts w:ascii="Arial" w:hAnsi="Arial" w:cs="Arial"/>
        </w:rPr>
        <w:t xml:space="preserve"> and Customer, the </w:t>
      </w:r>
      <w:r w:rsidR="00B7268F">
        <w:rPr>
          <w:rFonts w:ascii="Arial" w:hAnsi="Arial" w:cs="Arial"/>
        </w:rPr>
        <w:t>ISU</w:t>
      </w:r>
      <w:r>
        <w:rPr>
          <w:rFonts w:ascii="Arial" w:hAnsi="Arial" w:cs="Arial"/>
        </w:rPr>
        <w:t xml:space="preserve"> solution delivery </w:t>
      </w:r>
      <w:r w:rsidR="00B7268F">
        <w:rPr>
          <w:rFonts w:ascii="Arial" w:hAnsi="Arial" w:cs="Arial"/>
        </w:rPr>
        <w:t>team will contact Customer</w:t>
      </w:r>
      <w:r>
        <w:rPr>
          <w:rFonts w:ascii="Arial" w:hAnsi="Arial" w:cs="Arial"/>
        </w:rPr>
        <w:t xml:space="preserve"> to discuss project logistics and potential start dates.  Once a project start date has been determined, resources will be assigned and scheduled to begin delivery of the services described in this proposal.</w:t>
      </w:r>
    </w:p>
    <w:p w:rsidR="005456EE" w:rsidRPr="00B31EFC" w:rsidRDefault="005456EE" w:rsidP="005456EE"/>
    <w:p w:rsidR="005456EE" w:rsidRPr="007A3C64" w:rsidRDefault="005456EE" w:rsidP="005456EE">
      <w:pPr>
        <w:pStyle w:val="Heading1"/>
        <w:rPr>
          <w:smallCaps/>
        </w:rPr>
      </w:pPr>
      <w:r>
        <w:br w:type="page"/>
      </w:r>
      <w:bookmarkStart w:id="3" w:name="_Toc292463837"/>
      <w:bookmarkStart w:id="4" w:name="_Toc368397155"/>
      <w:r w:rsidRPr="007A3C64">
        <w:rPr>
          <w:rFonts w:ascii="Arial" w:hAnsi="Arial" w:cs="Arial"/>
          <w:smallCaps/>
          <w:color w:val="5D9732"/>
        </w:rPr>
        <w:lastRenderedPageBreak/>
        <w:t>Project Areas</w:t>
      </w:r>
      <w:bookmarkEnd w:id="3"/>
      <w:bookmarkEnd w:id="4"/>
    </w:p>
    <w:p w:rsidR="005456EE" w:rsidRPr="00AA521F" w:rsidRDefault="005456EE" w:rsidP="005456EE">
      <w:pPr>
        <w:pStyle w:val="Heading3"/>
        <w:jc w:val="both"/>
        <w:rPr>
          <w:rFonts w:ascii="Arial" w:hAnsi="Arial" w:cs="Arial"/>
          <w:bCs w:val="0"/>
        </w:rPr>
      </w:pPr>
      <w:bookmarkStart w:id="5" w:name="_Toc292463838"/>
      <w:bookmarkStart w:id="6" w:name="_Toc368397156"/>
      <w:r w:rsidRPr="00DA60AB">
        <w:rPr>
          <w:rFonts w:ascii="Arial" w:hAnsi="Arial" w:cs="Arial"/>
          <w:bCs w:val="0"/>
        </w:rPr>
        <w:t>Project 1</w:t>
      </w:r>
      <w:r>
        <w:rPr>
          <w:rFonts w:ascii="Arial" w:hAnsi="Arial" w:cs="Arial"/>
          <w:bCs w:val="0"/>
        </w:rPr>
        <w:t xml:space="preserve"> </w:t>
      </w:r>
      <w:r w:rsidR="00AD4804">
        <w:rPr>
          <w:rFonts w:ascii="Arial" w:hAnsi="Arial" w:cs="Arial"/>
          <w:bCs w:val="0"/>
        </w:rPr>
        <w:t>–</w:t>
      </w:r>
      <w:r>
        <w:rPr>
          <w:rFonts w:ascii="Arial" w:hAnsi="Arial" w:cs="Arial"/>
          <w:bCs w:val="0"/>
        </w:rPr>
        <w:t xml:space="preserve"> </w:t>
      </w:r>
      <w:bookmarkEnd w:id="5"/>
      <w:bookmarkEnd w:id="6"/>
      <w:proofErr w:type="spellStart"/>
      <w:r w:rsidR="00846D7D">
        <w:rPr>
          <w:rFonts w:ascii="Arial" w:hAnsi="Arial" w:cs="Arial"/>
          <w:bCs w:val="0"/>
        </w:rPr>
        <w:t>BonesX</w:t>
      </w:r>
      <w:bookmarkStart w:id="7" w:name="_GoBack"/>
      <w:bookmarkEnd w:id="7"/>
      <w:proofErr w:type="spellEnd"/>
    </w:p>
    <w:p w:rsidR="005456EE" w:rsidRPr="00B55F86" w:rsidRDefault="005456EE" w:rsidP="005456EE">
      <w:pPr>
        <w:ind w:left="720"/>
        <w:jc w:val="both"/>
        <w:rPr>
          <w:rFonts w:ascii="Arial" w:hAnsi="Arial" w:cs="Arial"/>
          <w:i/>
        </w:rPr>
      </w:pPr>
      <w:r w:rsidRPr="00B55F86">
        <w:rPr>
          <w:rFonts w:ascii="Arial" w:hAnsi="Arial" w:cs="Arial"/>
          <w:bCs/>
          <w:i/>
        </w:rPr>
        <w:t>Scope</w:t>
      </w:r>
    </w:p>
    <w:p w:rsidR="005456EE" w:rsidRDefault="0098592A" w:rsidP="00363DDA">
      <w:pPr>
        <w:ind w:left="720"/>
        <w:jc w:val="both"/>
        <w:rPr>
          <w:rFonts w:ascii="Arial" w:hAnsi="Arial" w:cs="Arial"/>
        </w:rPr>
      </w:pPr>
      <w:r>
        <w:rPr>
          <w:rFonts w:ascii="Arial" w:hAnsi="Arial" w:cs="Arial"/>
        </w:rPr>
        <w:t>To provide</w:t>
      </w:r>
      <w:r w:rsidR="009B691B">
        <w:rPr>
          <w:rFonts w:ascii="Arial" w:hAnsi="Arial" w:cs="Arial"/>
        </w:rPr>
        <w:t xml:space="preserve"> Dr. Corey </w:t>
      </w:r>
      <w:proofErr w:type="spellStart"/>
      <w:r w:rsidR="009B691B">
        <w:rPr>
          <w:rFonts w:ascii="Arial" w:hAnsi="Arial" w:cs="Arial"/>
        </w:rPr>
        <w:t>Schou</w:t>
      </w:r>
      <w:proofErr w:type="spellEnd"/>
      <w:r w:rsidR="009B691B">
        <w:rPr>
          <w:rFonts w:ascii="Arial" w:hAnsi="Arial" w:cs="Arial"/>
        </w:rPr>
        <w:t xml:space="preserve"> </w:t>
      </w:r>
      <w:r w:rsidR="008A598C">
        <w:rPr>
          <w:rFonts w:ascii="Arial" w:hAnsi="Arial" w:cs="Arial"/>
        </w:rPr>
        <w:t xml:space="preserve">with a working module of specified </w:t>
      </w:r>
      <w:r w:rsidR="00BC7FFD">
        <w:rPr>
          <w:rFonts w:ascii="Arial" w:hAnsi="Arial" w:cs="Arial"/>
        </w:rPr>
        <w:t>custom solution</w:t>
      </w:r>
      <w:r w:rsidR="008A598C">
        <w:rPr>
          <w:rFonts w:ascii="Arial" w:hAnsi="Arial" w:cs="Arial"/>
        </w:rPr>
        <w:t xml:space="preserve">. The specifications for </w:t>
      </w:r>
      <w:r w:rsidR="00BC7FFD">
        <w:rPr>
          <w:rFonts w:ascii="Arial" w:hAnsi="Arial" w:cs="Arial"/>
        </w:rPr>
        <w:t>the custom solution</w:t>
      </w:r>
      <w:r w:rsidR="008A598C">
        <w:rPr>
          <w:rFonts w:ascii="Arial" w:hAnsi="Arial" w:cs="Arial"/>
        </w:rPr>
        <w:t xml:space="preserve"> product are outlined below. The final product will be property of Idaho State University who will own the rights for distribution of the product.</w:t>
      </w:r>
    </w:p>
    <w:p w:rsidR="00B20410" w:rsidRDefault="00B20410" w:rsidP="005456EE">
      <w:pPr>
        <w:ind w:left="360" w:firstLine="720"/>
        <w:jc w:val="both"/>
        <w:rPr>
          <w:rFonts w:ascii="Arial" w:hAnsi="Arial" w:cs="Arial"/>
        </w:rPr>
      </w:pPr>
    </w:p>
    <w:p w:rsidR="005456EE" w:rsidRDefault="005456EE" w:rsidP="005456EE">
      <w:pPr>
        <w:ind w:left="720"/>
        <w:jc w:val="both"/>
        <w:rPr>
          <w:rFonts w:ascii="Arial" w:hAnsi="Arial" w:cs="Arial"/>
          <w:bCs/>
          <w:i/>
        </w:rPr>
      </w:pPr>
      <w:r>
        <w:rPr>
          <w:rFonts w:ascii="Arial" w:hAnsi="Arial" w:cs="Arial"/>
          <w:bCs/>
          <w:i/>
        </w:rPr>
        <w:t>Services</w:t>
      </w:r>
    </w:p>
    <w:p w:rsidR="005456EE" w:rsidRPr="00B20410" w:rsidRDefault="00B20410" w:rsidP="005456EE">
      <w:pPr>
        <w:ind w:left="1080"/>
        <w:rPr>
          <w:rFonts w:ascii="Arial" w:hAnsi="Arial" w:cs="Arial"/>
          <w:bCs/>
          <w:i/>
        </w:rPr>
      </w:pPr>
      <w:r w:rsidRPr="00363DDA">
        <w:rPr>
          <w:rFonts w:ascii="Arial" w:hAnsi="Arial" w:cs="Arial"/>
        </w:rPr>
        <w:t>Implementation</w:t>
      </w:r>
      <w:r w:rsidR="000976A7">
        <w:rPr>
          <w:rFonts w:ascii="Arial" w:hAnsi="Arial" w:cs="Arial"/>
        </w:rPr>
        <w:t xml:space="preserve"> of the </w:t>
      </w:r>
      <w:r w:rsidR="002312A1">
        <w:rPr>
          <w:rFonts w:ascii="Arial" w:hAnsi="Arial" w:cs="Arial"/>
        </w:rPr>
        <w:t>Custom Solution</w:t>
      </w:r>
      <w:r w:rsidR="000976A7">
        <w:rPr>
          <w:rFonts w:ascii="Arial" w:hAnsi="Arial" w:cs="Arial"/>
        </w:rPr>
        <w:t xml:space="preserve"> from a web browser</w:t>
      </w:r>
    </w:p>
    <w:p w:rsidR="005456EE" w:rsidRPr="00B20410" w:rsidRDefault="005456EE" w:rsidP="005456EE">
      <w:pPr>
        <w:ind w:left="720"/>
        <w:jc w:val="both"/>
        <w:rPr>
          <w:rFonts w:ascii="Arial" w:hAnsi="Arial" w:cs="Arial"/>
          <w:bCs/>
          <w:i/>
        </w:rPr>
      </w:pPr>
    </w:p>
    <w:p w:rsidR="005456EE" w:rsidRPr="00B20410" w:rsidRDefault="005456EE" w:rsidP="005456EE">
      <w:pPr>
        <w:ind w:left="720"/>
        <w:jc w:val="both"/>
        <w:rPr>
          <w:rFonts w:ascii="Arial" w:hAnsi="Arial" w:cs="Arial"/>
          <w:bCs/>
          <w:i/>
        </w:rPr>
      </w:pPr>
      <w:r w:rsidRPr="00B20410">
        <w:rPr>
          <w:rFonts w:ascii="Arial" w:hAnsi="Arial" w:cs="Arial"/>
          <w:bCs/>
          <w:i/>
        </w:rPr>
        <w:t>Deliverables</w:t>
      </w:r>
    </w:p>
    <w:p w:rsidR="005456EE" w:rsidRPr="006714EC" w:rsidRDefault="00B20410" w:rsidP="005456EE">
      <w:pPr>
        <w:ind w:left="1080"/>
        <w:jc w:val="both"/>
        <w:rPr>
          <w:rFonts w:ascii="Arial" w:hAnsi="Arial" w:cs="Arial"/>
        </w:rPr>
      </w:pPr>
      <w:r w:rsidRPr="00363DDA">
        <w:rPr>
          <w:rFonts w:ascii="Arial" w:hAnsi="Arial" w:cs="Arial"/>
        </w:rPr>
        <w:t>Custom Solution</w:t>
      </w:r>
      <w:r w:rsidR="005456EE" w:rsidRPr="00B20410">
        <w:rPr>
          <w:rFonts w:ascii="Arial" w:hAnsi="Arial" w:cs="Arial"/>
        </w:rPr>
        <w:t xml:space="preserve">, </w:t>
      </w:r>
      <w:r w:rsidRPr="00363DDA">
        <w:rPr>
          <w:rFonts w:ascii="Arial" w:hAnsi="Arial" w:cs="Arial"/>
        </w:rPr>
        <w:t>Custom Solution Administration Guide</w:t>
      </w:r>
      <w:r w:rsidR="005A2C10">
        <w:rPr>
          <w:rFonts w:ascii="Arial" w:hAnsi="Arial" w:cs="Arial"/>
        </w:rPr>
        <w:t>,</w:t>
      </w:r>
      <w:r w:rsidR="00AB7268">
        <w:rPr>
          <w:rFonts w:ascii="Arial" w:hAnsi="Arial" w:cs="Arial"/>
        </w:rPr>
        <w:t xml:space="preserve"> Custom Solution User Guide</w:t>
      </w:r>
      <w:r w:rsidR="005A2C10">
        <w:rPr>
          <w:rFonts w:ascii="Arial" w:hAnsi="Arial" w:cs="Arial"/>
        </w:rPr>
        <w:t>;</w:t>
      </w:r>
    </w:p>
    <w:p w:rsidR="005456EE" w:rsidRPr="00363DDA" w:rsidRDefault="005456EE" w:rsidP="005456EE">
      <w:pPr>
        <w:ind w:left="720"/>
        <w:jc w:val="both"/>
        <w:rPr>
          <w:rFonts w:ascii="Arial" w:hAnsi="Arial" w:cs="Arial"/>
          <w:bCs/>
          <w:i/>
          <w:color w:val="007DB1"/>
        </w:rPr>
      </w:pPr>
    </w:p>
    <w:p w:rsidR="005456EE" w:rsidRDefault="005456EE" w:rsidP="005456EE">
      <w:pPr>
        <w:ind w:left="720"/>
        <w:jc w:val="both"/>
        <w:rPr>
          <w:rFonts w:ascii="Arial" w:hAnsi="Arial" w:cs="Arial"/>
          <w:bCs/>
          <w:i/>
        </w:rPr>
      </w:pPr>
      <w:r w:rsidRPr="00B55F86">
        <w:rPr>
          <w:rFonts w:ascii="Arial" w:hAnsi="Arial" w:cs="Arial"/>
          <w:bCs/>
          <w:i/>
        </w:rPr>
        <w:t>Assumptions</w:t>
      </w:r>
    </w:p>
    <w:p w:rsidR="005456EE" w:rsidRPr="00F53308" w:rsidRDefault="005456EE" w:rsidP="005456EE">
      <w:pPr>
        <w:ind w:left="720"/>
        <w:jc w:val="both"/>
        <w:rPr>
          <w:rFonts w:ascii="Arial" w:hAnsi="Arial" w:cs="Arial"/>
          <w:bCs/>
          <w:color w:val="007DB1"/>
        </w:rPr>
      </w:pPr>
      <w:r>
        <w:rPr>
          <w:rFonts w:ascii="Arial" w:hAnsi="Arial" w:cs="Arial"/>
          <w:bCs/>
        </w:rPr>
        <w:t>This proposal is based upon the below assumptions being true.  If for some reason these assumptions prove not to be true, this could result in a scope change and may have an impact on the proposed cost and timeline to deliver.</w:t>
      </w:r>
    </w:p>
    <w:p w:rsidR="00B20410" w:rsidRDefault="000976A7" w:rsidP="00363DDA">
      <w:pPr>
        <w:numPr>
          <w:ilvl w:val="0"/>
          <w:numId w:val="19"/>
        </w:numPr>
        <w:ind w:left="1440"/>
        <w:jc w:val="both"/>
        <w:rPr>
          <w:rFonts w:ascii="Arial" w:hAnsi="Arial" w:cs="Arial"/>
        </w:rPr>
      </w:pPr>
      <w:r>
        <w:rPr>
          <w:rFonts w:ascii="Arial" w:hAnsi="Arial" w:cs="Arial"/>
        </w:rPr>
        <w:t xml:space="preserve">ISU will be provided with </w:t>
      </w:r>
      <w:r w:rsidR="000A5824">
        <w:rPr>
          <w:rFonts w:ascii="Arial" w:hAnsi="Arial" w:cs="Arial"/>
        </w:rPr>
        <w:t>image</w:t>
      </w:r>
      <w:r>
        <w:rPr>
          <w:rFonts w:ascii="Arial" w:hAnsi="Arial" w:cs="Arial"/>
        </w:rPr>
        <w:t xml:space="preserve"> files by the customer which can be used to create the custom solution</w:t>
      </w:r>
    </w:p>
    <w:p w:rsidR="00846D7D" w:rsidRDefault="00846D7D" w:rsidP="00363DDA">
      <w:pPr>
        <w:numPr>
          <w:ilvl w:val="0"/>
          <w:numId w:val="19"/>
        </w:numPr>
        <w:ind w:left="1440"/>
        <w:jc w:val="both"/>
        <w:rPr>
          <w:rFonts w:ascii="Arial" w:hAnsi="Arial" w:cs="Arial"/>
        </w:rPr>
      </w:pPr>
      <w:r>
        <w:rPr>
          <w:rFonts w:ascii="Arial" w:hAnsi="Arial" w:cs="Arial"/>
        </w:rPr>
        <w:t xml:space="preserve">Web based </w:t>
      </w:r>
      <w:r w:rsidR="00BC7FFD">
        <w:rPr>
          <w:rFonts w:ascii="Arial" w:hAnsi="Arial" w:cs="Arial"/>
        </w:rPr>
        <w:t>custom solution</w:t>
      </w:r>
      <w:r>
        <w:rPr>
          <w:rFonts w:ascii="Arial" w:hAnsi="Arial" w:cs="Arial"/>
        </w:rPr>
        <w:t xml:space="preserve"> will be able to rotate, zoom, separate cross sections of image, and change opacity of the individual sections;</w:t>
      </w:r>
    </w:p>
    <w:p w:rsidR="00BC5769" w:rsidRPr="00363DDA" w:rsidRDefault="00BC7FFD" w:rsidP="002A4F32">
      <w:pPr>
        <w:numPr>
          <w:ilvl w:val="0"/>
          <w:numId w:val="19"/>
        </w:numPr>
        <w:ind w:left="1440"/>
        <w:jc w:val="both"/>
        <w:rPr>
          <w:rFonts w:ascii="Arial" w:hAnsi="Arial" w:cs="Arial"/>
        </w:rPr>
      </w:pPr>
      <w:r>
        <w:rPr>
          <w:rFonts w:ascii="Arial" w:hAnsi="Arial" w:cs="Arial"/>
        </w:rPr>
        <w:t>Custom Solution</w:t>
      </w:r>
      <w:r w:rsidR="000976A7">
        <w:rPr>
          <w:rFonts w:ascii="Arial" w:hAnsi="Arial" w:cs="Arial"/>
        </w:rPr>
        <w:t xml:space="preserve"> will use a Leap Motion human interface</w:t>
      </w:r>
      <w:r w:rsidR="00846D7D">
        <w:rPr>
          <w:rFonts w:ascii="Arial" w:hAnsi="Arial" w:cs="Arial"/>
        </w:rPr>
        <w:t>;</w:t>
      </w:r>
    </w:p>
    <w:p w:rsidR="005456EE" w:rsidRDefault="00B20410" w:rsidP="00363DDA">
      <w:pPr>
        <w:numPr>
          <w:ilvl w:val="0"/>
          <w:numId w:val="19"/>
        </w:numPr>
        <w:ind w:left="1440"/>
        <w:jc w:val="both"/>
        <w:rPr>
          <w:rFonts w:ascii="Arial" w:hAnsi="Arial" w:cs="Arial"/>
        </w:rPr>
      </w:pPr>
      <w:r>
        <w:rPr>
          <w:rFonts w:ascii="Arial" w:hAnsi="Arial" w:cs="Arial"/>
        </w:rPr>
        <w:t xml:space="preserve">The existing process will </w:t>
      </w:r>
      <w:r w:rsidR="00C80521">
        <w:rPr>
          <w:rFonts w:ascii="Arial" w:hAnsi="Arial" w:cs="Arial"/>
        </w:rPr>
        <w:t>be modified with the new interface options</w:t>
      </w:r>
      <w:r w:rsidR="005456EE" w:rsidRPr="007A3C5D">
        <w:rPr>
          <w:rFonts w:ascii="Arial" w:hAnsi="Arial" w:cs="Arial"/>
        </w:rPr>
        <w:t>;</w:t>
      </w:r>
    </w:p>
    <w:p w:rsidR="00B20410" w:rsidRPr="007A3C5D" w:rsidRDefault="00BC7FFD" w:rsidP="00363DDA">
      <w:pPr>
        <w:numPr>
          <w:ilvl w:val="0"/>
          <w:numId w:val="19"/>
        </w:numPr>
        <w:ind w:left="1440"/>
        <w:jc w:val="both"/>
        <w:rPr>
          <w:rFonts w:ascii="Arial" w:hAnsi="Arial" w:cs="Arial"/>
        </w:rPr>
      </w:pPr>
      <w:r>
        <w:rPr>
          <w:rFonts w:ascii="Arial" w:hAnsi="Arial" w:cs="Arial"/>
        </w:rPr>
        <w:t xml:space="preserve">Custom </w:t>
      </w:r>
      <w:r w:rsidR="00B20410">
        <w:rPr>
          <w:rFonts w:ascii="Arial" w:hAnsi="Arial" w:cs="Arial"/>
        </w:rPr>
        <w:t>Solution will still require the agreed upon Software modules/licenses;</w:t>
      </w:r>
    </w:p>
    <w:p w:rsidR="00B20410" w:rsidRDefault="00B20410" w:rsidP="00363DDA">
      <w:pPr>
        <w:numPr>
          <w:ilvl w:val="0"/>
          <w:numId w:val="19"/>
        </w:numPr>
        <w:ind w:left="1440"/>
        <w:jc w:val="both"/>
        <w:rPr>
          <w:rFonts w:ascii="Arial" w:hAnsi="Arial" w:cs="Arial"/>
        </w:rPr>
      </w:pPr>
      <w:r>
        <w:rPr>
          <w:rFonts w:ascii="Arial" w:hAnsi="Arial" w:cs="Arial"/>
        </w:rPr>
        <w:t>Professional services will be performed remotely</w:t>
      </w:r>
      <w:r w:rsidR="00C80521">
        <w:rPr>
          <w:rFonts w:ascii="Arial" w:hAnsi="Arial" w:cs="Arial"/>
        </w:rPr>
        <w:t xml:space="preserve"> if needed</w:t>
      </w:r>
      <w:r>
        <w:rPr>
          <w:rFonts w:ascii="Arial" w:hAnsi="Arial" w:cs="Arial"/>
        </w:rPr>
        <w:t>;</w:t>
      </w:r>
    </w:p>
    <w:p w:rsidR="00B20410" w:rsidRDefault="00B20410" w:rsidP="00363DDA">
      <w:pPr>
        <w:numPr>
          <w:ilvl w:val="0"/>
          <w:numId w:val="19"/>
        </w:numPr>
        <w:ind w:left="1440"/>
        <w:jc w:val="both"/>
        <w:rPr>
          <w:rFonts w:ascii="Arial" w:hAnsi="Arial" w:cs="Arial"/>
        </w:rPr>
      </w:pPr>
      <w:r>
        <w:rPr>
          <w:rFonts w:ascii="Arial" w:hAnsi="Arial" w:cs="Arial"/>
        </w:rPr>
        <w:t xml:space="preserve">It is the Customer’s responsibility to ensure that </w:t>
      </w:r>
      <w:r w:rsidR="000976A7">
        <w:rPr>
          <w:rFonts w:ascii="Arial" w:hAnsi="Arial" w:cs="Arial"/>
        </w:rPr>
        <w:t>ISU</w:t>
      </w:r>
      <w:r>
        <w:rPr>
          <w:rFonts w:ascii="Arial" w:hAnsi="Arial" w:cs="Arial"/>
        </w:rPr>
        <w:t xml:space="preserve"> </w:t>
      </w:r>
      <w:r w:rsidR="00363DDA">
        <w:rPr>
          <w:rFonts w:ascii="Arial" w:hAnsi="Arial" w:cs="Arial"/>
        </w:rPr>
        <w:t>c</w:t>
      </w:r>
      <w:r>
        <w:rPr>
          <w:rFonts w:ascii="Arial" w:hAnsi="Arial" w:cs="Arial"/>
        </w:rPr>
        <w:t>onsultants will be able to remotely and independently access their environment;</w:t>
      </w:r>
    </w:p>
    <w:p w:rsidR="00B20410" w:rsidRDefault="00B20410" w:rsidP="00363DDA">
      <w:pPr>
        <w:numPr>
          <w:ilvl w:val="0"/>
          <w:numId w:val="19"/>
        </w:numPr>
        <w:ind w:left="1440"/>
        <w:jc w:val="both"/>
        <w:rPr>
          <w:rFonts w:ascii="Arial" w:hAnsi="Arial" w:cs="Arial"/>
        </w:rPr>
      </w:pPr>
      <w:r>
        <w:rPr>
          <w:rFonts w:ascii="Arial" w:hAnsi="Arial" w:cs="Arial"/>
        </w:rPr>
        <w:t xml:space="preserve">Changes to the scope of the project will be documented in a Project Change Order which will </w:t>
      </w:r>
      <w:r w:rsidR="000976A7">
        <w:rPr>
          <w:rFonts w:ascii="Arial" w:hAnsi="Arial" w:cs="Arial"/>
        </w:rPr>
        <w:t>be executed by the Customer;</w:t>
      </w:r>
    </w:p>
    <w:p w:rsidR="005456EE" w:rsidRPr="00363DDA" w:rsidRDefault="00B20410" w:rsidP="005456EE">
      <w:pPr>
        <w:numPr>
          <w:ilvl w:val="0"/>
          <w:numId w:val="19"/>
        </w:numPr>
        <w:ind w:left="1440"/>
        <w:jc w:val="both"/>
        <w:rPr>
          <w:rFonts w:ascii="Arial" w:hAnsi="Arial" w:cs="Arial"/>
        </w:rPr>
      </w:pPr>
      <w:r w:rsidRPr="00363DDA">
        <w:rPr>
          <w:rFonts w:ascii="Arial" w:hAnsi="Arial" w:cs="Arial"/>
        </w:rPr>
        <w:t xml:space="preserve">This proposal does not include periodic updates to the solution once it has been deployed in the live environment.  If the customer requires updates to the solution, they would be billable and a new agreement with </w:t>
      </w:r>
      <w:bookmarkStart w:id="8" w:name="_Toc292463839"/>
      <w:r w:rsidR="000976A7">
        <w:rPr>
          <w:rFonts w:ascii="Arial" w:hAnsi="Arial" w:cs="Arial"/>
        </w:rPr>
        <w:t>ISU</w:t>
      </w:r>
      <w:r w:rsidR="00363DDA">
        <w:rPr>
          <w:rFonts w:ascii="Arial" w:hAnsi="Arial" w:cs="Arial"/>
        </w:rPr>
        <w:t xml:space="preserve"> would need to be executed.</w:t>
      </w:r>
      <w:r w:rsidR="005456EE" w:rsidRPr="00363DDA">
        <w:rPr>
          <w:rFonts w:ascii="Arial" w:hAnsi="Arial" w:cs="Arial"/>
        </w:rPr>
        <w:br w:type="page"/>
      </w:r>
      <w:bookmarkStart w:id="9" w:name="_Toc292463841"/>
      <w:bookmarkEnd w:id="8"/>
    </w:p>
    <w:p w:rsidR="005456EE" w:rsidRPr="007A3C64" w:rsidRDefault="005456EE" w:rsidP="005456EE">
      <w:pPr>
        <w:pStyle w:val="Heading1"/>
        <w:rPr>
          <w:rFonts w:ascii="Arial" w:hAnsi="Arial" w:cs="Arial"/>
          <w:smallCaps/>
          <w:color w:val="5D9732"/>
        </w:rPr>
      </w:pPr>
      <w:bookmarkStart w:id="10" w:name="_Toc368397157"/>
      <w:r w:rsidRPr="007A3C64">
        <w:rPr>
          <w:rFonts w:ascii="Arial" w:hAnsi="Arial" w:cs="Arial"/>
          <w:smallCaps/>
          <w:color w:val="5D9732"/>
        </w:rPr>
        <w:lastRenderedPageBreak/>
        <w:t>Description of Services</w:t>
      </w:r>
      <w:bookmarkEnd w:id="10"/>
    </w:p>
    <w:p w:rsidR="005456EE" w:rsidRDefault="005456EE" w:rsidP="005456EE"/>
    <w:p w:rsidR="005456EE" w:rsidRDefault="005456EE" w:rsidP="005456EE">
      <w:pPr>
        <w:jc w:val="both"/>
        <w:rPr>
          <w:rFonts w:ascii="Arial" w:hAnsi="Arial" w:cs="Arial"/>
          <w:highlight w:val="lightGray"/>
        </w:rPr>
      </w:pPr>
      <w:r w:rsidRPr="009150C1">
        <w:rPr>
          <w:rFonts w:ascii="Arial" w:hAnsi="Arial" w:cs="Arial"/>
        </w:rPr>
        <w:t xml:space="preserve">The </w:t>
      </w:r>
      <w:r>
        <w:rPr>
          <w:rFonts w:ascii="Arial" w:hAnsi="Arial" w:cs="Arial"/>
        </w:rPr>
        <w:t>types of services outlined below are included in one or more of the project areas covered in this services proposal, and are encompassed in</w:t>
      </w:r>
      <w:r w:rsidRPr="009150C1">
        <w:rPr>
          <w:rFonts w:ascii="Arial" w:hAnsi="Arial" w:cs="Arial"/>
        </w:rPr>
        <w:t xml:space="preserve"> </w:t>
      </w:r>
      <w:r w:rsidR="00A94AD9">
        <w:rPr>
          <w:rFonts w:ascii="Arial" w:hAnsi="Arial" w:cs="Arial"/>
        </w:rPr>
        <w:t>ISU</w:t>
      </w:r>
      <w:r>
        <w:rPr>
          <w:rFonts w:ascii="Arial" w:hAnsi="Arial" w:cs="Arial"/>
        </w:rPr>
        <w:t>’s standard engagement</w:t>
      </w:r>
      <w:r w:rsidRPr="009150C1">
        <w:rPr>
          <w:rFonts w:ascii="Arial" w:hAnsi="Arial" w:cs="Arial"/>
        </w:rPr>
        <w:t xml:space="preserve"> </w:t>
      </w:r>
      <w:r>
        <w:rPr>
          <w:rFonts w:ascii="Arial" w:hAnsi="Arial" w:cs="Arial"/>
        </w:rPr>
        <w:t>methodology</w:t>
      </w:r>
      <w:r w:rsidRPr="009150C1">
        <w:rPr>
          <w:rFonts w:ascii="Arial" w:hAnsi="Arial" w:cs="Arial"/>
        </w:rPr>
        <w:t>.</w:t>
      </w:r>
      <w:r>
        <w:rPr>
          <w:rFonts w:ascii="Arial" w:hAnsi="Arial" w:cs="Arial"/>
        </w:rPr>
        <w:t xml:space="preserve">  Please refer to the specific project described in the Project Areas section of this document to determine which of these services are in scope for a particular project.</w:t>
      </w:r>
    </w:p>
    <w:p w:rsidR="005456EE" w:rsidRPr="006F2F3A" w:rsidRDefault="005456EE" w:rsidP="005456EE">
      <w:pPr>
        <w:rPr>
          <w:rFonts w:ascii="Arial" w:hAnsi="Arial" w:cs="Arial"/>
          <w:highlight w:val="yellow"/>
        </w:rPr>
      </w:pPr>
    </w:p>
    <w:p w:rsidR="00AD4804" w:rsidRPr="00464B7E" w:rsidRDefault="00AD4804" w:rsidP="00363DDA">
      <w:pPr>
        <w:numPr>
          <w:ilvl w:val="0"/>
          <w:numId w:val="4"/>
        </w:numPr>
        <w:ind w:left="720"/>
        <w:jc w:val="both"/>
        <w:rPr>
          <w:rFonts w:ascii="Arial" w:hAnsi="Arial" w:cs="Arial"/>
          <w:b/>
          <w:bCs/>
        </w:rPr>
      </w:pPr>
      <w:r w:rsidRPr="00464B7E">
        <w:rPr>
          <w:rFonts w:ascii="Arial" w:hAnsi="Arial" w:cs="Arial"/>
          <w:b/>
          <w:bCs/>
        </w:rPr>
        <w:t>Implementation Services</w:t>
      </w:r>
    </w:p>
    <w:p w:rsidR="00AD4804" w:rsidRPr="00464B7E" w:rsidRDefault="00AD4804" w:rsidP="009E2D74">
      <w:pPr>
        <w:ind w:left="360"/>
        <w:jc w:val="both"/>
        <w:rPr>
          <w:rFonts w:ascii="Arial" w:hAnsi="Arial" w:cs="Arial"/>
        </w:rPr>
      </w:pPr>
      <w:r w:rsidRPr="00464B7E">
        <w:rPr>
          <w:rFonts w:ascii="Arial" w:hAnsi="Arial" w:cs="Arial"/>
          <w:bCs/>
        </w:rPr>
        <w:t>Services include the implementation of a solution per agreed upon solution requirements which have been identified during the discovery phase.</w:t>
      </w:r>
    </w:p>
    <w:p w:rsidR="00AD4804" w:rsidRPr="00464B7E" w:rsidRDefault="00AD4804" w:rsidP="00363DDA">
      <w:pPr>
        <w:numPr>
          <w:ilvl w:val="0"/>
          <w:numId w:val="5"/>
        </w:numPr>
        <w:ind w:left="1080"/>
        <w:jc w:val="both"/>
        <w:rPr>
          <w:rFonts w:ascii="Arial" w:hAnsi="Arial" w:cs="Arial"/>
        </w:rPr>
      </w:pPr>
      <w:r w:rsidRPr="00464B7E">
        <w:rPr>
          <w:rFonts w:ascii="Arial" w:hAnsi="Arial" w:cs="Arial"/>
        </w:rPr>
        <w:t xml:space="preserve">Configuration of the solution substantially in accordance with the mutually agreed upon documentation; </w:t>
      </w:r>
    </w:p>
    <w:p w:rsidR="00AD4804" w:rsidRPr="00464B7E" w:rsidRDefault="00AD4804" w:rsidP="00363DDA">
      <w:pPr>
        <w:numPr>
          <w:ilvl w:val="0"/>
          <w:numId w:val="5"/>
        </w:numPr>
        <w:ind w:left="1080"/>
        <w:jc w:val="both"/>
        <w:rPr>
          <w:rFonts w:ascii="Arial" w:hAnsi="Arial" w:cs="Arial"/>
        </w:rPr>
      </w:pPr>
      <w:r w:rsidRPr="00464B7E">
        <w:rPr>
          <w:rFonts w:ascii="Arial" w:hAnsi="Arial" w:cs="Arial"/>
        </w:rPr>
        <w:t>Testing Software modules and/or functionality implemented, per solution requirements;</w:t>
      </w:r>
    </w:p>
    <w:p w:rsidR="00AD4804" w:rsidRPr="00464B7E" w:rsidRDefault="00AD4804" w:rsidP="00363DDA">
      <w:pPr>
        <w:numPr>
          <w:ilvl w:val="0"/>
          <w:numId w:val="5"/>
        </w:numPr>
        <w:ind w:left="1080"/>
        <w:jc w:val="both"/>
        <w:rPr>
          <w:rFonts w:ascii="Arial" w:hAnsi="Arial" w:cs="Arial"/>
        </w:rPr>
      </w:pPr>
      <w:r w:rsidRPr="00464B7E">
        <w:rPr>
          <w:rFonts w:ascii="Arial" w:hAnsi="Arial" w:cs="Arial"/>
        </w:rPr>
        <w:t>User testing kickoff;</w:t>
      </w:r>
    </w:p>
    <w:p w:rsidR="00AD4804" w:rsidRPr="00464B7E" w:rsidRDefault="00AD4804" w:rsidP="00363DDA">
      <w:pPr>
        <w:numPr>
          <w:ilvl w:val="0"/>
          <w:numId w:val="5"/>
        </w:numPr>
        <w:ind w:left="1080"/>
        <w:jc w:val="both"/>
        <w:rPr>
          <w:rFonts w:ascii="Arial" w:hAnsi="Arial" w:cs="Arial"/>
        </w:rPr>
      </w:pPr>
      <w:r w:rsidRPr="00464B7E">
        <w:rPr>
          <w:rFonts w:ascii="Arial" w:hAnsi="Arial" w:cs="Arial"/>
        </w:rPr>
        <w:t>Issue support for solution testing;</w:t>
      </w:r>
    </w:p>
    <w:p w:rsidR="00AD4804" w:rsidRPr="00464B7E" w:rsidRDefault="00B20410" w:rsidP="00363DDA">
      <w:pPr>
        <w:numPr>
          <w:ilvl w:val="0"/>
          <w:numId w:val="5"/>
        </w:numPr>
        <w:ind w:left="1080"/>
        <w:jc w:val="both"/>
        <w:rPr>
          <w:rFonts w:ascii="Arial" w:hAnsi="Arial" w:cs="Arial"/>
        </w:rPr>
      </w:pPr>
      <w:r>
        <w:rPr>
          <w:rFonts w:ascii="Arial" w:hAnsi="Arial" w:cs="Arial"/>
        </w:rPr>
        <w:t>Modification</w:t>
      </w:r>
      <w:r w:rsidR="00AD4804" w:rsidRPr="00464B7E">
        <w:rPr>
          <w:rFonts w:ascii="Arial" w:hAnsi="Arial" w:cs="Arial"/>
        </w:rPr>
        <w:t xml:space="preserve"> of documentation for administrative use;</w:t>
      </w:r>
    </w:p>
    <w:p w:rsidR="003A3C86" w:rsidRDefault="00AD4804" w:rsidP="00363DDA">
      <w:pPr>
        <w:numPr>
          <w:ilvl w:val="0"/>
          <w:numId w:val="5"/>
        </w:numPr>
        <w:ind w:left="1080"/>
        <w:jc w:val="both"/>
        <w:rPr>
          <w:rFonts w:ascii="Arial" w:hAnsi="Arial" w:cs="Arial"/>
        </w:rPr>
      </w:pPr>
      <w:r w:rsidRPr="00464B7E">
        <w:rPr>
          <w:rFonts w:ascii="Arial" w:hAnsi="Arial" w:cs="Arial"/>
        </w:rPr>
        <w:t xml:space="preserve">Installation, setup, and migration of </w:t>
      </w:r>
      <w:r w:rsidR="00BC7FFD">
        <w:rPr>
          <w:rFonts w:ascii="Arial" w:hAnsi="Arial" w:cs="Arial"/>
        </w:rPr>
        <w:t>Custom Solution</w:t>
      </w:r>
      <w:r w:rsidRPr="00464B7E">
        <w:rPr>
          <w:rFonts w:ascii="Arial" w:hAnsi="Arial" w:cs="Arial"/>
        </w:rPr>
        <w:t xml:space="preserve"> into </w:t>
      </w:r>
      <w:r w:rsidR="003A3C86">
        <w:rPr>
          <w:rFonts w:ascii="Arial" w:hAnsi="Arial" w:cs="Arial"/>
        </w:rPr>
        <w:t>the following environments</w:t>
      </w:r>
      <w:r w:rsidRPr="00464B7E">
        <w:rPr>
          <w:rFonts w:ascii="Arial" w:hAnsi="Arial" w:cs="Arial"/>
        </w:rPr>
        <w:t>;</w:t>
      </w:r>
    </w:p>
    <w:p w:rsidR="003A3C86" w:rsidRDefault="00C80521" w:rsidP="003A3C86">
      <w:pPr>
        <w:numPr>
          <w:ilvl w:val="2"/>
          <w:numId w:val="5"/>
        </w:numPr>
        <w:jc w:val="both"/>
        <w:rPr>
          <w:rFonts w:ascii="Arial" w:hAnsi="Arial" w:cs="Arial"/>
        </w:rPr>
      </w:pPr>
      <w:r>
        <w:rPr>
          <w:rFonts w:ascii="Arial" w:hAnsi="Arial" w:cs="Arial"/>
        </w:rPr>
        <w:t>Test;</w:t>
      </w:r>
    </w:p>
    <w:p w:rsidR="00AD4804" w:rsidRPr="00464B7E" w:rsidRDefault="003A3C86" w:rsidP="003A3C86">
      <w:pPr>
        <w:numPr>
          <w:ilvl w:val="2"/>
          <w:numId w:val="5"/>
        </w:numPr>
        <w:jc w:val="both"/>
        <w:rPr>
          <w:rFonts w:ascii="Arial" w:hAnsi="Arial" w:cs="Arial"/>
        </w:rPr>
      </w:pPr>
      <w:r>
        <w:rPr>
          <w:rFonts w:ascii="Arial" w:hAnsi="Arial" w:cs="Arial"/>
        </w:rPr>
        <w:t>Production</w:t>
      </w:r>
      <w:r w:rsidR="00AD4804" w:rsidRPr="00464B7E">
        <w:rPr>
          <w:rFonts w:ascii="Arial" w:hAnsi="Arial" w:cs="Arial"/>
        </w:rPr>
        <w:t xml:space="preserve"> </w:t>
      </w:r>
    </w:p>
    <w:p w:rsidR="00AD4804" w:rsidRPr="00464B7E" w:rsidRDefault="00AD4804" w:rsidP="00363DDA">
      <w:pPr>
        <w:numPr>
          <w:ilvl w:val="0"/>
          <w:numId w:val="5"/>
        </w:numPr>
        <w:ind w:left="1080"/>
        <w:jc w:val="both"/>
        <w:rPr>
          <w:rFonts w:ascii="Arial" w:hAnsi="Arial" w:cs="Arial"/>
        </w:rPr>
      </w:pPr>
      <w:r w:rsidRPr="00464B7E">
        <w:rPr>
          <w:rFonts w:ascii="Arial" w:hAnsi="Arial" w:cs="Arial"/>
        </w:rPr>
        <w:t>Preparation for go-live; and</w:t>
      </w:r>
    </w:p>
    <w:p w:rsidR="00AD4804" w:rsidRPr="00464B7E" w:rsidRDefault="00AD4804" w:rsidP="00363DDA">
      <w:pPr>
        <w:numPr>
          <w:ilvl w:val="0"/>
          <w:numId w:val="5"/>
        </w:numPr>
        <w:ind w:left="1080"/>
        <w:jc w:val="both"/>
        <w:rPr>
          <w:rFonts w:ascii="Arial" w:hAnsi="Arial" w:cs="Arial"/>
        </w:rPr>
      </w:pPr>
      <w:r w:rsidRPr="00464B7E">
        <w:rPr>
          <w:rFonts w:ascii="Arial" w:hAnsi="Arial" w:cs="Arial"/>
        </w:rPr>
        <w:t>Go live support.</w:t>
      </w:r>
    </w:p>
    <w:p w:rsidR="00AD4804" w:rsidRPr="00464B7E" w:rsidRDefault="00AD4804" w:rsidP="009E2D74"/>
    <w:p w:rsidR="005456EE" w:rsidRPr="006F2F3A" w:rsidRDefault="005456EE" w:rsidP="005456EE">
      <w:pPr>
        <w:rPr>
          <w:rFonts w:ascii="Arial" w:hAnsi="Arial" w:cs="Arial"/>
          <w:highlight w:val="yellow"/>
        </w:rPr>
      </w:pPr>
    </w:p>
    <w:p w:rsidR="005456EE" w:rsidRPr="00D92428" w:rsidRDefault="005456EE" w:rsidP="005456EE">
      <w:pPr>
        <w:rPr>
          <w:rFonts w:ascii="Arial" w:hAnsi="Arial" w:cs="Arial"/>
        </w:rPr>
      </w:pPr>
    </w:p>
    <w:p w:rsidR="005456EE" w:rsidRDefault="005456EE" w:rsidP="005456EE">
      <w:pPr>
        <w:rPr>
          <w:b/>
          <w:bCs/>
          <w:kern w:val="32"/>
          <w:sz w:val="32"/>
          <w:szCs w:val="32"/>
        </w:rPr>
      </w:pPr>
      <w:r>
        <w:br w:type="page"/>
      </w:r>
    </w:p>
    <w:p w:rsidR="005456EE" w:rsidRDefault="005456EE" w:rsidP="005456EE">
      <w:pPr>
        <w:pStyle w:val="Heading1"/>
        <w:rPr>
          <w:rFonts w:ascii="Arial" w:hAnsi="Arial" w:cs="Arial"/>
          <w:smallCaps/>
          <w:color w:val="5D9732"/>
        </w:rPr>
      </w:pPr>
      <w:bookmarkStart w:id="11" w:name="_Toc368397158"/>
      <w:r>
        <w:rPr>
          <w:rFonts w:ascii="Arial" w:hAnsi="Arial" w:cs="Arial"/>
          <w:smallCaps/>
          <w:color w:val="5D9732"/>
        </w:rPr>
        <w:lastRenderedPageBreak/>
        <w:t xml:space="preserve">Description of </w:t>
      </w:r>
      <w:r w:rsidRPr="007A3C64">
        <w:rPr>
          <w:rFonts w:ascii="Arial" w:hAnsi="Arial" w:cs="Arial"/>
          <w:smallCaps/>
          <w:color w:val="5D9732"/>
        </w:rPr>
        <w:t>Deliverables</w:t>
      </w:r>
      <w:bookmarkEnd w:id="11"/>
    </w:p>
    <w:p w:rsidR="005456EE" w:rsidRPr="00B55F86" w:rsidRDefault="005456EE" w:rsidP="005456EE"/>
    <w:p w:rsidR="005456EE" w:rsidRDefault="005456EE" w:rsidP="005456EE">
      <w:pPr>
        <w:jc w:val="both"/>
        <w:rPr>
          <w:rFonts w:ascii="Arial" w:hAnsi="Arial" w:cs="Arial"/>
          <w:highlight w:val="lightGray"/>
        </w:rPr>
      </w:pPr>
      <w:r w:rsidRPr="009150C1">
        <w:rPr>
          <w:rFonts w:ascii="Arial" w:hAnsi="Arial" w:cs="Arial"/>
        </w:rPr>
        <w:t xml:space="preserve">The </w:t>
      </w:r>
      <w:r>
        <w:rPr>
          <w:rFonts w:ascii="Arial" w:hAnsi="Arial" w:cs="Arial"/>
        </w:rPr>
        <w:t>types of deliverables outlined below are included in one or more of the project areas covered in this services proposal, and are encompassed in</w:t>
      </w:r>
      <w:r w:rsidRPr="009150C1">
        <w:rPr>
          <w:rFonts w:ascii="Arial" w:hAnsi="Arial" w:cs="Arial"/>
        </w:rPr>
        <w:t xml:space="preserve"> </w:t>
      </w:r>
      <w:r w:rsidR="00C80521">
        <w:rPr>
          <w:rFonts w:ascii="Arial" w:hAnsi="Arial" w:cs="Arial"/>
        </w:rPr>
        <w:t>ISU</w:t>
      </w:r>
      <w:r>
        <w:rPr>
          <w:rFonts w:ascii="Arial" w:hAnsi="Arial" w:cs="Arial"/>
        </w:rPr>
        <w:t>’s standard engagement</w:t>
      </w:r>
      <w:r w:rsidRPr="009150C1">
        <w:rPr>
          <w:rFonts w:ascii="Arial" w:hAnsi="Arial" w:cs="Arial"/>
        </w:rPr>
        <w:t xml:space="preserve"> </w:t>
      </w:r>
      <w:r>
        <w:rPr>
          <w:rFonts w:ascii="Arial" w:hAnsi="Arial" w:cs="Arial"/>
        </w:rPr>
        <w:t>methodology</w:t>
      </w:r>
      <w:r w:rsidRPr="009150C1">
        <w:rPr>
          <w:rFonts w:ascii="Arial" w:hAnsi="Arial" w:cs="Arial"/>
        </w:rPr>
        <w:t>.</w:t>
      </w:r>
      <w:r>
        <w:rPr>
          <w:rFonts w:ascii="Arial" w:hAnsi="Arial" w:cs="Arial"/>
        </w:rPr>
        <w:t xml:space="preserve">  Please refer to the specific project described in the Project Areas section of this document to determine which of these deliverables are in scope for a particular project.</w:t>
      </w:r>
    </w:p>
    <w:p w:rsidR="005456EE" w:rsidRDefault="005456EE" w:rsidP="005456EE"/>
    <w:p w:rsidR="00AD4804" w:rsidRPr="00C22084" w:rsidRDefault="00AD4804" w:rsidP="00363DDA">
      <w:pPr>
        <w:pStyle w:val="ListParagraph"/>
        <w:numPr>
          <w:ilvl w:val="0"/>
          <w:numId w:val="6"/>
        </w:numPr>
        <w:jc w:val="both"/>
        <w:rPr>
          <w:rFonts w:ascii="Arial" w:hAnsi="Arial" w:cs="Arial"/>
          <w:b/>
          <w:bCs/>
          <w:color w:val="auto"/>
        </w:rPr>
      </w:pPr>
      <w:r w:rsidRPr="00C22084">
        <w:rPr>
          <w:rFonts w:ascii="Arial" w:hAnsi="Arial" w:cs="Arial"/>
          <w:b/>
          <w:bCs/>
          <w:color w:val="auto"/>
        </w:rPr>
        <w:t>Custom Solution</w:t>
      </w:r>
      <w:r>
        <w:rPr>
          <w:rFonts w:ascii="Arial" w:hAnsi="Arial" w:cs="Arial"/>
          <w:b/>
          <w:bCs/>
          <w:color w:val="auto"/>
        </w:rPr>
        <w:t>:</w:t>
      </w:r>
    </w:p>
    <w:p w:rsidR="00AD4804" w:rsidRPr="00980B03" w:rsidRDefault="00AD4804" w:rsidP="00363DDA">
      <w:pPr>
        <w:pStyle w:val="ListParagraph"/>
        <w:numPr>
          <w:ilvl w:val="1"/>
          <w:numId w:val="6"/>
        </w:numPr>
        <w:ind w:left="1080"/>
        <w:jc w:val="both"/>
        <w:rPr>
          <w:rFonts w:ascii="Arial" w:hAnsi="Arial" w:cs="Arial"/>
          <w:color w:val="auto"/>
        </w:rPr>
      </w:pPr>
      <w:r w:rsidRPr="00980B03">
        <w:rPr>
          <w:rFonts w:ascii="Arial" w:hAnsi="Arial" w:cs="Arial"/>
          <w:color w:val="auto"/>
        </w:rPr>
        <w:t>The implementation of the requirements defined in the Custom Solution Software Requirements Specification created during discovery; and</w:t>
      </w:r>
    </w:p>
    <w:p w:rsidR="00AD4804" w:rsidRPr="00980B03" w:rsidRDefault="00AD4804" w:rsidP="00363DDA">
      <w:pPr>
        <w:pStyle w:val="ListParagraph"/>
        <w:numPr>
          <w:ilvl w:val="1"/>
          <w:numId w:val="6"/>
        </w:numPr>
        <w:ind w:left="1080"/>
        <w:jc w:val="both"/>
        <w:rPr>
          <w:rFonts w:ascii="Arial" w:hAnsi="Arial" w:cs="Arial"/>
          <w:color w:val="auto"/>
        </w:rPr>
      </w:pPr>
      <w:r w:rsidRPr="00980B03">
        <w:rPr>
          <w:rFonts w:ascii="Arial" w:hAnsi="Arial" w:cs="Arial"/>
          <w:color w:val="auto"/>
        </w:rPr>
        <w:t>The Custom Solution provided is not covered by maintenan</w:t>
      </w:r>
      <w:r w:rsidR="00C80521">
        <w:rPr>
          <w:rFonts w:ascii="Arial" w:hAnsi="Arial" w:cs="Arial"/>
          <w:color w:val="auto"/>
        </w:rPr>
        <w:t>ce and support services.  ISU</w:t>
      </w:r>
      <w:r w:rsidRPr="00980B03">
        <w:rPr>
          <w:rFonts w:ascii="Arial" w:hAnsi="Arial" w:cs="Arial"/>
          <w:color w:val="auto"/>
        </w:rPr>
        <w:t xml:space="preserve"> cannot guarantee that the Custom Solution will be compatible with future releases of the </w:t>
      </w:r>
      <w:r w:rsidR="00BC7FFD">
        <w:rPr>
          <w:rFonts w:ascii="Arial" w:hAnsi="Arial" w:cs="Arial"/>
          <w:color w:val="auto"/>
        </w:rPr>
        <w:t>Custom Solution</w:t>
      </w:r>
      <w:r w:rsidRPr="00980B03">
        <w:rPr>
          <w:rFonts w:ascii="Arial" w:hAnsi="Arial" w:cs="Arial"/>
          <w:color w:val="auto"/>
        </w:rPr>
        <w:t xml:space="preserve">.  Customer is responsible for costs involved in the migration of the Custom Solution to future releases of the </w:t>
      </w:r>
      <w:r w:rsidR="00BC7FFD">
        <w:rPr>
          <w:rFonts w:ascii="Arial" w:hAnsi="Arial" w:cs="Arial"/>
          <w:color w:val="auto"/>
        </w:rPr>
        <w:t>Custom Solution</w:t>
      </w:r>
      <w:r w:rsidR="00C80521">
        <w:rPr>
          <w:rFonts w:ascii="Arial" w:hAnsi="Arial" w:cs="Arial"/>
          <w:color w:val="auto"/>
        </w:rPr>
        <w:t>.  Assistance from ISU</w:t>
      </w:r>
      <w:r w:rsidRPr="00980B03">
        <w:rPr>
          <w:rFonts w:ascii="Arial" w:hAnsi="Arial" w:cs="Arial"/>
          <w:color w:val="auto"/>
        </w:rPr>
        <w:t xml:space="preserve"> can be requested on a time and materials basis to help with these efforts under the terms of a separate services contract.</w:t>
      </w:r>
    </w:p>
    <w:p w:rsidR="00AD4804" w:rsidRDefault="00AD4804" w:rsidP="00D31FFA"/>
    <w:p w:rsidR="00363DDA" w:rsidRPr="00C22084" w:rsidRDefault="00363DDA" w:rsidP="00363DDA">
      <w:pPr>
        <w:pStyle w:val="ListParagraph"/>
        <w:numPr>
          <w:ilvl w:val="0"/>
          <w:numId w:val="6"/>
        </w:numPr>
        <w:jc w:val="both"/>
        <w:rPr>
          <w:rFonts w:ascii="Arial" w:hAnsi="Arial" w:cs="Arial"/>
          <w:b/>
          <w:bCs/>
          <w:color w:val="auto"/>
        </w:rPr>
      </w:pPr>
      <w:r w:rsidRPr="00C22084">
        <w:rPr>
          <w:rFonts w:ascii="Arial" w:hAnsi="Arial" w:cs="Arial"/>
          <w:b/>
          <w:bCs/>
          <w:color w:val="auto"/>
        </w:rPr>
        <w:t>Custom Solution Administration Guide:</w:t>
      </w:r>
    </w:p>
    <w:p w:rsidR="00363DDA" w:rsidRPr="00D468C5" w:rsidRDefault="00363DDA" w:rsidP="00363DDA">
      <w:pPr>
        <w:pStyle w:val="ListParagraph"/>
        <w:numPr>
          <w:ilvl w:val="1"/>
          <w:numId w:val="6"/>
        </w:numPr>
        <w:ind w:left="1080"/>
        <w:jc w:val="both"/>
        <w:rPr>
          <w:rFonts w:ascii="Arial" w:hAnsi="Arial" w:cs="Arial"/>
          <w:color w:val="auto"/>
        </w:rPr>
      </w:pPr>
      <w:r w:rsidRPr="00D468C5">
        <w:rPr>
          <w:rFonts w:ascii="Arial" w:hAnsi="Arial" w:cs="Arial"/>
          <w:color w:val="auto"/>
        </w:rPr>
        <w:t>Delivered upon completion of the custom solution;</w:t>
      </w:r>
    </w:p>
    <w:p w:rsidR="00363DDA" w:rsidRPr="00D468C5" w:rsidRDefault="00363DDA" w:rsidP="00363DDA">
      <w:pPr>
        <w:pStyle w:val="ListParagraph"/>
        <w:numPr>
          <w:ilvl w:val="1"/>
          <w:numId w:val="6"/>
        </w:numPr>
        <w:ind w:left="1080"/>
        <w:jc w:val="both"/>
        <w:rPr>
          <w:rFonts w:ascii="Arial" w:hAnsi="Arial" w:cs="Arial"/>
          <w:color w:val="auto"/>
        </w:rPr>
      </w:pPr>
      <w:r w:rsidRPr="00D468C5">
        <w:rPr>
          <w:rFonts w:ascii="Arial" w:hAnsi="Arial" w:cs="Arial"/>
          <w:color w:val="auto"/>
        </w:rPr>
        <w:t>Outlines installation and administration of the customer solution; and</w:t>
      </w:r>
    </w:p>
    <w:p w:rsidR="00363DDA" w:rsidRDefault="00363DDA" w:rsidP="00363DDA">
      <w:pPr>
        <w:pStyle w:val="ListParagraph"/>
        <w:numPr>
          <w:ilvl w:val="1"/>
          <w:numId w:val="6"/>
        </w:numPr>
        <w:ind w:left="1080"/>
        <w:jc w:val="both"/>
        <w:rPr>
          <w:rFonts w:ascii="Arial" w:hAnsi="Arial" w:cs="Arial"/>
          <w:color w:val="auto"/>
        </w:rPr>
      </w:pPr>
      <w:r w:rsidRPr="00D468C5">
        <w:rPr>
          <w:rFonts w:ascii="Arial" w:hAnsi="Arial" w:cs="Arial"/>
          <w:color w:val="auto"/>
        </w:rPr>
        <w:t>Intended to be used by the customer in administering the solution after the completion of the project.</w:t>
      </w:r>
    </w:p>
    <w:p w:rsidR="00C20EEB" w:rsidRDefault="00C20EEB" w:rsidP="00C20EEB">
      <w:pPr>
        <w:pStyle w:val="ListParagraph"/>
        <w:ind w:left="1080"/>
        <w:jc w:val="both"/>
        <w:rPr>
          <w:rFonts w:ascii="Arial" w:hAnsi="Arial" w:cs="Arial"/>
          <w:color w:val="auto"/>
        </w:rPr>
      </w:pPr>
    </w:p>
    <w:p w:rsidR="00F374C3" w:rsidRDefault="00F374C3" w:rsidP="00F374C3">
      <w:pPr>
        <w:pStyle w:val="ListParagraph"/>
        <w:numPr>
          <w:ilvl w:val="0"/>
          <w:numId w:val="6"/>
        </w:numPr>
        <w:jc w:val="both"/>
        <w:rPr>
          <w:rFonts w:ascii="Arial" w:hAnsi="Arial" w:cs="Arial"/>
          <w:b/>
          <w:bCs/>
          <w:color w:val="auto"/>
        </w:rPr>
      </w:pPr>
      <w:r w:rsidRPr="00C22084">
        <w:rPr>
          <w:rFonts w:ascii="Arial" w:hAnsi="Arial" w:cs="Arial"/>
          <w:b/>
          <w:bCs/>
          <w:color w:val="auto"/>
        </w:rPr>
        <w:t>Custom Solution</w:t>
      </w:r>
      <w:r>
        <w:rPr>
          <w:rFonts w:ascii="Arial" w:hAnsi="Arial" w:cs="Arial"/>
          <w:b/>
          <w:bCs/>
          <w:color w:val="auto"/>
        </w:rPr>
        <w:t xml:space="preserve"> User</w:t>
      </w:r>
      <w:r w:rsidRPr="00C22084">
        <w:rPr>
          <w:rFonts w:ascii="Arial" w:hAnsi="Arial" w:cs="Arial"/>
          <w:b/>
          <w:bCs/>
          <w:color w:val="auto"/>
        </w:rPr>
        <w:t xml:space="preserve"> Guide:</w:t>
      </w:r>
    </w:p>
    <w:p w:rsidR="00F374C3" w:rsidRPr="00D468C5" w:rsidRDefault="00F374C3" w:rsidP="00F374C3">
      <w:pPr>
        <w:pStyle w:val="ListParagraph"/>
        <w:numPr>
          <w:ilvl w:val="1"/>
          <w:numId w:val="6"/>
        </w:numPr>
        <w:ind w:left="1080"/>
        <w:jc w:val="both"/>
        <w:rPr>
          <w:rFonts w:ascii="Arial" w:hAnsi="Arial" w:cs="Arial"/>
          <w:color w:val="auto"/>
        </w:rPr>
      </w:pPr>
      <w:r w:rsidRPr="00D468C5">
        <w:rPr>
          <w:rFonts w:ascii="Arial" w:hAnsi="Arial" w:cs="Arial"/>
          <w:color w:val="auto"/>
        </w:rPr>
        <w:t>Delivered upon completion of the custom solution;</w:t>
      </w:r>
    </w:p>
    <w:p w:rsidR="00F374C3" w:rsidRPr="00D468C5" w:rsidRDefault="00F374C3" w:rsidP="00F374C3">
      <w:pPr>
        <w:pStyle w:val="ListParagraph"/>
        <w:numPr>
          <w:ilvl w:val="1"/>
          <w:numId w:val="6"/>
        </w:numPr>
        <w:ind w:left="1080"/>
        <w:jc w:val="both"/>
        <w:rPr>
          <w:rFonts w:ascii="Arial" w:hAnsi="Arial" w:cs="Arial"/>
          <w:color w:val="auto"/>
        </w:rPr>
      </w:pPr>
      <w:r w:rsidRPr="00D468C5">
        <w:rPr>
          <w:rFonts w:ascii="Arial" w:hAnsi="Arial" w:cs="Arial"/>
          <w:color w:val="auto"/>
        </w:rPr>
        <w:t xml:space="preserve">Outlines </w:t>
      </w:r>
      <w:r>
        <w:rPr>
          <w:rFonts w:ascii="Arial" w:hAnsi="Arial" w:cs="Arial"/>
          <w:color w:val="auto"/>
        </w:rPr>
        <w:t>use</w:t>
      </w:r>
      <w:r w:rsidRPr="00D468C5">
        <w:rPr>
          <w:rFonts w:ascii="Arial" w:hAnsi="Arial" w:cs="Arial"/>
          <w:color w:val="auto"/>
        </w:rPr>
        <w:t xml:space="preserve"> of the customer solution; and</w:t>
      </w:r>
    </w:p>
    <w:p w:rsidR="00F374C3" w:rsidRDefault="00F374C3" w:rsidP="00F374C3">
      <w:pPr>
        <w:pStyle w:val="ListParagraph"/>
        <w:numPr>
          <w:ilvl w:val="1"/>
          <w:numId w:val="6"/>
        </w:numPr>
        <w:ind w:left="1080"/>
        <w:jc w:val="both"/>
        <w:rPr>
          <w:rFonts w:ascii="Arial" w:hAnsi="Arial" w:cs="Arial"/>
          <w:color w:val="auto"/>
        </w:rPr>
      </w:pPr>
      <w:r w:rsidRPr="00D468C5">
        <w:rPr>
          <w:rFonts w:ascii="Arial" w:hAnsi="Arial" w:cs="Arial"/>
          <w:color w:val="auto"/>
        </w:rPr>
        <w:t xml:space="preserve">Intended to be used by the customer in </w:t>
      </w:r>
      <w:r>
        <w:rPr>
          <w:rFonts w:ascii="Arial" w:hAnsi="Arial" w:cs="Arial"/>
          <w:color w:val="auto"/>
        </w:rPr>
        <w:t>using</w:t>
      </w:r>
      <w:r w:rsidRPr="00D468C5">
        <w:rPr>
          <w:rFonts w:ascii="Arial" w:hAnsi="Arial" w:cs="Arial"/>
          <w:color w:val="auto"/>
        </w:rPr>
        <w:t xml:space="preserve"> the solution after the completion of the project.</w:t>
      </w:r>
    </w:p>
    <w:p w:rsidR="00F374C3" w:rsidRPr="00F374C3" w:rsidRDefault="00F374C3" w:rsidP="00F374C3">
      <w:pPr>
        <w:pStyle w:val="ListParagraph"/>
        <w:jc w:val="both"/>
        <w:rPr>
          <w:rFonts w:ascii="Arial" w:hAnsi="Arial" w:cs="Arial"/>
          <w:b/>
          <w:bCs/>
          <w:color w:val="auto"/>
        </w:rPr>
      </w:pPr>
    </w:p>
    <w:p w:rsidR="00363DDA" w:rsidRDefault="00363DDA" w:rsidP="00D31FFA"/>
    <w:p w:rsidR="005456EE" w:rsidRDefault="005456EE">
      <w:pPr>
        <w:rPr>
          <w:rFonts w:ascii="Arial" w:hAnsi="Arial" w:cs="Arial"/>
        </w:rPr>
      </w:pPr>
    </w:p>
    <w:p w:rsidR="005456EE" w:rsidRPr="00F4465C" w:rsidRDefault="005456EE" w:rsidP="005456EE">
      <w:pPr>
        <w:rPr>
          <w:rFonts w:ascii="Arial" w:hAnsi="Arial" w:cs="Arial"/>
        </w:rPr>
      </w:pPr>
    </w:p>
    <w:p w:rsidR="005456EE" w:rsidRDefault="005456EE" w:rsidP="005456EE">
      <w:pPr>
        <w:rPr>
          <w:rFonts w:ascii="Arial" w:hAnsi="Arial" w:cs="Arial"/>
          <w:b/>
          <w:bCs/>
          <w:smallCaps/>
          <w:color w:val="5D9732"/>
          <w:kern w:val="32"/>
          <w:sz w:val="32"/>
          <w:szCs w:val="32"/>
        </w:rPr>
      </w:pPr>
      <w:r>
        <w:rPr>
          <w:rFonts w:ascii="Arial" w:hAnsi="Arial" w:cs="Arial"/>
          <w:smallCaps/>
          <w:color w:val="5D9732"/>
        </w:rPr>
        <w:br w:type="page"/>
      </w:r>
    </w:p>
    <w:p w:rsidR="005456EE" w:rsidRPr="007A3C64" w:rsidRDefault="005456EE" w:rsidP="005456EE">
      <w:pPr>
        <w:pStyle w:val="Heading1"/>
        <w:rPr>
          <w:rFonts w:ascii="Arial" w:hAnsi="Arial" w:cs="Arial"/>
          <w:smallCaps/>
          <w:color w:val="5D9732"/>
        </w:rPr>
      </w:pPr>
      <w:bookmarkStart w:id="12" w:name="_Toc368397159"/>
      <w:r w:rsidRPr="007A3C64">
        <w:rPr>
          <w:rFonts w:ascii="Arial" w:hAnsi="Arial" w:cs="Arial"/>
          <w:smallCaps/>
          <w:color w:val="5D9732"/>
        </w:rPr>
        <w:lastRenderedPageBreak/>
        <w:t>Pricing Estimate</w:t>
      </w:r>
      <w:bookmarkEnd w:id="9"/>
      <w:bookmarkEnd w:id="12"/>
    </w:p>
    <w:p w:rsidR="005456EE" w:rsidRPr="00C070A5" w:rsidRDefault="005456EE" w:rsidP="005456EE"/>
    <w:p w:rsidR="005456EE" w:rsidRDefault="005456EE" w:rsidP="005456EE">
      <w:pPr>
        <w:jc w:val="both"/>
        <w:rPr>
          <w:rFonts w:ascii="Arial" w:hAnsi="Arial" w:cs="Arial"/>
        </w:rPr>
      </w:pPr>
      <w:r>
        <w:rPr>
          <w:rFonts w:ascii="Arial" w:hAnsi="Arial" w:cs="Arial"/>
        </w:rPr>
        <w:t xml:space="preserve">Customer acknowledges that the services estimated are based solely on the information provided to </w:t>
      </w:r>
      <w:r w:rsidR="00C80521">
        <w:rPr>
          <w:rFonts w:ascii="Arial" w:hAnsi="Arial" w:cs="Arial"/>
        </w:rPr>
        <w:t>ISU</w:t>
      </w:r>
      <w:r>
        <w:rPr>
          <w:rFonts w:ascii="Arial" w:hAnsi="Arial" w:cs="Arial"/>
        </w:rPr>
        <w:t xml:space="preserve"> and referenced in the above project area(s).</w:t>
      </w:r>
    </w:p>
    <w:p w:rsidR="005456EE" w:rsidRDefault="005456EE" w:rsidP="005456EE">
      <w:pPr>
        <w:rPr>
          <w:rFonts w:ascii="Arial" w:hAnsi="Arial" w:cs="Arial"/>
        </w:rPr>
      </w:pPr>
    </w:p>
    <w:tbl>
      <w:tblPr>
        <w:tblW w:w="10290" w:type="dxa"/>
        <w:jc w:val="center"/>
        <w:tblInd w:w="-24" w:type="dxa"/>
        <w:tblBorders>
          <w:top w:val="single" w:sz="8" w:space="0" w:color="9BBB59"/>
          <w:left w:val="single" w:sz="8" w:space="0" w:color="9BBB59"/>
          <w:bottom w:val="single" w:sz="8" w:space="0" w:color="9BBB59"/>
          <w:right w:val="single" w:sz="8" w:space="0" w:color="9BBB59"/>
        </w:tblBorders>
        <w:tblLook w:val="04A0"/>
      </w:tblPr>
      <w:tblGrid>
        <w:gridCol w:w="3151"/>
        <w:gridCol w:w="1979"/>
        <w:gridCol w:w="1583"/>
        <w:gridCol w:w="1583"/>
        <w:gridCol w:w="1994"/>
      </w:tblGrid>
      <w:tr w:rsidR="005456EE" w:rsidRPr="00796A68" w:rsidTr="00363DDA">
        <w:trPr>
          <w:jc w:val="center"/>
        </w:trPr>
        <w:tc>
          <w:tcPr>
            <w:tcW w:w="3151" w:type="dxa"/>
            <w:tcBorders>
              <w:top w:val="single" w:sz="8" w:space="0" w:color="9BBB59"/>
              <w:bottom w:val="single" w:sz="8" w:space="0" w:color="9BBB59"/>
            </w:tcBorders>
            <w:shd w:val="clear" w:color="auto" w:fill="9BBB59"/>
          </w:tcPr>
          <w:p w:rsidR="005456EE" w:rsidRPr="00796A68" w:rsidRDefault="005456EE" w:rsidP="00BA5F98">
            <w:pPr>
              <w:rPr>
                <w:rFonts w:ascii="Arial" w:hAnsi="Arial" w:cs="Arial"/>
                <w:b/>
                <w:bCs/>
                <w:color w:val="FFFFFF"/>
              </w:rPr>
            </w:pPr>
            <w:r>
              <w:rPr>
                <w:rFonts w:ascii="Arial" w:hAnsi="Arial" w:cs="Arial"/>
                <w:b/>
                <w:bCs/>
                <w:color w:val="FFFFFF"/>
              </w:rPr>
              <w:t>Project Name</w:t>
            </w:r>
          </w:p>
        </w:tc>
        <w:tc>
          <w:tcPr>
            <w:tcW w:w="1979" w:type="dxa"/>
            <w:tcBorders>
              <w:top w:val="single" w:sz="8" w:space="0" w:color="9BBB59"/>
              <w:bottom w:val="single" w:sz="8" w:space="0" w:color="9BBB59"/>
            </w:tcBorders>
            <w:shd w:val="clear" w:color="auto" w:fill="9BBB59"/>
          </w:tcPr>
          <w:p w:rsidR="005456EE" w:rsidRPr="00796A68" w:rsidRDefault="005456EE" w:rsidP="00BA5F98">
            <w:pPr>
              <w:jc w:val="center"/>
              <w:rPr>
                <w:rFonts w:ascii="Arial" w:hAnsi="Arial" w:cs="Arial"/>
                <w:b/>
                <w:bCs/>
                <w:color w:val="FFFFFF"/>
              </w:rPr>
            </w:pPr>
            <w:r w:rsidRPr="00796A68">
              <w:rPr>
                <w:rFonts w:ascii="Arial" w:hAnsi="Arial" w:cs="Arial"/>
                <w:b/>
                <w:bCs/>
                <w:color w:val="FFFFFF"/>
              </w:rPr>
              <w:t>Estimate Type</w:t>
            </w:r>
          </w:p>
        </w:tc>
        <w:tc>
          <w:tcPr>
            <w:tcW w:w="1583" w:type="dxa"/>
            <w:tcBorders>
              <w:top w:val="single" w:sz="8" w:space="0" w:color="9BBB59"/>
              <w:bottom w:val="single" w:sz="8" w:space="0" w:color="9BBB59"/>
            </w:tcBorders>
            <w:shd w:val="clear" w:color="auto" w:fill="9BBB59"/>
          </w:tcPr>
          <w:p w:rsidR="005456EE" w:rsidRDefault="005456EE" w:rsidP="00BA5F98">
            <w:pPr>
              <w:jc w:val="center"/>
              <w:rPr>
                <w:rFonts w:ascii="Arial" w:hAnsi="Arial" w:cs="Arial"/>
                <w:b/>
                <w:bCs/>
                <w:color w:val="FFFFFF"/>
              </w:rPr>
            </w:pPr>
            <w:r>
              <w:rPr>
                <w:rFonts w:ascii="Arial" w:hAnsi="Arial" w:cs="Arial"/>
                <w:b/>
                <w:bCs/>
                <w:color w:val="FFFFFF"/>
              </w:rPr>
              <w:t>Total Project Hours</w:t>
            </w:r>
          </w:p>
        </w:tc>
        <w:tc>
          <w:tcPr>
            <w:tcW w:w="1583" w:type="dxa"/>
            <w:tcBorders>
              <w:top w:val="single" w:sz="8" w:space="0" w:color="9BBB59"/>
              <w:bottom w:val="single" w:sz="8" w:space="0" w:color="9BBB59"/>
            </w:tcBorders>
            <w:shd w:val="clear" w:color="auto" w:fill="9BBB59"/>
          </w:tcPr>
          <w:p w:rsidR="005456EE" w:rsidRDefault="005456EE" w:rsidP="00BA5F98">
            <w:pPr>
              <w:jc w:val="center"/>
              <w:rPr>
                <w:rFonts w:ascii="Arial" w:hAnsi="Arial" w:cs="Arial"/>
                <w:b/>
                <w:bCs/>
                <w:color w:val="FFFFFF"/>
              </w:rPr>
            </w:pPr>
            <w:r>
              <w:rPr>
                <w:rFonts w:ascii="Arial" w:hAnsi="Arial" w:cs="Arial"/>
                <w:b/>
                <w:bCs/>
                <w:color w:val="FFFFFF"/>
              </w:rPr>
              <w:t># of Resources</w:t>
            </w:r>
          </w:p>
        </w:tc>
        <w:tc>
          <w:tcPr>
            <w:tcW w:w="1994" w:type="dxa"/>
            <w:tcBorders>
              <w:top w:val="single" w:sz="8" w:space="0" w:color="9BBB59"/>
              <w:bottom w:val="single" w:sz="8" w:space="0" w:color="9BBB59"/>
            </w:tcBorders>
            <w:shd w:val="clear" w:color="auto" w:fill="9BBB59"/>
          </w:tcPr>
          <w:p w:rsidR="005456EE" w:rsidRPr="00796A68" w:rsidRDefault="005456EE" w:rsidP="00BA5F98">
            <w:pPr>
              <w:jc w:val="center"/>
              <w:rPr>
                <w:rFonts w:ascii="Arial" w:hAnsi="Arial" w:cs="Arial"/>
                <w:b/>
                <w:bCs/>
                <w:color w:val="FFFFFF"/>
              </w:rPr>
            </w:pPr>
            <w:r>
              <w:rPr>
                <w:rFonts w:ascii="Arial" w:hAnsi="Arial" w:cs="Arial"/>
                <w:b/>
                <w:bCs/>
                <w:color w:val="FFFFFF"/>
              </w:rPr>
              <w:t>Amount</w:t>
            </w:r>
          </w:p>
        </w:tc>
      </w:tr>
      <w:tr w:rsidR="005456EE" w:rsidRPr="00BC5769" w:rsidTr="00363DDA">
        <w:trPr>
          <w:jc w:val="center"/>
        </w:trPr>
        <w:tc>
          <w:tcPr>
            <w:tcW w:w="3151" w:type="dxa"/>
            <w:tcBorders>
              <w:top w:val="single" w:sz="8" w:space="0" w:color="9BBB59"/>
              <w:left w:val="single" w:sz="8" w:space="0" w:color="9BBB59"/>
              <w:bottom w:val="single" w:sz="8" w:space="0" w:color="9BBB59"/>
              <w:right w:val="single" w:sz="8" w:space="0" w:color="9BBB59"/>
            </w:tcBorders>
          </w:tcPr>
          <w:p w:rsidR="005456EE" w:rsidRPr="00363DDA" w:rsidRDefault="00C80521" w:rsidP="002A4F32">
            <w:pPr>
              <w:rPr>
                <w:rFonts w:ascii="Arial" w:hAnsi="Arial" w:cs="Arial"/>
                <w:bCs/>
              </w:rPr>
            </w:pPr>
            <w:proofErr w:type="spellStart"/>
            <w:r>
              <w:rPr>
                <w:rFonts w:ascii="Arial" w:hAnsi="Arial" w:cs="Arial"/>
                <w:bCs/>
              </w:rPr>
              <w:t>BonesX</w:t>
            </w:r>
            <w:proofErr w:type="spellEnd"/>
          </w:p>
        </w:tc>
        <w:tc>
          <w:tcPr>
            <w:tcW w:w="1979" w:type="dxa"/>
            <w:tcBorders>
              <w:top w:val="single" w:sz="8" w:space="0" w:color="9BBB59"/>
              <w:left w:val="single" w:sz="8" w:space="0" w:color="9BBB59"/>
              <w:bottom w:val="single" w:sz="8" w:space="0" w:color="9BBB59"/>
              <w:right w:val="single" w:sz="8" w:space="0" w:color="9BBB59"/>
            </w:tcBorders>
          </w:tcPr>
          <w:p w:rsidR="005456EE" w:rsidRPr="00363DDA" w:rsidRDefault="005456EE" w:rsidP="00BA5F98">
            <w:pPr>
              <w:jc w:val="center"/>
              <w:rPr>
                <w:rFonts w:ascii="Arial" w:hAnsi="Arial" w:cs="Arial"/>
              </w:rPr>
            </w:pPr>
            <w:r w:rsidRPr="00363DDA">
              <w:rPr>
                <w:rFonts w:ascii="Arial" w:hAnsi="Arial" w:cs="Arial"/>
              </w:rPr>
              <w:t>Time and Materials</w:t>
            </w:r>
          </w:p>
        </w:tc>
        <w:tc>
          <w:tcPr>
            <w:tcW w:w="1583" w:type="dxa"/>
            <w:tcBorders>
              <w:top w:val="single" w:sz="8" w:space="0" w:color="9BBB59"/>
              <w:left w:val="single" w:sz="8" w:space="0" w:color="9BBB59"/>
              <w:bottom w:val="single" w:sz="8" w:space="0" w:color="9BBB59"/>
              <w:right w:val="single" w:sz="8" w:space="0" w:color="9BBB59"/>
            </w:tcBorders>
          </w:tcPr>
          <w:p w:rsidR="005456EE" w:rsidRPr="00BC5769" w:rsidRDefault="001B6493" w:rsidP="00BA5F98">
            <w:pPr>
              <w:jc w:val="center"/>
              <w:rPr>
                <w:rFonts w:ascii="Arial" w:hAnsi="Arial" w:cs="Arial"/>
              </w:rPr>
            </w:pPr>
            <w:r>
              <w:rPr>
                <w:rFonts w:ascii="Arial" w:hAnsi="Arial" w:cs="Arial"/>
              </w:rPr>
              <w:t>9</w:t>
            </w:r>
            <w:r w:rsidR="00C80521">
              <w:rPr>
                <w:rFonts w:ascii="Arial" w:hAnsi="Arial" w:cs="Arial"/>
              </w:rPr>
              <w:t>0</w:t>
            </w:r>
            <w:r w:rsidR="002A4F32">
              <w:rPr>
                <w:rFonts w:ascii="Arial" w:hAnsi="Arial" w:cs="Arial"/>
              </w:rPr>
              <w:t>0</w:t>
            </w:r>
          </w:p>
        </w:tc>
        <w:tc>
          <w:tcPr>
            <w:tcW w:w="1583" w:type="dxa"/>
            <w:tcBorders>
              <w:top w:val="single" w:sz="8" w:space="0" w:color="9BBB59"/>
              <w:left w:val="single" w:sz="8" w:space="0" w:color="9BBB59"/>
              <w:bottom w:val="single" w:sz="8" w:space="0" w:color="9BBB59"/>
              <w:right w:val="single" w:sz="8" w:space="0" w:color="9BBB59"/>
            </w:tcBorders>
          </w:tcPr>
          <w:p w:rsidR="005456EE" w:rsidRPr="00BC5769" w:rsidRDefault="001B6493" w:rsidP="00C80521">
            <w:pPr>
              <w:jc w:val="center"/>
              <w:rPr>
                <w:rFonts w:ascii="Arial" w:hAnsi="Arial" w:cs="Arial"/>
              </w:rPr>
            </w:pPr>
            <w:r>
              <w:rPr>
                <w:rFonts w:ascii="Arial" w:hAnsi="Arial" w:cs="Arial"/>
              </w:rPr>
              <w:t>10</w:t>
            </w:r>
          </w:p>
        </w:tc>
        <w:tc>
          <w:tcPr>
            <w:tcW w:w="1994" w:type="dxa"/>
            <w:tcBorders>
              <w:top w:val="single" w:sz="8" w:space="0" w:color="9BBB59"/>
              <w:left w:val="single" w:sz="8" w:space="0" w:color="9BBB59"/>
              <w:bottom w:val="single" w:sz="8" w:space="0" w:color="9BBB59"/>
              <w:right w:val="single" w:sz="8" w:space="0" w:color="9BBB59"/>
            </w:tcBorders>
          </w:tcPr>
          <w:p w:rsidR="005456EE" w:rsidRPr="00363DDA" w:rsidRDefault="001B6493" w:rsidP="00363DDA">
            <w:pPr>
              <w:jc w:val="center"/>
              <w:rPr>
                <w:rFonts w:ascii="Arial" w:hAnsi="Arial" w:cs="Arial"/>
              </w:rPr>
            </w:pPr>
            <w:r>
              <w:rPr>
                <w:rFonts w:ascii="Arial" w:hAnsi="Arial" w:cs="Arial"/>
              </w:rPr>
              <w:t>90,</w:t>
            </w:r>
            <w:r w:rsidR="00C80521">
              <w:rPr>
                <w:rFonts w:ascii="Arial" w:hAnsi="Arial" w:cs="Arial"/>
              </w:rPr>
              <w:t>0</w:t>
            </w:r>
            <w:r w:rsidR="002A4F32">
              <w:rPr>
                <w:rFonts w:ascii="Arial" w:hAnsi="Arial" w:cs="Arial"/>
              </w:rPr>
              <w:t>0</w:t>
            </w:r>
            <w:r w:rsidR="00BC5769" w:rsidRPr="00363DDA">
              <w:rPr>
                <w:rFonts w:ascii="Arial" w:hAnsi="Arial" w:cs="Arial"/>
              </w:rPr>
              <w:t>0</w:t>
            </w:r>
            <w:r w:rsidR="005456EE" w:rsidRPr="00363DDA">
              <w:rPr>
                <w:rFonts w:ascii="Arial" w:hAnsi="Arial" w:cs="Arial"/>
              </w:rPr>
              <w:t xml:space="preserve">.00 </w:t>
            </w:r>
            <w:r w:rsidR="00AD4804" w:rsidRPr="00363DDA">
              <w:rPr>
                <w:rFonts w:ascii="Arial" w:hAnsi="Arial" w:cs="Arial"/>
              </w:rPr>
              <w:t>USD</w:t>
            </w:r>
          </w:p>
        </w:tc>
      </w:tr>
      <w:tr w:rsidR="005456EE" w:rsidRPr="00BC5769" w:rsidTr="00363DDA">
        <w:trPr>
          <w:trHeight w:val="538"/>
          <w:jc w:val="center"/>
        </w:trPr>
        <w:tc>
          <w:tcPr>
            <w:tcW w:w="3151" w:type="dxa"/>
            <w:tcBorders>
              <w:top w:val="single" w:sz="8" w:space="0" w:color="9BBB59"/>
              <w:left w:val="nil"/>
              <w:bottom w:val="nil"/>
            </w:tcBorders>
          </w:tcPr>
          <w:p w:rsidR="005456EE" w:rsidRPr="00BC5769" w:rsidRDefault="005456EE" w:rsidP="00BA5F98">
            <w:pPr>
              <w:rPr>
                <w:rFonts w:ascii="Arial" w:hAnsi="Arial" w:cs="Arial"/>
                <w:b/>
                <w:bCs/>
              </w:rPr>
            </w:pPr>
            <w:r w:rsidRPr="00BC5769">
              <w:rPr>
                <w:rFonts w:ascii="Arial" w:hAnsi="Arial" w:cs="Arial"/>
                <w:b/>
                <w:bCs/>
              </w:rPr>
              <w:t>Total</w:t>
            </w:r>
          </w:p>
        </w:tc>
        <w:tc>
          <w:tcPr>
            <w:tcW w:w="1979" w:type="dxa"/>
            <w:tcBorders>
              <w:top w:val="single" w:sz="8" w:space="0" w:color="9BBB59"/>
              <w:bottom w:val="nil"/>
            </w:tcBorders>
          </w:tcPr>
          <w:p w:rsidR="005456EE" w:rsidRPr="00363DDA" w:rsidRDefault="005456EE" w:rsidP="00BA5F98">
            <w:pPr>
              <w:jc w:val="center"/>
              <w:rPr>
                <w:rFonts w:ascii="Arial" w:hAnsi="Arial" w:cs="Arial"/>
              </w:rPr>
            </w:pPr>
          </w:p>
        </w:tc>
        <w:tc>
          <w:tcPr>
            <w:tcW w:w="1583" w:type="dxa"/>
            <w:tcBorders>
              <w:top w:val="single" w:sz="8" w:space="0" w:color="9BBB59"/>
              <w:bottom w:val="nil"/>
            </w:tcBorders>
          </w:tcPr>
          <w:p w:rsidR="005456EE" w:rsidRPr="00363DDA" w:rsidRDefault="005456EE" w:rsidP="00BA5F98">
            <w:pPr>
              <w:jc w:val="center"/>
              <w:rPr>
                <w:rFonts w:ascii="Arial" w:hAnsi="Arial" w:cs="Arial"/>
                <w:b/>
              </w:rPr>
            </w:pPr>
          </w:p>
        </w:tc>
        <w:tc>
          <w:tcPr>
            <w:tcW w:w="1583" w:type="dxa"/>
            <w:tcBorders>
              <w:top w:val="single" w:sz="8" w:space="0" w:color="9BBB59"/>
              <w:bottom w:val="nil"/>
            </w:tcBorders>
          </w:tcPr>
          <w:p w:rsidR="005456EE" w:rsidRPr="00363DDA" w:rsidRDefault="005456EE" w:rsidP="00BA5F98">
            <w:pPr>
              <w:jc w:val="center"/>
              <w:rPr>
                <w:rFonts w:ascii="Arial" w:hAnsi="Arial" w:cs="Arial"/>
                <w:b/>
              </w:rPr>
            </w:pPr>
          </w:p>
        </w:tc>
        <w:tc>
          <w:tcPr>
            <w:tcW w:w="1994" w:type="dxa"/>
            <w:tcBorders>
              <w:top w:val="single" w:sz="8" w:space="0" w:color="9BBB59"/>
              <w:left w:val="nil"/>
              <w:bottom w:val="nil"/>
              <w:right w:val="nil"/>
            </w:tcBorders>
          </w:tcPr>
          <w:p w:rsidR="005456EE" w:rsidRPr="00BC5769" w:rsidRDefault="001B6493" w:rsidP="00363DDA">
            <w:pPr>
              <w:jc w:val="center"/>
              <w:rPr>
                <w:rFonts w:ascii="Arial" w:hAnsi="Arial" w:cs="Arial"/>
                <w:b/>
              </w:rPr>
            </w:pPr>
            <w:r>
              <w:rPr>
                <w:rFonts w:ascii="Arial" w:hAnsi="Arial" w:cs="Arial"/>
                <w:b/>
              </w:rPr>
              <w:t>90,</w:t>
            </w:r>
            <w:r w:rsidR="00C80521">
              <w:rPr>
                <w:rFonts w:ascii="Arial" w:hAnsi="Arial" w:cs="Arial"/>
                <w:b/>
              </w:rPr>
              <w:t>0</w:t>
            </w:r>
            <w:r w:rsidR="00BC5769" w:rsidRPr="00363DDA">
              <w:rPr>
                <w:rFonts w:ascii="Arial" w:hAnsi="Arial" w:cs="Arial"/>
                <w:b/>
              </w:rPr>
              <w:t>00</w:t>
            </w:r>
            <w:r w:rsidR="005456EE" w:rsidRPr="00363DDA">
              <w:rPr>
                <w:rFonts w:ascii="Arial" w:hAnsi="Arial" w:cs="Arial"/>
                <w:b/>
              </w:rPr>
              <w:t xml:space="preserve">.00 </w:t>
            </w:r>
            <w:r w:rsidR="00AD4804" w:rsidRPr="00363DDA">
              <w:rPr>
                <w:rFonts w:ascii="Arial" w:hAnsi="Arial" w:cs="Arial"/>
                <w:b/>
              </w:rPr>
              <w:t>USD</w:t>
            </w:r>
          </w:p>
        </w:tc>
      </w:tr>
    </w:tbl>
    <w:p w:rsidR="005456EE" w:rsidRDefault="005456EE" w:rsidP="005456EE">
      <w:pPr>
        <w:rPr>
          <w:rFonts w:ascii="Arial" w:hAnsi="Arial" w:cs="Arial"/>
        </w:rPr>
      </w:pPr>
    </w:p>
    <w:p w:rsidR="005456EE" w:rsidRPr="00F4465C" w:rsidRDefault="005456EE" w:rsidP="005456EE">
      <w:pPr>
        <w:rPr>
          <w:rFonts w:ascii="Arial" w:hAnsi="Arial" w:cs="Arial"/>
          <w:highlight w:val="yellow"/>
        </w:rPr>
      </w:pPr>
    </w:p>
    <w:p w:rsidR="005456EE" w:rsidRDefault="005456EE" w:rsidP="005456EE">
      <w:pPr>
        <w:rPr>
          <w:rFonts w:ascii="Arial" w:hAnsi="Arial" w:cs="Arial"/>
          <w:highlight w:val="yellow"/>
        </w:rPr>
      </w:pPr>
    </w:p>
    <w:p w:rsidR="005456EE" w:rsidRDefault="005456EE" w:rsidP="005456EE">
      <w:pPr>
        <w:rPr>
          <w:rFonts w:ascii="Arial" w:hAnsi="Arial" w:cs="Arial"/>
          <w:b/>
          <w:bCs/>
          <w:smallCaps/>
          <w:color w:val="5D9732"/>
          <w:kern w:val="32"/>
          <w:sz w:val="32"/>
          <w:szCs w:val="32"/>
        </w:rPr>
      </w:pPr>
      <w:r>
        <w:rPr>
          <w:rFonts w:ascii="Arial" w:hAnsi="Arial" w:cs="Arial"/>
          <w:smallCaps/>
          <w:color w:val="5D9732"/>
        </w:rPr>
        <w:t xml:space="preserve"> </w:t>
      </w:r>
      <w:r>
        <w:rPr>
          <w:rFonts w:ascii="Arial" w:hAnsi="Arial" w:cs="Arial"/>
          <w:smallCaps/>
          <w:color w:val="5D9732"/>
        </w:rPr>
        <w:br w:type="page"/>
      </w:r>
    </w:p>
    <w:p w:rsidR="005456EE" w:rsidRPr="008D24BF" w:rsidRDefault="005456EE" w:rsidP="005456EE">
      <w:pPr>
        <w:pStyle w:val="Heading1"/>
        <w:rPr>
          <w:rFonts w:ascii="Arial" w:hAnsi="Arial" w:cs="Arial"/>
          <w:smallCaps/>
          <w:color w:val="5D9732"/>
        </w:rPr>
      </w:pPr>
      <w:bookmarkStart w:id="13" w:name="_Toc368397160"/>
      <w:r>
        <w:rPr>
          <w:rFonts w:ascii="Arial" w:hAnsi="Arial" w:cs="Arial"/>
          <w:smallCaps/>
          <w:color w:val="5D9732"/>
        </w:rPr>
        <w:lastRenderedPageBreak/>
        <w:t>Key</w:t>
      </w:r>
      <w:r w:rsidRPr="008D24BF">
        <w:rPr>
          <w:rFonts w:ascii="Arial" w:hAnsi="Arial" w:cs="Arial"/>
          <w:smallCaps/>
          <w:color w:val="5D9732"/>
        </w:rPr>
        <w:t xml:space="preserve"> Assumptions</w:t>
      </w:r>
      <w:bookmarkEnd w:id="13"/>
    </w:p>
    <w:p w:rsidR="005456EE" w:rsidRDefault="005456EE" w:rsidP="005456EE">
      <w:pPr>
        <w:jc w:val="both"/>
        <w:rPr>
          <w:rFonts w:ascii="Arial" w:hAnsi="Arial" w:cs="Arial"/>
        </w:rPr>
      </w:pPr>
      <w:r>
        <w:rPr>
          <w:rFonts w:ascii="Arial" w:hAnsi="Arial" w:cs="Arial"/>
        </w:rPr>
        <w:t>The cost estimates were created using the following assumptions:</w:t>
      </w:r>
    </w:p>
    <w:p w:rsidR="005456EE" w:rsidRPr="002D74BF" w:rsidRDefault="005456EE" w:rsidP="00363DDA">
      <w:pPr>
        <w:numPr>
          <w:ilvl w:val="0"/>
          <w:numId w:val="3"/>
        </w:numPr>
        <w:jc w:val="both"/>
        <w:rPr>
          <w:rFonts w:ascii="Arial" w:hAnsi="Arial" w:cs="Arial"/>
        </w:rPr>
      </w:pPr>
      <w:r w:rsidRPr="002D74BF">
        <w:rPr>
          <w:rFonts w:ascii="Arial" w:hAnsi="Arial" w:cs="Arial"/>
        </w:rPr>
        <w:t>Cus</w:t>
      </w:r>
      <w:r>
        <w:rPr>
          <w:rFonts w:ascii="Arial" w:hAnsi="Arial" w:cs="Arial"/>
        </w:rPr>
        <w:t>tomer is responsible for the training of Customer’s end users;</w:t>
      </w:r>
    </w:p>
    <w:p w:rsidR="005456EE" w:rsidRDefault="005456EE" w:rsidP="00363DDA">
      <w:pPr>
        <w:numPr>
          <w:ilvl w:val="0"/>
          <w:numId w:val="3"/>
        </w:numPr>
        <w:jc w:val="both"/>
        <w:rPr>
          <w:rFonts w:ascii="Arial" w:hAnsi="Arial" w:cs="Arial"/>
        </w:rPr>
      </w:pPr>
      <w:r w:rsidRPr="002D74BF">
        <w:rPr>
          <w:rFonts w:ascii="Arial" w:hAnsi="Arial" w:cs="Arial"/>
        </w:rPr>
        <w:t>Customer will</w:t>
      </w:r>
      <w:r>
        <w:rPr>
          <w:rFonts w:ascii="Arial" w:hAnsi="Arial" w:cs="Arial"/>
        </w:rPr>
        <w:t xml:space="preserve"> have a</w:t>
      </w:r>
      <w:r w:rsidRPr="002D74BF">
        <w:rPr>
          <w:rFonts w:ascii="Arial" w:hAnsi="Arial" w:cs="Arial"/>
        </w:rPr>
        <w:t xml:space="preserve"> </w:t>
      </w:r>
      <w:r>
        <w:rPr>
          <w:rFonts w:ascii="Arial" w:hAnsi="Arial" w:cs="Arial"/>
        </w:rPr>
        <w:t>s</w:t>
      </w:r>
      <w:r w:rsidRPr="002D74BF">
        <w:rPr>
          <w:rFonts w:ascii="Arial" w:hAnsi="Arial" w:cs="Arial"/>
        </w:rPr>
        <w:t xml:space="preserve">ystem </w:t>
      </w:r>
      <w:r>
        <w:rPr>
          <w:rFonts w:ascii="Arial" w:hAnsi="Arial" w:cs="Arial"/>
        </w:rPr>
        <w:t>a</w:t>
      </w:r>
      <w:r w:rsidRPr="002D74BF">
        <w:rPr>
          <w:rFonts w:ascii="Arial" w:hAnsi="Arial" w:cs="Arial"/>
        </w:rPr>
        <w:t xml:space="preserve">dministrator that will </w:t>
      </w:r>
      <w:r>
        <w:rPr>
          <w:rFonts w:ascii="Arial" w:hAnsi="Arial" w:cs="Arial"/>
        </w:rPr>
        <w:t xml:space="preserve">or has </w:t>
      </w:r>
      <w:r w:rsidRPr="002D74BF">
        <w:rPr>
          <w:rFonts w:ascii="Arial" w:hAnsi="Arial" w:cs="Arial"/>
        </w:rPr>
        <w:t>attend</w:t>
      </w:r>
      <w:r>
        <w:rPr>
          <w:rFonts w:ascii="Arial" w:hAnsi="Arial" w:cs="Arial"/>
        </w:rPr>
        <w:t>ed</w:t>
      </w:r>
      <w:r w:rsidRPr="002D74BF">
        <w:rPr>
          <w:rFonts w:ascii="Arial" w:hAnsi="Arial" w:cs="Arial"/>
        </w:rPr>
        <w:t xml:space="preserve"> </w:t>
      </w:r>
      <w:r>
        <w:rPr>
          <w:rFonts w:ascii="Arial" w:hAnsi="Arial" w:cs="Arial"/>
        </w:rPr>
        <w:t>s</w:t>
      </w:r>
      <w:r w:rsidRPr="002D74BF">
        <w:rPr>
          <w:rFonts w:ascii="Arial" w:hAnsi="Arial" w:cs="Arial"/>
        </w:rPr>
        <w:t>ys</w:t>
      </w:r>
      <w:r>
        <w:rPr>
          <w:rFonts w:ascii="Arial" w:hAnsi="Arial" w:cs="Arial"/>
        </w:rPr>
        <w:t>tem</w:t>
      </w:r>
      <w:r w:rsidRPr="002D74BF">
        <w:rPr>
          <w:rFonts w:ascii="Arial" w:hAnsi="Arial" w:cs="Arial"/>
        </w:rPr>
        <w:t xml:space="preserve"> </w:t>
      </w:r>
      <w:r>
        <w:rPr>
          <w:rFonts w:ascii="Arial" w:hAnsi="Arial" w:cs="Arial"/>
        </w:rPr>
        <w:t>a</w:t>
      </w:r>
      <w:r w:rsidRPr="002D74BF">
        <w:rPr>
          <w:rFonts w:ascii="Arial" w:hAnsi="Arial" w:cs="Arial"/>
        </w:rPr>
        <w:t>dmin</w:t>
      </w:r>
      <w:r>
        <w:rPr>
          <w:rFonts w:ascii="Arial" w:hAnsi="Arial" w:cs="Arial"/>
        </w:rPr>
        <w:t>istrator</w:t>
      </w:r>
      <w:r w:rsidRPr="002D74BF">
        <w:rPr>
          <w:rFonts w:ascii="Arial" w:hAnsi="Arial" w:cs="Arial"/>
        </w:rPr>
        <w:t xml:space="preserve"> training </w:t>
      </w:r>
      <w:r>
        <w:rPr>
          <w:rFonts w:ascii="Arial" w:hAnsi="Arial" w:cs="Arial"/>
        </w:rPr>
        <w:t xml:space="preserve">for the </w:t>
      </w:r>
      <w:r w:rsidR="00BC7FFD">
        <w:rPr>
          <w:rFonts w:ascii="Arial" w:hAnsi="Arial" w:cs="Arial"/>
        </w:rPr>
        <w:t>Custom Solution</w:t>
      </w:r>
      <w:r>
        <w:rPr>
          <w:rFonts w:ascii="Arial" w:hAnsi="Arial" w:cs="Arial"/>
        </w:rPr>
        <w:t xml:space="preserve">, </w:t>
      </w:r>
      <w:r w:rsidRPr="002D74BF">
        <w:rPr>
          <w:rFonts w:ascii="Arial" w:hAnsi="Arial" w:cs="Arial"/>
        </w:rPr>
        <w:t>and will participate actively in the entire project lifecycl</w:t>
      </w:r>
      <w:r>
        <w:rPr>
          <w:rFonts w:ascii="Arial" w:hAnsi="Arial" w:cs="Arial"/>
        </w:rPr>
        <w:t>e for knowledge transfer.  The C</w:t>
      </w:r>
      <w:r w:rsidRPr="002D74BF">
        <w:rPr>
          <w:rFonts w:ascii="Arial" w:hAnsi="Arial" w:cs="Arial"/>
        </w:rPr>
        <w:t xml:space="preserve">ustomer </w:t>
      </w:r>
      <w:r>
        <w:rPr>
          <w:rFonts w:ascii="Arial" w:hAnsi="Arial" w:cs="Arial"/>
        </w:rPr>
        <w:t>system administrator</w:t>
      </w:r>
      <w:r w:rsidRPr="002D74BF">
        <w:rPr>
          <w:rFonts w:ascii="Arial" w:hAnsi="Arial" w:cs="Arial"/>
        </w:rPr>
        <w:t xml:space="preserve"> will support the </w:t>
      </w:r>
      <w:r w:rsidR="00BC7FFD">
        <w:rPr>
          <w:rFonts w:ascii="Arial" w:hAnsi="Arial" w:cs="Arial"/>
        </w:rPr>
        <w:t>Custom Solution</w:t>
      </w:r>
      <w:r w:rsidRPr="002D74BF">
        <w:rPr>
          <w:rFonts w:ascii="Arial" w:hAnsi="Arial" w:cs="Arial"/>
        </w:rPr>
        <w:t xml:space="preserve"> environments and solutions at the completio</w:t>
      </w:r>
      <w:r>
        <w:rPr>
          <w:rFonts w:ascii="Arial" w:hAnsi="Arial" w:cs="Arial"/>
        </w:rPr>
        <w:t>n of the project;</w:t>
      </w:r>
    </w:p>
    <w:p w:rsidR="005456EE" w:rsidRDefault="005456EE" w:rsidP="00363DDA">
      <w:pPr>
        <w:numPr>
          <w:ilvl w:val="0"/>
          <w:numId w:val="3"/>
        </w:numPr>
        <w:jc w:val="both"/>
        <w:rPr>
          <w:rFonts w:ascii="Arial" w:hAnsi="Arial" w:cs="Arial"/>
        </w:rPr>
      </w:pPr>
      <w:r>
        <w:rPr>
          <w:rFonts w:ascii="Arial" w:hAnsi="Arial" w:cs="Arial"/>
        </w:rPr>
        <w:t>Project start date(s) are subject to a mutually agreed upon schedule after execution of contract;</w:t>
      </w:r>
    </w:p>
    <w:p w:rsidR="005456EE" w:rsidRPr="0027438B" w:rsidRDefault="005456EE" w:rsidP="00363DDA">
      <w:pPr>
        <w:numPr>
          <w:ilvl w:val="0"/>
          <w:numId w:val="3"/>
        </w:numPr>
        <w:jc w:val="both"/>
        <w:rPr>
          <w:rFonts w:ascii="Arial" w:hAnsi="Arial" w:cs="Arial"/>
        </w:rPr>
      </w:pPr>
      <w:r w:rsidRPr="00556CE4">
        <w:rPr>
          <w:rFonts w:ascii="Arial" w:hAnsi="Arial" w:cs="Arial"/>
        </w:rPr>
        <w:t>The above</w:t>
      </w:r>
      <w:r>
        <w:rPr>
          <w:rFonts w:ascii="Arial" w:hAnsi="Arial" w:cs="Arial"/>
        </w:rPr>
        <w:t xml:space="preserve"> pricing estimate</w:t>
      </w:r>
      <w:r w:rsidRPr="00556CE4">
        <w:rPr>
          <w:rFonts w:ascii="Arial" w:hAnsi="Arial" w:cs="Arial"/>
        </w:rPr>
        <w:t xml:space="preserve"> includes estimated services fees</w:t>
      </w:r>
      <w:r>
        <w:rPr>
          <w:rFonts w:ascii="Arial" w:hAnsi="Arial" w:cs="Arial"/>
        </w:rPr>
        <w:t xml:space="preserve"> only;</w:t>
      </w:r>
    </w:p>
    <w:p w:rsidR="005456EE" w:rsidRPr="002D74BF" w:rsidRDefault="005456EE" w:rsidP="00363DDA">
      <w:pPr>
        <w:numPr>
          <w:ilvl w:val="0"/>
          <w:numId w:val="3"/>
        </w:numPr>
        <w:jc w:val="both"/>
        <w:rPr>
          <w:rFonts w:ascii="Arial" w:hAnsi="Arial" w:cs="Arial"/>
        </w:rPr>
      </w:pPr>
      <w:r>
        <w:rPr>
          <w:rFonts w:ascii="Arial" w:hAnsi="Arial" w:cs="Arial"/>
        </w:rPr>
        <w:t>Where applicable, t</w:t>
      </w:r>
      <w:r w:rsidRPr="002D74BF">
        <w:rPr>
          <w:rFonts w:ascii="Arial" w:hAnsi="Arial" w:cs="Arial"/>
        </w:rPr>
        <w:t xml:space="preserve">ravel time for services personnel </w:t>
      </w:r>
      <w:r>
        <w:rPr>
          <w:rFonts w:ascii="Arial" w:hAnsi="Arial" w:cs="Arial"/>
        </w:rPr>
        <w:t xml:space="preserve">is </w:t>
      </w:r>
      <w:r w:rsidRPr="002D74BF">
        <w:rPr>
          <w:rFonts w:ascii="Arial" w:hAnsi="Arial" w:cs="Arial"/>
        </w:rPr>
        <w:t xml:space="preserve">charged at </w:t>
      </w:r>
      <w:r>
        <w:rPr>
          <w:rFonts w:ascii="Arial" w:hAnsi="Arial" w:cs="Arial"/>
        </w:rPr>
        <w:t>½ (one half)</w:t>
      </w:r>
      <w:r w:rsidRPr="002D74BF">
        <w:rPr>
          <w:rFonts w:ascii="Arial" w:hAnsi="Arial" w:cs="Arial"/>
        </w:rPr>
        <w:t xml:space="preserve"> </w:t>
      </w:r>
      <w:r>
        <w:rPr>
          <w:rFonts w:ascii="Arial" w:hAnsi="Arial" w:cs="Arial"/>
        </w:rPr>
        <w:t xml:space="preserve">applicable </w:t>
      </w:r>
      <w:r w:rsidRPr="002D74BF">
        <w:rPr>
          <w:rFonts w:ascii="Arial" w:hAnsi="Arial" w:cs="Arial"/>
        </w:rPr>
        <w:t>services rates</w:t>
      </w:r>
      <w:r>
        <w:rPr>
          <w:rFonts w:ascii="Arial" w:hAnsi="Arial" w:cs="Arial"/>
        </w:rPr>
        <w:t xml:space="preserve"> and will not exceed eight (8) hours per one-way trip;</w:t>
      </w:r>
    </w:p>
    <w:p w:rsidR="005456EE" w:rsidRDefault="005456EE" w:rsidP="00363DDA">
      <w:pPr>
        <w:numPr>
          <w:ilvl w:val="0"/>
          <w:numId w:val="3"/>
        </w:numPr>
        <w:jc w:val="both"/>
        <w:rPr>
          <w:rFonts w:ascii="Arial" w:hAnsi="Arial" w:cs="Arial"/>
        </w:rPr>
      </w:pPr>
      <w:r>
        <w:rPr>
          <w:rFonts w:ascii="Arial" w:hAnsi="Arial" w:cs="Arial"/>
        </w:rPr>
        <w:t>Where applicable, travel expenses are not included in this estimate and will be charged separately;</w:t>
      </w:r>
      <w:r w:rsidR="00AD4804">
        <w:rPr>
          <w:rFonts w:ascii="Arial" w:hAnsi="Arial" w:cs="Arial"/>
        </w:rPr>
        <w:t xml:space="preserve"> and</w:t>
      </w:r>
    </w:p>
    <w:p w:rsidR="005456EE" w:rsidRDefault="005456EE" w:rsidP="00363DDA">
      <w:pPr>
        <w:numPr>
          <w:ilvl w:val="0"/>
          <w:numId w:val="3"/>
        </w:numPr>
        <w:jc w:val="both"/>
        <w:rPr>
          <w:rFonts w:ascii="Arial" w:hAnsi="Arial" w:cs="Arial"/>
        </w:rPr>
      </w:pPr>
      <w:r>
        <w:rPr>
          <w:rFonts w:ascii="Arial" w:hAnsi="Arial" w:cs="Arial"/>
        </w:rPr>
        <w:t xml:space="preserve">Each deliverable created during this project will use </w:t>
      </w:r>
      <w:r w:rsidR="00C80521">
        <w:rPr>
          <w:rFonts w:ascii="Arial" w:hAnsi="Arial" w:cs="Arial"/>
        </w:rPr>
        <w:t>ISU</w:t>
      </w:r>
      <w:r>
        <w:rPr>
          <w:rFonts w:ascii="Arial" w:hAnsi="Arial" w:cs="Arial"/>
        </w:rPr>
        <w:t>’s standard deliverable templates.  Customer requested changes to the deliverable template may increase project cost</w:t>
      </w:r>
      <w:r w:rsidR="00363DDA">
        <w:rPr>
          <w:rFonts w:ascii="Arial" w:hAnsi="Arial" w:cs="Arial"/>
        </w:rPr>
        <w:t>s or introduce timeline delays.</w:t>
      </w:r>
    </w:p>
    <w:p w:rsidR="005456EE" w:rsidRPr="00BC7ED3" w:rsidRDefault="005456EE" w:rsidP="005456EE">
      <w:pPr>
        <w:pStyle w:val="Heading1"/>
        <w:rPr>
          <w:rFonts w:ascii="Arial" w:hAnsi="Arial"/>
          <w:smallCaps/>
          <w:color w:val="5D9732"/>
        </w:rPr>
      </w:pPr>
      <w:r>
        <w:br w:type="page"/>
      </w:r>
      <w:bookmarkStart w:id="14" w:name="_Toc368397161"/>
      <w:r w:rsidRPr="00BC7ED3">
        <w:rPr>
          <w:rFonts w:ascii="Arial" w:hAnsi="Arial"/>
          <w:smallCaps/>
          <w:color w:val="5D9732"/>
        </w:rPr>
        <w:lastRenderedPageBreak/>
        <w:t>Customer Responsibilities/Obligations</w:t>
      </w:r>
      <w:bookmarkEnd w:id="14"/>
    </w:p>
    <w:p w:rsidR="00AD4804" w:rsidRPr="0081321E" w:rsidRDefault="00C80521" w:rsidP="00393E17">
      <w:pPr>
        <w:jc w:val="both"/>
        <w:rPr>
          <w:rFonts w:ascii="Arial" w:hAnsi="Arial" w:cs="Arial"/>
        </w:rPr>
      </w:pPr>
      <w:r>
        <w:rPr>
          <w:rFonts w:ascii="Arial" w:hAnsi="Arial" w:cs="Arial"/>
        </w:rPr>
        <w:t>To facilitate ISU</w:t>
      </w:r>
      <w:r w:rsidR="00AD4804" w:rsidRPr="0081321E">
        <w:rPr>
          <w:rFonts w:ascii="Arial" w:hAnsi="Arial" w:cs="Arial"/>
        </w:rPr>
        <w:t>’s performance of the above services, Customer agrees, at a minimum, to provide the following:</w:t>
      </w:r>
    </w:p>
    <w:p w:rsidR="00AD4804" w:rsidRPr="0081321E" w:rsidRDefault="00AD4804" w:rsidP="00393E17">
      <w:pPr>
        <w:jc w:val="both"/>
        <w:rPr>
          <w:rFonts w:ascii="Arial" w:hAnsi="Arial" w:cs="Arial"/>
        </w:rPr>
      </w:pPr>
    </w:p>
    <w:p w:rsidR="00AD4804" w:rsidRPr="0081321E" w:rsidRDefault="00AD4804" w:rsidP="00393E17">
      <w:pPr>
        <w:jc w:val="both"/>
        <w:rPr>
          <w:rFonts w:ascii="Arial" w:hAnsi="Arial" w:cs="Arial"/>
        </w:rPr>
      </w:pPr>
      <w:r w:rsidRPr="0081321E">
        <w:rPr>
          <w:rFonts w:ascii="Arial" w:hAnsi="Arial" w:cs="Arial"/>
          <w:b/>
        </w:rPr>
        <w:t>Network Environment:</w:t>
      </w:r>
    </w:p>
    <w:p w:rsidR="00AD4804" w:rsidRPr="0081321E" w:rsidRDefault="00AD4804" w:rsidP="00363DDA">
      <w:pPr>
        <w:numPr>
          <w:ilvl w:val="0"/>
          <w:numId w:val="7"/>
        </w:numPr>
        <w:ind w:left="1080"/>
        <w:jc w:val="both"/>
        <w:rPr>
          <w:rFonts w:ascii="Arial" w:hAnsi="Arial" w:cs="Arial"/>
        </w:rPr>
      </w:pPr>
      <w:r w:rsidRPr="0081321E">
        <w:rPr>
          <w:rFonts w:ascii="Arial" w:hAnsi="Arial" w:cs="Arial"/>
        </w:rPr>
        <w:t>A properly configured processing environment;</w:t>
      </w:r>
    </w:p>
    <w:p w:rsidR="00AD4804" w:rsidRPr="0081321E" w:rsidRDefault="00AD4804" w:rsidP="00363DDA">
      <w:pPr>
        <w:numPr>
          <w:ilvl w:val="0"/>
          <w:numId w:val="7"/>
        </w:numPr>
        <w:ind w:left="1080"/>
        <w:jc w:val="both"/>
        <w:rPr>
          <w:rFonts w:ascii="Arial" w:hAnsi="Arial" w:cs="Arial"/>
        </w:rPr>
      </w:pPr>
      <w:r w:rsidRPr="0081321E">
        <w:rPr>
          <w:rFonts w:ascii="Arial" w:hAnsi="Arial" w:cs="Arial"/>
        </w:rPr>
        <w:t>All necessary components including, but not limited to, power, lighting, network connections and environment controls deemed necessary for the proper functioning</w:t>
      </w:r>
      <w:r>
        <w:rPr>
          <w:rFonts w:ascii="Arial" w:hAnsi="Arial" w:cs="Arial"/>
        </w:rPr>
        <w:t xml:space="preserve"> of the system;</w:t>
      </w:r>
    </w:p>
    <w:p w:rsidR="00AD4804" w:rsidRDefault="00AD4804" w:rsidP="00363DDA">
      <w:pPr>
        <w:numPr>
          <w:ilvl w:val="0"/>
          <w:numId w:val="7"/>
        </w:numPr>
        <w:ind w:left="1080"/>
        <w:jc w:val="both"/>
        <w:rPr>
          <w:rFonts w:ascii="Arial" w:hAnsi="Arial" w:cs="Arial"/>
        </w:rPr>
      </w:pPr>
      <w:r w:rsidRPr="0081321E">
        <w:rPr>
          <w:rFonts w:ascii="Arial" w:hAnsi="Arial" w:cs="Arial"/>
        </w:rPr>
        <w:t>Installation and support of all hardware and operating, dat</w:t>
      </w:r>
      <w:r>
        <w:rPr>
          <w:rFonts w:ascii="Arial" w:hAnsi="Arial" w:cs="Arial"/>
        </w:rPr>
        <w:t>abase, and application software; and</w:t>
      </w:r>
    </w:p>
    <w:p w:rsidR="00AD4804" w:rsidRPr="0081321E" w:rsidRDefault="00AD4804" w:rsidP="00363DDA">
      <w:pPr>
        <w:numPr>
          <w:ilvl w:val="0"/>
          <w:numId w:val="7"/>
        </w:numPr>
        <w:ind w:left="1080"/>
        <w:jc w:val="both"/>
        <w:rPr>
          <w:rFonts w:ascii="Arial" w:hAnsi="Arial" w:cs="Arial"/>
        </w:rPr>
      </w:pPr>
      <w:r>
        <w:rPr>
          <w:rFonts w:ascii="Arial" w:hAnsi="Arial" w:cs="Arial"/>
        </w:rPr>
        <w:t>Customer will provide systems access and include third-party vendors or subject /technical matter experts as required.</w:t>
      </w:r>
    </w:p>
    <w:p w:rsidR="00AD4804" w:rsidRPr="0081321E" w:rsidRDefault="00AD4804" w:rsidP="00393E17">
      <w:pPr>
        <w:jc w:val="both"/>
        <w:rPr>
          <w:rFonts w:ascii="Arial" w:hAnsi="Arial" w:cs="Arial"/>
        </w:rPr>
      </w:pPr>
    </w:p>
    <w:p w:rsidR="00AD4804" w:rsidRDefault="00AD4804" w:rsidP="00393E17">
      <w:pPr>
        <w:jc w:val="both"/>
        <w:rPr>
          <w:rFonts w:ascii="Arial" w:hAnsi="Arial" w:cs="Arial"/>
          <w:b/>
        </w:rPr>
      </w:pPr>
      <w:r w:rsidRPr="0081321E">
        <w:rPr>
          <w:rFonts w:ascii="Arial" w:hAnsi="Arial" w:cs="Arial"/>
          <w:b/>
        </w:rPr>
        <w:t>Personnel:</w:t>
      </w:r>
    </w:p>
    <w:p w:rsidR="00AD4804" w:rsidRDefault="008A598C" w:rsidP="00393E17">
      <w:pPr>
        <w:jc w:val="both"/>
        <w:rPr>
          <w:rFonts w:ascii="Arial" w:hAnsi="Arial" w:cs="Arial"/>
        </w:rPr>
      </w:pPr>
      <w:r>
        <w:rPr>
          <w:rFonts w:ascii="Arial" w:hAnsi="Arial" w:cs="Arial"/>
        </w:rPr>
        <w:t>ISU</w:t>
      </w:r>
      <w:r w:rsidR="00AD4804" w:rsidRPr="007D6564">
        <w:rPr>
          <w:rFonts w:ascii="Arial" w:hAnsi="Arial" w:cs="Arial"/>
        </w:rPr>
        <w:t xml:space="preserve"> recognizes that the following resources are critical for the success of this project</w:t>
      </w:r>
      <w:r w:rsidR="00AD4804">
        <w:rPr>
          <w:rFonts w:ascii="Arial" w:hAnsi="Arial" w:cs="Arial"/>
        </w:rPr>
        <w:t>:</w:t>
      </w:r>
    </w:p>
    <w:p w:rsidR="00AD4804" w:rsidRDefault="00AD4804" w:rsidP="00363DDA">
      <w:pPr>
        <w:numPr>
          <w:ilvl w:val="0"/>
          <w:numId w:val="8"/>
        </w:numPr>
        <w:ind w:left="1080"/>
        <w:jc w:val="both"/>
        <w:rPr>
          <w:rFonts w:ascii="Arial" w:hAnsi="Arial" w:cs="Arial"/>
        </w:rPr>
      </w:pPr>
      <w:r>
        <w:rPr>
          <w:rFonts w:ascii="Arial" w:hAnsi="Arial" w:cs="Arial"/>
        </w:rPr>
        <w:t xml:space="preserve">Collaboration with </w:t>
      </w:r>
      <w:r w:rsidR="008A598C">
        <w:rPr>
          <w:rFonts w:ascii="Arial" w:hAnsi="Arial" w:cs="Arial"/>
        </w:rPr>
        <w:t>ISU</w:t>
      </w:r>
      <w:r>
        <w:rPr>
          <w:rFonts w:ascii="Arial" w:hAnsi="Arial" w:cs="Arial"/>
        </w:rPr>
        <w:t xml:space="preserve"> resources on the project schedule deliverable;</w:t>
      </w:r>
    </w:p>
    <w:p w:rsidR="00AD4804" w:rsidRDefault="00AD4804" w:rsidP="00363DDA">
      <w:pPr>
        <w:numPr>
          <w:ilvl w:val="0"/>
          <w:numId w:val="8"/>
        </w:numPr>
        <w:ind w:left="1080"/>
        <w:jc w:val="both"/>
        <w:rPr>
          <w:rFonts w:ascii="Arial" w:hAnsi="Arial" w:cs="Arial"/>
          <w:color w:val="000000"/>
        </w:rPr>
      </w:pPr>
      <w:r>
        <w:rPr>
          <w:rFonts w:ascii="Arial" w:hAnsi="Arial" w:cs="Arial"/>
          <w:color w:val="000000"/>
        </w:rPr>
        <w:t>Coordination of key departmental decision maker(s), subject matter expert(s), end-user representative(s), third party software application resources, project team representative(s) related to the project area, steering committee, project sponsorship;</w:t>
      </w:r>
    </w:p>
    <w:p w:rsidR="00AD4804" w:rsidRDefault="00AD4804" w:rsidP="00363DDA">
      <w:pPr>
        <w:numPr>
          <w:ilvl w:val="0"/>
          <w:numId w:val="8"/>
        </w:numPr>
        <w:ind w:left="1080"/>
        <w:jc w:val="both"/>
        <w:rPr>
          <w:rFonts w:ascii="Arial" w:hAnsi="Arial" w:cs="Arial"/>
          <w:color w:val="000000"/>
        </w:rPr>
      </w:pPr>
      <w:r>
        <w:rPr>
          <w:rFonts w:ascii="Arial" w:hAnsi="Arial" w:cs="Arial"/>
          <w:color w:val="000000"/>
        </w:rPr>
        <w:t>Facilitate timely decision making and resolution of issues;</w:t>
      </w:r>
    </w:p>
    <w:p w:rsidR="00AD4804" w:rsidRDefault="00AD4804" w:rsidP="00363DDA">
      <w:pPr>
        <w:numPr>
          <w:ilvl w:val="0"/>
          <w:numId w:val="8"/>
        </w:numPr>
        <w:ind w:left="1080"/>
        <w:jc w:val="both"/>
        <w:rPr>
          <w:rFonts w:ascii="Arial" w:hAnsi="Arial" w:cs="Arial"/>
        </w:rPr>
      </w:pPr>
      <w:r>
        <w:rPr>
          <w:rFonts w:ascii="Arial" w:hAnsi="Arial" w:cs="Arial"/>
        </w:rPr>
        <w:t>Coordination of Customer resources for the testing and regression testing cyc</w:t>
      </w:r>
      <w:r w:rsidR="00BC7FFD">
        <w:rPr>
          <w:rFonts w:ascii="Arial" w:hAnsi="Arial" w:cs="Arial"/>
        </w:rPr>
        <w:t>les of the configured Custom S</w:t>
      </w:r>
      <w:r>
        <w:rPr>
          <w:rFonts w:ascii="Arial" w:hAnsi="Arial" w:cs="Arial"/>
        </w:rPr>
        <w:t xml:space="preserve">olution; </w:t>
      </w:r>
    </w:p>
    <w:p w:rsidR="00AD4804" w:rsidRDefault="00AD4804" w:rsidP="00363DDA">
      <w:pPr>
        <w:numPr>
          <w:ilvl w:val="0"/>
          <w:numId w:val="8"/>
        </w:numPr>
        <w:ind w:left="1080"/>
        <w:jc w:val="both"/>
        <w:rPr>
          <w:rFonts w:ascii="Arial" w:hAnsi="Arial" w:cs="Arial"/>
        </w:rPr>
      </w:pPr>
      <w:r>
        <w:rPr>
          <w:rFonts w:ascii="Arial" w:hAnsi="Arial" w:cs="Arial"/>
        </w:rPr>
        <w:t>Tracking and reporting test results;</w:t>
      </w:r>
    </w:p>
    <w:p w:rsidR="00AD4804" w:rsidRDefault="00AD4804" w:rsidP="00363DDA">
      <w:pPr>
        <w:numPr>
          <w:ilvl w:val="0"/>
          <w:numId w:val="8"/>
        </w:numPr>
        <w:ind w:left="1080"/>
        <w:jc w:val="both"/>
        <w:rPr>
          <w:rFonts w:ascii="Arial" w:hAnsi="Arial" w:cs="Arial"/>
        </w:rPr>
      </w:pPr>
      <w:r>
        <w:rPr>
          <w:rFonts w:ascii="Arial" w:hAnsi="Arial" w:cs="Arial"/>
        </w:rPr>
        <w:t>Arrange for physical workspace and tools (desks, meeting rooms, training rooms, conference phones, etc.) for duration of the project to accommodate scheduled onsite activities;</w:t>
      </w:r>
    </w:p>
    <w:p w:rsidR="00AD4804" w:rsidRPr="0081321E" w:rsidRDefault="00AD4804" w:rsidP="00363DDA">
      <w:pPr>
        <w:numPr>
          <w:ilvl w:val="0"/>
          <w:numId w:val="8"/>
        </w:numPr>
        <w:ind w:left="1080"/>
        <w:jc w:val="both"/>
        <w:rPr>
          <w:rFonts w:ascii="Arial" w:hAnsi="Arial" w:cs="Arial"/>
        </w:rPr>
      </w:pPr>
      <w:r w:rsidRPr="0081321E">
        <w:rPr>
          <w:rFonts w:ascii="Arial" w:hAnsi="Arial" w:cs="Arial"/>
        </w:rPr>
        <w:t xml:space="preserve">Availability of Customer’s business process owners; </w:t>
      </w:r>
    </w:p>
    <w:p w:rsidR="00AD4804" w:rsidRPr="0081321E" w:rsidRDefault="00AD4804" w:rsidP="00363DDA">
      <w:pPr>
        <w:numPr>
          <w:ilvl w:val="0"/>
          <w:numId w:val="8"/>
        </w:numPr>
        <w:ind w:left="1080"/>
        <w:jc w:val="both"/>
        <w:rPr>
          <w:rFonts w:ascii="Arial" w:hAnsi="Arial" w:cs="Arial"/>
        </w:rPr>
      </w:pPr>
      <w:r w:rsidRPr="0081321E">
        <w:rPr>
          <w:rFonts w:ascii="Arial" w:hAnsi="Arial" w:cs="Arial"/>
        </w:rPr>
        <w:t xml:space="preserve">Availability of Customer’s technical resources responsible for the </w:t>
      </w:r>
      <w:r w:rsidR="00BC7FFD">
        <w:rPr>
          <w:rFonts w:ascii="Arial" w:hAnsi="Arial" w:cs="Arial"/>
        </w:rPr>
        <w:t>Custom Solution</w:t>
      </w:r>
      <w:r w:rsidRPr="0081321E">
        <w:rPr>
          <w:rFonts w:ascii="Arial" w:hAnsi="Arial" w:cs="Arial"/>
        </w:rPr>
        <w:t xml:space="preserve">; </w:t>
      </w:r>
    </w:p>
    <w:p w:rsidR="00AD4804" w:rsidRPr="0081321E" w:rsidRDefault="00AD4804" w:rsidP="00363DDA">
      <w:pPr>
        <w:numPr>
          <w:ilvl w:val="0"/>
          <w:numId w:val="8"/>
        </w:numPr>
        <w:ind w:left="1080"/>
        <w:jc w:val="both"/>
        <w:rPr>
          <w:rFonts w:ascii="Arial" w:hAnsi="Arial" w:cs="Arial"/>
        </w:rPr>
      </w:pPr>
      <w:r w:rsidRPr="0081321E">
        <w:rPr>
          <w:rFonts w:ascii="Arial" w:hAnsi="Arial" w:cs="Arial"/>
        </w:rPr>
        <w:t xml:space="preserve">At least one (1) </w:t>
      </w:r>
      <w:r w:rsidR="008A598C">
        <w:rPr>
          <w:rFonts w:ascii="Arial" w:hAnsi="Arial" w:cs="Arial"/>
        </w:rPr>
        <w:t>Database Administrator</w:t>
      </w:r>
      <w:r w:rsidRPr="0081321E">
        <w:rPr>
          <w:rFonts w:ascii="Arial" w:hAnsi="Arial" w:cs="Arial"/>
        </w:rPr>
        <w:t xml:space="preserve"> (“</w:t>
      </w:r>
      <w:r w:rsidR="008A598C">
        <w:rPr>
          <w:rFonts w:ascii="Arial" w:hAnsi="Arial" w:cs="Arial"/>
        </w:rPr>
        <w:t>DBA</w:t>
      </w:r>
      <w:r w:rsidRPr="0081321E">
        <w:rPr>
          <w:rFonts w:ascii="Arial" w:hAnsi="Arial" w:cs="Arial"/>
        </w:rPr>
        <w:t xml:space="preserve">”) / Information Technology (“IT”) representative to assist with the installation with regards to network and system administration; </w:t>
      </w:r>
    </w:p>
    <w:p w:rsidR="00AD4804" w:rsidRPr="0081321E" w:rsidRDefault="00AD4804" w:rsidP="00363DDA">
      <w:pPr>
        <w:numPr>
          <w:ilvl w:val="0"/>
          <w:numId w:val="8"/>
        </w:numPr>
        <w:ind w:left="1080"/>
        <w:jc w:val="both"/>
        <w:rPr>
          <w:rFonts w:ascii="Arial" w:hAnsi="Arial" w:cs="Arial"/>
        </w:rPr>
      </w:pPr>
      <w:r w:rsidRPr="0081321E">
        <w:rPr>
          <w:rFonts w:ascii="Arial" w:hAnsi="Arial" w:cs="Arial"/>
        </w:rPr>
        <w:t>At least one (1) Software Administrator to assist in establishing network rights to appropriate disk groups on Customer’s file servers for Customer’s users; and</w:t>
      </w:r>
    </w:p>
    <w:p w:rsidR="00AD4804" w:rsidRPr="0081321E" w:rsidRDefault="00AD4804" w:rsidP="00363DDA">
      <w:pPr>
        <w:numPr>
          <w:ilvl w:val="0"/>
          <w:numId w:val="8"/>
        </w:numPr>
        <w:ind w:left="1080"/>
        <w:jc w:val="both"/>
        <w:rPr>
          <w:rFonts w:ascii="Arial" w:hAnsi="Arial" w:cs="Arial"/>
        </w:rPr>
      </w:pPr>
      <w:r w:rsidRPr="0081321E">
        <w:rPr>
          <w:rFonts w:ascii="Arial" w:hAnsi="Arial" w:cs="Arial"/>
        </w:rPr>
        <w:t>Availability of Customer’s resource to coordinate the above listed resources.</w:t>
      </w:r>
    </w:p>
    <w:p w:rsidR="00AD4804" w:rsidRPr="0081321E" w:rsidRDefault="00AD4804" w:rsidP="00393E17">
      <w:pPr>
        <w:jc w:val="both"/>
        <w:rPr>
          <w:rFonts w:ascii="Arial" w:hAnsi="Arial" w:cs="Arial"/>
        </w:rPr>
      </w:pPr>
    </w:p>
    <w:p w:rsidR="00AD4804" w:rsidRPr="0081321E" w:rsidRDefault="00AD4804" w:rsidP="00393E17">
      <w:pPr>
        <w:jc w:val="both"/>
        <w:rPr>
          <w:rFonts w:ascii="Arial" w:hAnsi="Arial" w:cs="Arial"/>
        </w:rPr>
      </w:pPr>
      <w:r w:rsidRPr="0081321E">
        <w:rPr>
          <w:rFonts w:ascii="Arial" w:hAnsi="Arial" w:cs="Arial"/>
        </w:rPr>
        <w:t>The parties acknowledge and agree that the absence of the foregoing environment or personnel may result in the delay of the performance and completion of the services.</w:t>
      </w:r>
    </w:p>
    <w:p w:rsidR="005456EE" w:rsidRDefault="005456EE" w:rsidP="005456EE">
      <w:pPr>
        <w:rPr>
          <w:rFonts w:ascii="Arial" w:hAnsi="Arial" w:cs="Arial"/>
        </w:rPr>
      </w:pPr>
    </w:p>
    <w:p w:rsidR="005456EE" w:rsidRDefault="005456EE" w:rsidP="005456EE">
      <w:pPr>
        <w:rPr>
          <w:rFonts w:ascii="Arial" w:hAnsi="Arial" w:cs="Arial"/>
        </w:rPr>
      </w:pPr>
    </w:p>
    <w:p w:rsidR="00846D7D" w:rsidRDefault="00846D7D">
      <w:pPr>
        <w:rPr>
          <w:rFonts w:ascii="Arial" w:hAnsi="Arial"/>
          <w:b/>
          <w:smallCaps/>
          <w:color w:val="5D9732"/>
          <w:sz w:val="28"/>
          <w:szCs w:val="28"/>
        </w:rPr>
      </w:pPr>
      <w:r>
        <w:rPr>
          <w:rFonts w:ascii="Arial" w:hAnsi="Arial" w:cs="Arial"/>
        </w:rPr>
        <w:br w:type="page"/>
      </w:r>
      <w:r w:rsidR="003E3F00">
        <w:rPr>
          <w:rFonts w:ascii="Arial" w:hAnsi="Arial"/>
          <w:b/>
          <w:smallCaps/>
          <w:color w:val="5D9732"/>
          <w:sz w:val="28"/>
          <w:szCs w:val="28"/>
        </w:rPr>
        <w:lastRenderedPageBreak/>
        <w:t xml:space="preserve">Third Party Interest: </w:t>
      </w:r>
      <w:r w:rsidR="00D83746">
        <w:rPr>
          <w:rFonts w:ascii="Arial" w:hAnsi="Arial"/>
          <w:b/>
          <w:smallCaps/>
          <w:color w:val="5D9732"/>
          <w:sz w:val="28"/>
          <w:szCs w:val="28"/>
        </w:rPr>
        <w:t>Nuclear Engineering Department</w:t>
      </w:r>
    </w:p>
    <w:p w:rsidR="00C553A9" w:rsidRPr="0087594F" w:rsidRDefault="00D83746">
      <w:pPr>
        <w:rPr>
          <w:rFonts w:ascii="Arial" w:hAnsi="Arial" w:cs="Arial"/>
        </w:rPr>
      </w:pPr>
      <w:r w:rsidRPr="0087594F">
        <w:rPr>
          <w:rFonts w:ascii="Arial" w:hAnsi="Arial" w:cs="Arial"/>
        </w:rPr>
        <w:t>The Nuclear</w:t>
      </w:r>
      <w:r w:rsidR="003E3F00" w:rsidRPr="0087594F">
        <w:rPr>
          <w:rFonts w:ascii="Arial" w:hAnsi="Arial" w:cs="Arial"/>
        </w:rPr>
        <w:t xml:space="preserve"> </w:t>
      </w:r>
      <w:r w:rsidR="00C553A9" w:rsidRPr="0087594F">
        <w:rPr>
          <w:rFonts w:ascii="Arial" w:hAnsi="Arial" w:cs="Arial"/>
        </w:rPr>
        <w:t xml:space="preserve">Engineering Department </w:t>
      </w:r>
      <w:r w:rsidR="003E3F00" w:rsidRPr="0087594F">
        <w:rPr>
          <w:rFonts w:ascii="Arial" w:hAnsi="Arial" w:cs="Arial"/>
        </w:rPr>
        <w:t>is acknowledged with its interest in the Custom Solution.</w:t>
      </w:r>
      <w:r w:rsidR="00C553A9" w:rsidRPr="0087594F">
        <w:rPr>
          <w:rFonts w:ascii="Arial" w:hAnsi="Arial" w:cs="Arial"/>
        </w:rPr>
        <w:t xml:space="preserve"> This third party has agreed to the following additional key assumptions along with those outlined in the above </w:t>
      </w:r>
      <w:r w:rsidR="0087594F">
        <w:rPr>
          <w:rFonts w:ascii="Arial" w:hAnsi="Arial" w:cs="Arial"/>
        </w:rPr>
        <w:t>*</w:t>
      </w:r>
      <w:r w:rsidR="00C553A9" w:rsidRPr="0087594F">
        <w:rPr>
          <w:rFonts w:ascii="Arial" w:hAnsi="Arial" w:cs="Arial"/>
        </w:rPr>
        <w:t>Key Assumptions o</w:t>
      </w:r>
      <w:r w:rsidR="001925A5">
        <w:rPr>
          <w:rFonts w:ascii="Arial" w:hAnsi="Arial" w:cs="Arial"/>
        </w:rPr>
        <w:t>n</w:t>
      </w:r>
      <w:r w:rsidR="00C553A9" w:rsidRPr="0087594F">
        <w:rPr>
          <w:rFonts w:ascii="Arial" w:hAnsi="Arial" w:cs="Arial"/>
        </w:rPr>
        <w:t xml:space="preserve"> page 7:</w:t>
      </w:r>
    </w:p>
    <w:p w:rsidR="0087594F" w:rsidRDefault="0087594F">
      <w:pPr>
        <w:rPr>
          <w:rFonts w:ascii="Arial" w:hAnsi="Arial" w:cs="Arial"/>
          <w:sz w:val="22"/>
          <w:szCs w:val="22"/>
        </w:rPr>
      </w:pPr>
    </w:p>
    <w:p w:rsidR="00C553A9" w:rsidRPr="0087594F" w:rsidRDefault="00C553A9" w:rsidP="0087594F">
      <w:pPr>
        <w:pStyle w:val="ListParagraph"/>
        <w:numPr>
          <w:ilvl w:val="0"/>
          <w:numId w:val="22"/>
        </w:numPr>
        <w:jc w:val="both"/>
        <w:rPr>
          <w:rFonts w:ascii="Arial" w:hAnsi="Arial" w:cs="Arial"/>
          <w:color w:val="auto"/>
        </w:rPr>
      </w:pPr>
      <w:r w:rsidRPr="0087594F">
        <w:rPr>
          <w:rFonts w:ascii="Arial" w:hAnsi="Arial" w:cs="Arial"/>
          <w:color w:val="auto"/>
        </w:rPr>
        <w:t>The Nuclear Engineering Department will provide a sample stack of tagged image file format (“TIFF”) images based on what it The Nuclear Engineering Department wants to have the Custom Solution to work with.</w:t>
      </w:r>
    </w:p>
    <w:p w:rsidR="00C553A9" w:rsidRDefault="00C553A9" w:rsidP="0087594F">
      <w:pPr>
        <w:pStyle w:val="ListParagraph"/>
        <w:numPr>
          <w:ilvl w:val="0"/>
          <w:numId w:val="22"/>
        </w:numPr>
        <w:jc w:val="both"/>
        <w:rPr>
          <w:rFonts w:ascii="Arial" w:hAnsi="Arial" w:cs="Arial"/>
          <w:color w:val="auto"/>
        </w:rPr>
      </w:pPr>
      <w:r w:rsidRPr="0087594F">
        <w:rPr>
          <w:rFonts w:ascii="Arial" w:hAnsi="Arial" w:cs="Arial"/>
          <w:color w:val="auto"/>
        </w:rPr>
        <w:t xml:space="preserve">The Nuclear Engineering Department will provide a contact to represent its interest for the duration of the project lifecycle. </w:t>
      </w:r>
      <w:r w:rsidR="0087594F">
        <w:rPr>
          <w:rFonts w:ascii="Arial" w:hAnsi="Arial" w:cs="Arial"/>
          <w:color w:val="auto"/>
        </w:rPr>
        <w:t>ISU will be able to contact the representative for further specifications for the Custom Solution and additional TIFF image samples if need be.</w:t>
      </w:r>
    </w:p>
    <w:p w:rsidR="0087594F" w:rsidRDefault="0087594F" w:rsidP="0087594F">
      <w:pPr>
        <w:pStyle w:val="ListParagraph"/>
        <w:numPr>
          <w:ilvl w:val="0"/>
          <w:numId w:val="22"/>
        </w:numPr>
        <w:jc w:val="both"/>
        <w:rPr>
          <w:rFonts w:ascii="Arial" w:hAnsi="Arial" w:cs="Arial"/>
          <w:color w:val="auto"/>
        </w:rPr>
      </w:pPr>
      <w:r>
        <w:rPr>
          <w:rFonts w:ascii="Arial" w:hAnsi="Arial" w:cs="Arial"/>
          <w:color w:val="auto"/>
        </w:rPr>
        <w:t>The Nuclear Engineering Department must approve changes it wants through the Customer who will make a change order.</w:t>
      </w:r>
    </w:p>
    <w:p w:rsidR="0087594F" w:rsidRDefault="0087594F" w:rsidP="0087594F">
      <w:pPr>
        <w:pStyle w:val="ListParagraph"/>
        <w:rPr>
          <w:rFonts w:ascii="Arial" w:hAnsi="Arial" w:cs="Arial"/>
          <w:color w:val="auto"/>
        </w:rPr>
      </w:pPr>
    </w:p>
    <w:p w:rsidR="0087594F" w:rsidRDefault="0087594F" w:rsidP="0087594F">
      <w:pPr>
        <w:pStyle w:val="ListParagraph"/>
        <w:rPr>
          <w:rFonts w:ascii="Arial" w:hAnsi="Arial" w:cs="Arial"/>
          <w:color w:val="auto"/>
        </w:rPr>
      </w:pPr>
    </w:p>
    <w:p w:rsidR="0087594F" w:rsidRDefault="0087594F" w:rsidP="0087594F">
      <w:pPr>
        <w:pStyle w:val="ListParagraph"/>
        <w:ind w:left="0"/>
        <w:contextualSpacing/>
        <w:rPr>
          <w:rFonts w:ascii="Arial" w:hAnsi="Arial" w:cs="Arial"/>
          <w:color w:val="auto"/>
        </w:rPr>
      </w:pPr>
      <w:r>
        <w:rPr>
          <w:rFonts w:ascii="Arial" w:hAnsi="Arial" w:cs="Arial"/>
          <w:color w:val="auto"/>
        </w:rPr>
        <w:t>*The Nuclear Engineering Department will not be required to provide a system administrator as outlined in bullet “b” of the key assumptions.</w:t>
      </w:r>
    </w:p>
    <w:tbl>
      <w:tblPr>
        <w:tblW w:w="0" w:type="auto"/>
        <w:tblLayout w:type="fixed"/>
        <w:tblLook w:val="04A0"/>
      </w:tblPr>
      <w:tblGrid>
        <w:gridCol w:w="4518"/>
      </w:tblGrid>
      <w:tr w:rsidR="005E7FE9" w:rsidRPr="006C177B" w:rsidTr="004D3828">
        <w:tc>
          <w:tcPr>
            <w:tcW w:w="4518" w:type="dxa"/>
          </w:tcPr>
          <w:p w:rsidR="005E7FE9" w:rsidRDefault="005E7FE9" w:rsidP="004D3828">
            <w:pPr>
              <w:rPr>
                <w:b/>
              </w:rPr>
            </w:pPr>
          </w:p>
          <w:p w:rsidR="005E7FE9" w:rsidRDefault="005E7FE9" w:rsidP="004D3828">
            <w:pPr>
              <w:rPr>
                <w:b/>
              </w:rPr>
            </w:pPr>
          </w:p>
          <w:p w:rsidR="005E7FE9" w:rsidRDefault="005E7FE9" w:rsidP="004D3828">
            <w:pPr>
              <w:rPr>
                <w:b/>
              </w:rPr>
            </w:pPr>
          </w:p>
          <w:p w:rsidR="005E7FE9" w:rsidRDefault="005E7FE9" w:rsidP="004D3828">
            <w:pPr>
              <w:rPr>
                <w:b/>
              </w:rPr>
            </w:pPr>
          </w:p>
          <w:p w:rsidR="005E7FE9" w:rsidRDefault="005E7FE9" w:rsidP="004D3828">
            <w:pPr>
              <w:rPr>
                <w:b/>
              </w:rPr>
            </w:pPr>
          </w:p>
          <w:p w:rsidR="005E7FE9" w:rsidRDefault="005E7FE9" w:rsidP="004D3828">
            <w:pPr>
              <w:rPr>
                <w:b/>
              </w:rPr>
            </w:pPr>
          </w:p>
          <w:p w:rsidR="005E7FE9" w:rsidRDefault="005E7FE9" w:rsidP="004D3828">
            <w:pPr>
              <w:rPr>
                <w:b/>
              </w:rPr>
            </w:pPr>
          </w:p>
          <w:p w:rsidR="005E7FE9" w:rsidRDefault="005E7FE9" w:rsidP="004D3828">
            <w:pPr>
              <w:rPr>
                <w:b/>
              </w:rPr>
            </w:pPr>
          </w:p>
          <w:p w:rsidR="005E7FE9" w:rsidRDefault="005E7FE9" w:rsidP="004D3828">
            <w:pPr>
              <w:rPr>
                <w:b/>
              </w:rPr>
            </w:pPr>
          </w:p>
          <w:p w:rsidR="005E7FE9" w:rsidRDefault="005E7FE9" w:rsidP="004D3828">
            <w:pPr>
              <w:rPr>
                <w:b/>
              </w:rPr>
            </w:pPr>
          </w:p>
          <w:p w:rsidR="005E7FE9" w:rsidRDefault="005E7FE9" w:rsidP="004D3828">
            <w:pPr>
              <w:rPr>
                <w:b/>
              </w:rPr>
            </w:pPr>
          </w:p>
          <w:p w:rsidR="005E7FE9" w:rsidRDefault="005E7FE9" w:rsidP="004D3828">
            <w:pPr>
              <w:rPr>
                <w:b/>
              </w:rPr>
            </w:pPr>
          </w:p>
          <w:p w:rsidR="005E7FE9" w:rsidRDefault="005E7FE9" w:rsidP="004D3828">
            <w:pPr>
              <w:rPr>
                <w:b/>
              </w:rPr>
            </w:pPr>
          </w:p>
          <w:p w:rsidR="005E7FE9" w:rsidRPr="006C177B" w:rsidRDefault="005E7FE9" w:rsidP="004D3828">
            <w:pPr>
              <w:rPr>
                <w:b/>
              </w:rPr>
            </w:pPr>
            <w:r w:rsidRPr="006C177B">
              <w:rPr>
                <w:b/>
              </w:rPr>
              <w:t>Approved</w:t>
            </w:r>
          </w:p>
          <w:p w:rsidR="005E7FE9" w:rsidRPr="006C177B" w:rsidRDefault="005E7FE9" w:rsidP="004D3828">
            <w:pPr>
              <w:rPr>
                <w:b/>
                <w:i/>
              </w:rPr>
            </w:pPr>
          </w:p>
        </w:tc>
      </w:tr>
      <w:tr w:rsidR="005E7FE9" w:rsidRPr="006C177B" w:rsidTr="004D3828">
        <w:tc>
          <w:tcPr>
            <w:tcW w:w="4518" w:type="dxa"/>
          </w:tcPr>
          <w:p w:rsidR="005E7FE9" w:rsidRPr="006C177B" w:rsidRDefault="005E7FE9" w:rsidP="004D3828">
            <w:r w:rsidRPr="006C177B">
              <w:t xml:space="preserve">ISU Department of </w:t>
            </w:r>
            <w:r>
              <w:t>Nuclear Engineering and Health Physics</w:t>
            </w:r>
          </w:p>
          <w:p w:rsidR="005E7FE9" w:rsidRPr="006C177B" w:rsidRDefault="005E7FE9" w:rsidP="004D3828">
            <w:pPr>
              <w:rPr>
                <w:b/>
                <w:i/>
                <w:color w:val="FF0000"/>
              </w:rPr>
            </w:pPr>
          </w:p>
        </w:tc>
      </w:tr>
      <w:tr w:rsidR="005E7FE9" w:rsidRPr="006C177B" w:rsidTr="004D3828">
        <w:trPr>
          <w:trHeight w:val="369"/>
        </w:trPr>
        <w:tc>
          <w:tcPr>
            <w:tcW w:w="4518" w:type="dxa"/>
          </w:tcPr>
          <w:p w:rsidR="005E7FE9" w:rsidRPr="006C177B" w:rsidRDefault="005E7FE9" w:rsidP="004D3828"/>
        </w:tc>
      </w:tr>
      <w:tr w:rsidR="005E7FE9" w:rsidRPr="006C177B" w:rsidTr="004D3828">
        <w:tc>
          <w:tcPr>
            <w:tcW w:w="4518" w:type="dxa"/>
            <w:tcBorders>
              <w:top w:val="single" w:sz="12" w:space="0" w:color="auto"/>
              <w:left w:val="nil"/>
              <w:bottom w:val="nil"/>
              <w:right w:val="nil"/>
            </w:tcBorders>
            <w:hideMark/>
          </w:tcPr>
          <w:p w:rsidR="005E7FE9" w:rsidRPr="006C177B" w:rsidRDefault="005E7FE9" w:rsidP="004D3828">
            <w:pPr>
              <w:rPr>
                <w:i/>
                <w:iCs/>
                <w:sz w:val="18"/>
              </w:rPr>
            </w:pPr>
            <w:r w:rsidRPr="006C177B">
              <w:rPr>
                <w:i/>
                <w:iCs/>
                <w:sz w:val="18"/>
              </w:rPr>
              <w:t>Signature</w:t>
            </w:r>
          </w:p>
        </w:tc>
      </w:tr>
      <w:tr w:rsidR="005E7FE9" w:rsidRPr="006C177B" w:rsidTr="004D3828">
        <w:trPr>
          <w:trHeight w:val="360"/>
        </w:trPr>
        <w:tc>
          <w:tcPr>
            <w:tcW w:w="4518" w:type="dxa"/>
          </w:tcPr>
          <w:p w:rsidR="005E7FE9" w:rsidRPr="006C177B" w:rsidRDefault="005E7FE9" w:rsidP="004D3828">
            <w:pPr>
              <w:rPr>
                <w:b/>
                <w:i/>
                <w:iCs/>
                <w:sz w:val="18"/>
              </w:rPr>
            </w:pPr>
          </w:p>
        </w:tc>
      </w:tr>
      <w:tr w:rsidR="005E7FE9" w:rsidRPr="006C177B" w:rsidTr="004D3828">
        <w:trPr>
          <w:trHeight w:val="600"/>
        </w:trPr>
        <w:tc>
          <w:tcPr>
            <w:tcW w:w="4518" w:type="dxa"/>
            <w:tcBorders>
              <w:top w:val="single" w:sz="12" w:space="0" w:color="auto"/>
              <w:left w:val="nil"/>
              <w:bottom w:val="single" w:sz="12" w:space="0" w:color="auto"/>
              <w:right w:val="nil"/>
            </w:tcBorders>
            <w:hideMark/>
          </w:tcPr>
          <w:p w:rsidR="005E7FE9" w:rsidRPr="006C177B" w:rsidRDefault="005E7FE9" w:rsidP="004D3828">
            <w:pPr>
              <w:rPr>
                <w:i/>
                <w:iCs/>
                <w:sz w:val="18"/>
              </w:rPr>
            </w:pPr>
            <w:r w:rsidRPr="006C177B">
              <w:rPr>
                <w:i/>
                <w:iCs/>
                <w:sz w:val="18"/>
              </w:rPr>
              <w:t>Print or Type Name</w:t>
            </w:r>
          </w:p>
        </w:tc>
      </w:tr>
    </w:tbl>
    <w:p w:rsidR="005E7FE9" w:rsidRPr="005E7FE9" w:rsidRDefault="005E7FE9" w:rsidP="0087594F">
      <w:pPr>
        <w:pStyle w:val="ListParagraph"/>
        <w:ind w:left="0"/>
        <w:contextualSpacing/>
        <w:rPr>
          <w:rFonts w:ascii="Times New Roman" w:hAnsi="Times New Roman"/>
          <w:i/>
          <w:color w:val="auto"/>
          <w:sz w:val="18"/>
          <w:szCs w:val="18"/>
        </w:rPr>
      </w:pPr>
      <w:r w:rsidRPr="005E7FE9">
        <w:rPr>
          <w:rFonts w:ascii="Times New Roman" w:hAnsi="Times New Roman"/>
          <w:i/>
          <w:color w:val="auto"/>
          <w:sz w:val="18"/>
          <w:szCs w:val="18"/>
        </w:rPr>
        <w:t>Title</w:t>
      </w:r>
      <w:r w:rsidRPr="005E7FE9">
        <w:rPr>
          <w:rFonts w:ascii="Times New Roman" w:hAnsi="Times New Roman"/>
          <w:i/>
          <w:color w:val="auto"/>
          <w:sz w:val="18"/>
          <w:szCs w:val="18"/>
        </w:rPr>
        <w:tab/>
        <w:t xml:space="preserve">                                                                Date</w:t>
      </w:r>
    </w:p>
    <w:p w:rsidR="003E3F00" w:rsidRPr="003E3F00" w:rsidRDefault="00C553A9">
      <w:pPr>
        <w:rPr>
          <w:rFonts w:ascii="Arial" w:hAnsi="Arial" w:cs="Arial"/>
          <w:sz w:val="22"/>
          <w:szCs w:val="22"/>
        </w:rPr>
      </w:pPr>
      <w:r>
        <w:rPr>
          <w:rFonts w:ascii="Arial" w:hAnsi="Arial" w:cs="Arial"/>
          <w:sz w:val="22"/>
          <w:szCs w:val="22"/>
        </w:rPr>
        <w:t xml:space="preserve"> </w:t>
      </w:r>
    </w:p>
    <w:p w:rsidR="003E3F00" w:rsidRDefault="003E3F00">
      <w:r>
        <w:br w:type="page"/>
      </w:r>
    </w:p>
    <w:tbl>
      <w:tblPr>
        <w:tblW w:w="0" w:type="auto"/>
        <w:tblLayout w:type="fixed"/>
        <w:tblLook w:val="04A0"/>
      </w:tblPr>
      <w:tblGrid>
        <w:gridCol w:w="4518"/>
        <w:gridCol w:w="450"/>
        <w:gridCol w:w="4590"/>
      </w:tblGrid>
      <w:tr w:rsidR="00846D7D" w:rsidRPr="006C177B" w:rsidTr="002E2FB6">
        <w:tc>
          <w:tcPr>
            <w:tcW w:w="4518" w:type="dxa"/>
          </w:tcPr>
          <w:p w:rsidR="00846D7D" w:rsidRPr="006C177B" w:rsidRDefault="00846D7D" w:rsidP="002E2FB6">
            <w:pPr>
              <w:rPr>
                <w:b/>
              </w:rPr>
            </w:pPr>
            <w:r w:rsidRPr="006C177B">
              <w:rPr>
                <w:b/>
              </w:rPr>
              <w:lastRenderedPageBreak/>
              <w:t>Approved</w:t>
            </w:r>
          </w:p>
          <w:p w:rsidR="00846D7D" w:rsidRPr="006C177B" w:rsidRDefault="00846D7D" w:rsidP="002E2FB6">
            <w:pPr>
              <w:rPr>
                <w:b/>
                <w:i/>
              </w:rPr>
            </w:pPr>
          </w:p>
        </w:tc>
        <w:tc>
          <w:tcPr>
            <w:tcW w:w="450" w:type="dxa"/>
          </w:tcPr>
          <w:p w:rsidR="00846D7D" w:rsidRPr="006C177B" w:rsidRDefault="00846D7D" w:rsidP="002E2FB6">
            <w:pPr>
              <w:rPr>
                <w:b/>
                <w:i/>
              </w:rPr>
            </w:pPr>
          </w:p>
        </w:tc>
        <w:tc>
          <w:tcPr>
            <w:tcW w:w="4590" w:type="dxa"/>
            <w:hideMark/>
          </w:tcPr>
          <w:p w:rsidR="00846D7D" w:rsidRPr="006C177B" w:rsidRDefault="00846D7D" w:rsidP="002E2FB6">
            <w:pPr>
              <w:rPr>
                <w:b/>
                <w:i/>
              </w:rPr>
            </w:pPr>
            <w:r w:rsidRPr="006C177B">
              <w:rPr>
                <w:b/>
              </w:rPr>
              <w:t>Approved</w:t>
            </w:r>
          </w:p>
        </w:tc>
      </w:tr>
      <w:tr w:rsidR="00846D7D" w:rsidRPr="006C177B" w:rsidTr="002E2FB6">
        <w:tc>
          <w:tcPr>
            <w:tcW w:w="4518" w:type="dxa"/>
          </w:tcPr>
          <w:p w:rsidR="00846D7D" w:rsidRPr="006C177B" w:rsidRDefault="00846D7D" w:rsidP="002E2FB6">
            <w:r w:rsidRPr="006C177B">
              <w:t xml:space="preserve">ISU Department of </w:t>
            </w:r>
            <w:r>
              <w:t>Computer Informatics and Computer Science</w:t>
            </w:r>
          </w:p>
          <w:p w:rsidR="00846D7D" w:rsidRPr="006C177B" w:rsidRDefault="00846D7D" w:rsidP="002E2FB6">
            <w:pPr>
              <w:rPr>
                <w:b/>
                <w:i/>
                <w:color w:val="FF0000"/>
              </w:rPr>
            </w:pPr>
          </w:p>
        </w:tc>
        <w:tc>
          <w:tcPr>
            <w:tcW w:w="450" w:type="dxa"/>
          </w:tcPr>
          <w:p w:rsidR="00846D7D" w:rsidRPr="006C177B" w:rsidRDefault="00846D7D" w:rsidP="002E2FB6">
            <w:pPr>
              <w:rPr>
                <w:b/>
                <w:i/>
                <w:color w:val="FF0000"/>
              </w:rPr>
            </w:pPr>
          </w:p>
        </w:tc>
        <w:tc>
          <w:tcPr>
            <w:tcW w:w="4590" w:type="dxa"/>
            <w:hideMark/>
          </w:tcPr>
          <w:p w:rsidR="00846D7D" w:rsidRPr="006C177B" w:rsidRDefault="00846D7D" w:rsidP="002E2FB6">
            <w:pPr>
              <w:rPr>
                <w:b/>
                <w:i/>
                <w:color w:val="FF0000"/>
              </w:rPr>
            </w:pPr>
            <w:r w:rsidRPr="006C177B">
              <w:t>ISU Senior Computer Science Class</w:t>
            </w:r>
          </w:p>
        </w:tc>
      </w:tr>
      <w:tr w:rsidR="00846D7D" w:rsidRPr="006C177B" w:rsidTr="002E2FB6">
        <w:trPr>
          <w:trHeight w:val="369"/>
        </w:trPr>
        <w:tc>
          <w:tcPr>
            <w:tcW w:w="4518" w:type="dxa"/>
          </w:tcPr>
          <w:p w:rsidR="00846D7D" w:rsidRPr="006C177B" w:rsidRDefault="00846D7D" w:rsidP="002E2FB6"/>
        </w:tc>
        <w:tc>
          <w:tcPr>
            <w:tcW w:w="450" w:type="dxa"/>
          </w:tcPr>
          <w:p w:rsidR="00846D7D" w:rsidRPr="006C177B" w:rsidRDefault="00846D7D" w:rsidP="002E2FB6">
            <w:pPr>
              <w:rPr>
                <w:b/>
                <w:i/>
              </w:rPr>
            </w:pPr>
          </w:p>
        </w:tc>
        <w:tc>
          <w:tcPr>
            <w:tcW w:w="4590" w:type="dxa"/>
          </w:tcPr>
          <w:p w:rsidR="00846D7D" w:rsidRPr="006C177B" w:rsidRDefault="00846D7D" w:rsidP="002E2FB6">
            <w:pPr>
              <w:rPr>
                <w:b/>
              </w:rPr>
            </w:pPr>
          </w:p>
        </w:tc>
      </w:tr>
      <w:tr w:rsidR="00846D7D" w:rsidRPr="006C177B" w:rsidTr="002E2FB6">
        <w:tc>
          <w:tcPr>
            <w:tcW w:w="4518" w:type="dxa"/>
            <w:tcBorders>
              <w:top w:val="single" w:sz="12" w:space="0" w:color="auto"/>
              <w:left w:val="nil"/>
              <w:bottom w:val="nil"/>
              <w:right w:val="nil"/>
            </w:tcBorders>
            <w:hideMark/>
          </w:tcPr>
          <w:p w:rsidR="00846D7D" w:rsidRPr="006C177B" w:rsidRDefault="00846D7D" w:rsidP="002E2FB6">
            <w:pPr>
              <w:rPr>
                <w:i/>
                <w:iCs/>
                <w:sz w:val="18"/>
              </w:rPr>
            </w:pPr>
            <w:r w:rsidRPr="006C177B">
              <w:rPr>
                <w:i/>
                <w:iCs/>
                <w:sz w:val="18"/>
              </w:rPr>
              <w:t>Signature</w:t>
            </w:r>
          </w:p>
        </w:tc>
        <w:tc>
          <w:tcPr>
            <w:tcW w:w="450" w:type="dxa"/>
          </w:tcPr>
          <w:p w:rsidR="00846D7D" w:rsidRPr="006C177B" w:rsidRDefault="00846D7D" w:rsidP="002E2FB6">
            <w:pPr>
              <w:rPr>
                <w:i/>
                <w:iCs/>
                <w:sz w:val="18"/>
              </w:rPr>
            </w:pPr>
          </w:p>
        </w:tc>
        <w:tc>
          <w:tcPr>
            <w:tcW w:w="4590" w:type="dxa"/>
            <w:tcBorders>
              <w:top w:val="single" w:sz="12" w:space="0" w:color="auto"/>
              <w:left w:val="nil"/>
              <w:bottom w:val="nil"/>
              <w:right w:val="nil"/>
            </w:tcBorders>
            <w:hideMark/>
          </w:tcPr>
          <w:p w:rsidR="00846D7D" w:rsidRPr="006C177B" w:rsidRDefault="00846D7D" w:rsidP="002E2FB6">
            <w:pPr>
              <w:rPr>
                <w:i/>
                <w:iCs/>
                <w:sz w:val="18"/>
              </w:rPr>
            </w:pPr>
            <w:r w:rsidRPr="006C177B">
              <w:rPr>
                <w:i/>
                <w:iCs/>
                <w:sz w:val="18"/>
              </w:rPr>
              <w:t>Signature</w:t>
            </w:r>
          </w:p>
        </w:tc>
      </w:tr>
      <w:tr w:rsidR="00846D7D" w:rsidRPr="006C177B" w:rsidTr="002E2FB6">
        <w:trPr>
          <w:trHeight w:val="360"/>
        </w:trPr>
        <w:tc>
          <w:tcPr>
            <w:tcW w:w="4518" w:type="dxa"/>
          </w:tcPr>
          <w:p w:rsidR="00846D7D" w:rsidRPr="006C177B" w:rsidRDefault="00846D7D" w:rsidP="002E2FB6">
            <w:pPr>
              <w:rPr>
                <w:b/>
                <w:i/>
                <w:iCs/>
                <w:sz w:val="18"/>
              </w:rPr>
            </w:pPr>
          </w:p>
        </w:tc>
        <w:tc>
          <w:tcPr>
            <w:tcW w:w="450" w:type="dxa"/>
          </w:tcPr>
          <w:p w:rsidR="00846D7D" w:rsidRPr="006C177B" w:rsidRDefault="00846D7D" w:rsidP="002E2FB6">
            <w:pPr>
              <w:rPr>
                <w:b/>
                <w:i/>
                <w:iCs/>
                <w:sz w:val="18"/>
              </w:rPr>
            </w:pPr>
          </w:p>
        </w:tc>
        <w:tc>
          <w:tcPr>
            <w:tcW w:w="4590" w:type="dxa"/>
          </w:tcPr>
          <w:p w:rsidR="00846D7D" w:rsidRPr="006C177B" w:rsidRDefault="00846D7D" w:rsidP="002E2FB6">
            <w:pPr>
              <w:rPr>
                <w:b/>
                <w:i/>
                <w:iCs/>
                <w:sz w:val="18"/>
              </w:rPr>
            </w:pPr>
          </w:p>
        </w:tc>
      </w:tr>
      <w:tr w:rsidR="00846D7D" w:rsidRPr="006C177B" w:rsidTr="002E2FB6">
        <w:trPr>
          <w:trHeight w:val="600"/>
        </w:trPr>
        <w:tc>
          <w:tcPr>
            <w:tcW w:w="4518" w:type="dxa"/>
            <w:tcBorders>
              <w:top w:val="single" w:sz="12" w:space="0" w:color="auto"/>
              <w:left w:val="nil"/>
              <w:bottom w:val="single" w:sz="12" w:space="0" w:color="auto"/>
              <w:right w:val="nil"/>
            </w:tcBorders>
            <w:hideMark/>
          </w:tcPr>
          <w:p w:rsidR="00846D7D" w:rsidRPr="006C177B" w:rsidRDefault="00846D7D" w:rsidP="002E2FB6">
            <w:pPr>
              <w:rPr>
                <w:i/>
                <w:iCs/>
                <w:sz w:val="18"/>
              </w:rPr>
            </w:pPr>
            <w:r w:rsidRPr="006C177B">
              <w:rPr>
                <w:i/>
                <w:iCs/>
                <w:sz w:val="18"/>
              </w:rPr>
              <w:t>Print or Type Name</w:t>
            </w:r>
          </w:p>
        </w:tc>
        <w:tc>
          <w:tcPr>
            <w:tcW w:w="450" w:type="dxa"/>
          </w:tcPr>
          <w:p w:rsidR="00846D7D" w:rsidRPr="006C177B" w:rsidRDefault="00846D7D" w:rsidP="002E2FB6">
            <w:pPr>
              <w:rPr>
                <w:b/>
                <w:i/>
                <w:iCs/>
                <w:sz w:val="18"/>
              </w:rPr>
            </w:pPr>
          </w:p>
        </w:tc>
        <w:tc>
          <w:tcPr>
            <w:tcW w:w="4590" w:type="dxa"/>
            <w:tcBorders>
              <w:top w:val="single" w:sz="12" w:space="0" w:color="auto"/>
              <w:left w:val="nil"/>
              <w:bottom w:val="single" w:sz="12" w:space="0" w:color="auto"/>
              <w:right w:val="nil"/>
            </w:tcBorders>
            <w:hideMark/>
          </w:tcPr>
          <w:p w:rsidR="00846D7D" w:rsidRPr="006C177B" w:rsidRDefault="00846D7D" w:rsidP="002E2FB6">
            <w:pPr>
              <w:rPr>
                <w:b/>
                <w:i/>
                <w:iCs/>
                <w:sz w:val="18"/>
              </w:rPr>
            </w:pPr>
            <w:r w:rsidRPr="006C177B">
              <w:rPr>
                <w:i/>
                <w:iCs/>
                <w:sz w:val="18"/>
              </w:rPr>
              <w:t>Print or Type Name</w:t>
            </w:r>
          </w:p>
        </w:tc>
      </w:tr>
      <w:tr w:rsidR="00846D7D" w:rsidRPr="006C177B" w:rsidTr="002E2FB6">
        <w:trPr>
          <w:trHeight w:val="159"/>
        </w:trPr>
        <w:tc>
          <w:tcPr>
            <w:tcW w:w="4518" w:type="dxa"/>
            <w:hideMark/>
          </w:tcPr>
          <w:p w:rsidR="00846D7D" w:rsidRPr="006C177B" w:rsidRDefault="00846D7D" w:rsidP="002E2FB6">
            <w:pPr>
              <w:rPr>
                <w:i/>
                <w:iCs/>
                <w:sz w:val="18"/>
              </w:rPr>
            </w:pPr>
            <w:r w:rsidRPr="006C177B">
              <w:rPr>
                <w:i/>
                <w:iCs/>
                <w:sz w:val="18"/>
              </w:rPr>
              <w:t>Title</w:t>
            </w:r>
            <w:r w:rsidRPr="006C177B">
              <w:rPr>
                <w:i/>
                <w:iCs/>
                <w:sz w:val="18"/>
              </w:rPr>
              <w:tab/>
              <w:t xml:space="preserve">                                                                Date</w:t>
            </w:r>
          </w:p>
        </w:tc>
        <w:tc>
          <w:tcPr>
            <w:tcW w:w="450" w:type="dxa"/>
          </w:tcPr>
          <w:p w:rsidR="00846D7D" w:rsidRPr="006C177B" w:rsidRDefault="00846D7D" w:rsidP="002E2FB6">
            <w:pPr>
              <w:rPr>
                <w:b/>
                <w:i/>
                <w:iCs/>
                <w:sz w:val="18"/>
              </w:rPr>
            </w:pPr>
          </w:p>
        </w:tc>
        <w:tc>
          <w:tcPr>
            <w:tcW w:w="4590" w:type="dxa"/>
            <w:hideMark/>
          </w:tcPr>
          <w:p w:rsidR="00846D7D" w:rsidRPr="006C177B" w:rsidRDefault="00846D7D" w:rsidP="002E2FB6">
            <w:pPr>
              <w:rPr>
                <w:i/>
                <w:iCs/>
                <w:sz w:val="18"/>
              </w:rPr>
            </w:pPr>
            <w:r w:rsidRPr="006C177B">
              <w:rPr>
                <w:i/>
                <w:iCs/>
                <w:sz w:val="18"/>
              </w:rPr>
              <w:t>Title</w:t>
            </w:r>
            <w:r w:rsidRPr="006C177B">
              <w:rPr>
                <w:i/>
                <w:iCs/>
                <w:sz w:val="18"/>
              </w:rPr>
              <w:tab/>
              <w:t xml:space="preserve">                                                                      Date</w:t>
            </w:r>
          </w:p>
        </w:tc>
      </w:tr>
    </w:tbl>
    <w:p w:rsidR="005456EE" w:rsidRDefault="005456EE" w:rsidP="005456EE">
      <w:pPr>
        <w:rPr>
          <w:rFonts w:ascii="Arial" w:hAnsi="Arial" w:cs="Arial"/>
        </w:rPr>
      </w:pPr>
    </w:p>
    <w:sectPr w:rsidR="005456EE" w:rsidSect="00A17F2D">
      <w:footerReference w:type="default" r:id="rId11"/>
      <w:footerReference w:type="first" r:id="rId12"/>
      <w:pgSz w:w="12240" w:h="15840"/>
      <w:pgMar w:top="1620" w:right="1260" w:bottom="1440" w:left="1080" w:header="720" w:footer="720" w:gutter="0"/>
      <w:pgNumType w:start="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DA5" w:rsidRDefault="00595DA5">
      <w:r>
        <w:separator/>
      </w:r>
    </w:p>
  </w:endnote>
  <w:endnote w:type="continuationSeparator" w:id="0">
    <w:p w:rsidR="00595DA5" w:rsidRDefault="00595D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5316779"/>
      <w:docPartObj>
        <w:docPartGallery w:val="Page Numbers (Bottom of Page)"/>
        <w:docPartUnique/>
      </w:docPartObj>
    </w:sdtPr>
    <w:sdtEndPr>
      <w:rPr>
        <w:noProof/>
      </w:rPr>
    </w:sdtEndPr>
    <w:sdtContent>
      <w:p w:rsidR="00B7268F" w:rsidRDefault="009A03BE">
        <w:pPr>
          <w:pStyle w:val="Footer"/>
          <w:jc w:val="right"/>
        </w:pPr>
        <w:r>
          <w:fldChar w:fldCharType="begin"/>
        </w:r>
        <w:r w:rsidR="00B7268F">
          <w:instrText xml:space="preserve"> PAGE   \* MERGEFORMAT </w:instrText>
        </w:r>
        <w:r>
          <w:fldChar w:fldCharType="separate"/>
        </w:r>
        <w:r w:rsidR="00036603">
          <w:rPr>
            <w:noProof/>
          </w:rPr>
          <w:t>1</w:t>
        </w:r>
        <w:r>
          <w:rPr>
            <w:noProof/>
          </w:rPr>
          <w:fldChar w:fldCharType="end"/>
        </w:r>
      </w:p>
    </w:sdtContent>
  </w:sdt>
  <w:p w:rsidR="005456EE" w:rsidRDefault="005456EE" w:rsidP="00A17F2D">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4981588"/>
      <w:docPartObj>
        <w:docPartGallery w:val="Page Numbers (Bottom of Page)"/>
        <w:docPartUnique/>
      </w:docPartObj>
    </w:sdtPr>
    <w:sdtEndPr>
      <w:rPr>
        <w:noProof/>
      </w:rPr>
    </w:sdtEndPr>
    <w:sdtContent>
      <w:p w:rsidR="00B7268F" w:rsidRDefault="009A03BE">
        <w:pPr>
          <w:pStyle w:val="Footer"/>
          <w:jc w:val="right"/>
        </w:pPr>
        <w:r>
          <w:fldChar w:fldCharType="begin"/>
        </w:r>
        <w:r w:rsidR="00B7268F">
          <w:instrText xml:space="preserve"> PAGE   \* MERGEFORMAT </w:instrText>
        </w:r>
        <w:r>
          <w:fldChar w:fldCharType="separate"/>
        </w:r>
        <w:r w:rsidR="00036603">
          <w:rPr>
            <w:noProof/>
          </w:rPr>
          <w:t>0</w:t>
        </w:r>
        <w:r>
          <w:rPr>
            <w:noProof/>
          </w:rPr>
          <w:fldChar w:fldCharType="end"/>
        </w:r>
      </w:p>
    </w:sdtContent>
  </w:sdt>
  <w:p w:rsidR="005456EE" w:rsidRDefault="005456EE" w:rsidP="00CE486F">
    <w:pPr>
      <w:pStyle w:val="Footer"/>
      <w:jc w:val="both"/>
      <w:rPr>
        <w:rFonts w:ascii="Arial" w:hAnsi="Arial" w:cs="Arial"/>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758789"/>
      <w:docPartObj>
        <w:docPartGallery w:val="Page Numbers (Bottom of Page)"/>
        <w:docPartUnique/>
      </w:docPartObj>
    </w:sdtPr>
    <w:sdtEndPr>
      <w:rPr>
        <w:noProof/>
      </w:rPr>
    </w:sdtEndPr>
    <w:sdtContent>
      <w:p w:rsidR="00B7268F" w:rsidRDefault="009A03BE">
        <w:pPr>
          <w:pStyle w:val="Footer"/>
          <w:jc w:val="right"/>
        </w:pPr>
        <w:r>
          <w:fldChar w:fldCharType="begin"/>
        </w:r>
        <w:r w:rsidR="00B7268F">
          <w:instrText xml:space="preserve"> PAGE   \* MERGEFORMAT </w:instrText>
        </w:r>
        <w:r>
          <w:fldChar w:fldCharType="separate"/>
        </w:r>
        <w:r w:rsidR="00036603">
          <w:rPr>
            <w:noProof/>
          </w:rPr>
          <w:t>9</w:t>
        </w:r>
        <w:r>
          <w:rPr>
            <w:noProof/>
          </w:rPr>
          <w:fldChar w:fldCharType="end"/>
        </w:r>
      </w:p>
    </w:sdtContent>
  </w:sdt>
  <w:p w:rsidR="004C4A3A" w:rsidRPr="00B7268F" w:rsidRDefault="004C4A3A" w:rsidP="00B7268F">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F2D" w:rsidRPr="0063152E" w:rsidRDefault="00B7268F" w:rsidP="00A17F2D">
    <w:pPr>
      <w:pStyle w:val="Footer"/>
      <w:jc w:val="center"/>
      <w:rPr>
        <w:rFonts w:ascii="Arial" w:hAnsi="Arial" w:cs="Arial"/>
      </w:rPr>
    </w:pPr>
    <w:r>
      <w:rPr>
        <w:noProof/>
      </w:rPr>
      <w:drawing>
        <wp:inline distT="0" distB="0" distL="0" distR="0">
          <wp:extent cx="805132"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useal.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5132" cy="800100"/>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DA5" w:rsidRDefault="00595DA5">
      <w:r>
        <w:separator/>
      </w:r>
    </w:p>
  </w:footnote>
  <w:footnote w:type="continuationSeparator" w:id="0">
    <w:p w:rsidR="00595DA5" w:rsidRDefault="00595D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549E7"/>
    <w:multiLevelType w:val="hybridMultilevel"/>
    <w:tmpl w:val="00B6A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EF1D98"/>
    <w:multiLevelType w:val="multilevel"/>
    <w:tmpl w:val="E892D9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51020FD"/>
    <w:multiLevelType w:val="hybridMultilevel"/>
    <w:tmpl w:val="7D08FCA0"/>
    <w:lvl w:ilvl="0" w:tplc="A37A2AB6">
      <w:start w:val="1"/>
      <w:numFmt w:val="lowerLetter"/>
      <w:lvlText w:val="%1."/>
      <w:lvlJc w:val="left"/>
      <w:pPr>
        <w:ind w:left="720" w:hanging="360"/>
      </w:pPr>
      <w:rPr>
        <w:rFont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BE3BCE"/>
    <w:multiLevelType w:val="hybridMultilevel"/>
    <w:tmpl w:val="20F811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D265EA"/>
    <w:multiLevelType w:val="hybridMultilevel"/>
    <w:tmpl w:val="09346FD4"/>
    <w:lvl w:ilvl="0" w:tplc="17CAE728">
      <w:start w:val="1"/>
      <w:numFmt w:val="lowerLetter"/>
      <w:lvlText w:val="%1."/>
      <w:lvlJc w:val="left"/>
      <w:pPr>
        <w:ind w:left="1860" w:hanging="360"/>
      </w:pPr>
      <w:rPr>
        <w:rFonts w:ascii="Arial" w:hAnsi="Arial" w:hint="default"/>
        <w:sz w:val="24"/>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nsid w:val="42CB1CB8"/>
    <w:multiLevelType w:val="hybridMultilevel"/>
    <w:tmpl w:val="FFB0C82E"/>
    <w:lvl w:ilvl="0" w:tplc="F64445BA">
      <w:start w:val="1"/>
      <w:numFmt w:val="lowerLetter"/>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8B6B6E"/>
    <w:multiLevelType w:val="hybridMultilevel"/>
    <w:tmpl w:val="4AC8437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nsid w:val="4AC81C5E"/>
    <w:multiLevelType w:val="hybridMultilevel"/>
    <w:tmpl w:val="81A05C1E"/>
    <w:lvl w:ilvl="0" w:tplc="BF748082">
      <w:start w:val="1"/>
      <w:numFmt w:val="bullet"/>
      <w:pStyle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34"/>
        </w:tabs>
        <w:ind w:left="2534" w:hanging="360"/>
      </w:pPr>
      <w:rPr>
        <w:rFonts w:ascii="Courier New" w:hAnsi="Courier New" w:cs="Courier New" w:hint="default"/>
      </w:rPr>
    </w:lvl>
    <w:lvl w:ilvl="2" w:tplc="04090005" w:tentative="1">
      <w:start w:val="1"/>
      <w:numFmt w:val="bullet"/>
      <w:lvlText w:val=""/>
      <w:lvlJc w:val="left"/>
      <w:pPr>
        <w:tabs>
          <w:tab w:val="num" w:pos="3254"/>
        </w:tabs>
        <w:ind w:left="3254" w:hanging="360"/>
      </w:pPr>
      <w:rPr>
        <w:rFonts w:ascii="Wingdings" w:hAnsi="Wingdings" w:hint="default"/>
      </w:rPr>
    </w:lvl>
    <w:lvl w:ilvl="3" w:tplc="04090001" w:tentative="1">
      <w:start w:val="1"/>
      <w:numFmt w:val="bullet"/>
      <w:lvlText w:val=""/>
      <w:lvlJc w:val="left"/>
      <w:pPr>
        <w:tabs>
          <w:tab w:val="num" w:pos="3974"/>
        </w:tabs>
        <w:ind w:left="3974" w:hanging="360"/>
      </w:pPr>
      <w:rPr>
        <w:rFonts w:ascii="Symbol" w:hAnsi="Symbol" w:hint="default"/>
      </w:rPr>
    </w:lvl>
    <w:lvl w:ilvl="4" w:tplc="04090003" w:tentative="1">
      <w:start w:val="1"/>
      <w:numFmt w:val="bullet"/>
      <w:lvlText w:val="o"/>
      <w:lvlJc w:val="left"/>
      <w:pPr>
        <w:tabs>
          <w:tab w:val="num" w:pos="4694"/>
        </w:tabs>
        <w:ind w:left="4694" w:hanging="360"/>
      </w:pPr>
      <w:rPr>
        <w:rFonts w:ascii="Courier New" w:hAnsi="Courier New" w:cs="Courier New" w:hint="default"/>
      </w:rPr>
    </w:lvl>
    <w:lvl w:ilvl="5" w:tplc="04090005" w:tentative="1">
      <w:start w:val="1"/>
      <w:numFmt w:val="bullet"/>
      <w:lvlText w:val=""/>
      <w:lvlJc w:val="left"/>
      <w:pPr>
        <w:tabs>
          <w:tab w:val="num" w:pos="5414"/>
        </w:tabs>
        <w:ind w:left="5414" w:hanging="360"/>
      </w:pPr>
      <w:rPr>
        <w:rFonts w:ascii="Wingdings" w:hAnsi="Wingdings" w:hint="default"/>
      </w:rPr>
    </w:lvl>
    <w:lvl w:ilvl="6" w:tplc="04090001" w:tentative="1">
      <w:start w:val="1"/>
      <w:numFmt w:val="bullet"/>
      <w:lvlText w:val=""/>
      <w:lvlJc w:val="left"/>
      <w:pPr>
        <w:tabs>
          <w:tab w:val="num" w:pos="6134"/>
        </w:tabs>
        <w:ind w:left="6134" w:hanging="360"/>
      </w:pPr>
      <w:rPr>
        <w:rFonts w:ascii="Symbol" w:hAnsi="Symbol" w:hint="default"/>
      </w:rPr>
    </w:lvl>
    <w:lvl w:ilvl="7" w:tplc="04090003" w:tentative="1">
      <w:start w:val="1"/>
      <w:numFmt w:val="bullet"/>
      <w:lvlText w:val="o"/>
      <w:lvlJc w:val="left"/>
      <w:pPr>
        <w:tabs>
          <w:tab w:val="num" w:pos="6854"/>
        </w:tabs>
        <w:ind w:left="6854" w:hanging="360"/>
      </w:pPr>
      <w:rPr>
        <w:rFonts w:ascii="Courier New" w:hAnsi="Courier New" w:cs="Courier New" w:hint="default"/>
      </w:rPr>
    </w:lvl>
    <w:lvl w:ilvl="8" w:tplc="04090005" w:tentative="1">
      <w:start w:val="1"/>
      <w:numFmt w:val="bullet"/>
      <w:lvlText w:val=""/>
      <w:lvlJc w:val="left"/>
      <w:pPr>
        <w:tabs>
          <w:tab w:val="num" w:pos="7574"/>
        </w:tabs>
        <w:ind w:left="7574" w:hanging="360"/>
      </w:pPr>
      <w:rPr>
        <w:rFonts w:ascii="Wingdings" w:hAnsi="Wingdings" w:hint="default"/>
      </w:rPr>
    </w:lvl>
  </w:abstractNum>
  <w:abstractNum w:abstractNumId="8">
    <w:nsid w:val="4D306830"/>
    <w:multiLevelType w:val="hybridMultilevel"/>
    <w:tmpl w:val="83A6D81C"/>
    <w:lvl w:ilvl="0" w:tplc="17CAE728">
      <w:start w:val="1"/>
      <w:numFmt w:val="lowerLetter"/>
      <w:lvlText w:val="%1."/>
      <w:lvlJc w:val="left"/>
      <w:pPr>
        <w:ind w:left="3240" w:hanging="360"/>
      </w:pPr>
      <w:rPr>
        <w:rFonts w:ascii="Arial" w:hAnsi="Arial" w:hint="default"/>
        <w:sz w:val="24"/>
      </w:rPr>
    </w:lvl>
    <w:lvl w:ilvl="1" w:tplc="04090001">
      <w:start w:val="1"/>
      <w:numFmt w:val="bullet"/>
      <w:lvlText w:val=""/>
      <w:lvlJc w:val="left"/>
      <w:pPr>
        <w:ind w:left="3960" w:hanging="360"/>
      </w:pPr>
      <w:rPr>
        <w:rFonts w:ascii="Symbol" w:hAnsi="Symbo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52DA30A2"/>
    <w:multiLevelType w:val="hybridMultilevel"/>
    <w:tmpl w:val="E9E82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A426F2"/>
    <w:multiLevelType w:val="hybridMultilevel"/>
    <w:tmpl w:val="27008322"/>
    <w:lvl w:ilvl="0" w:tplc="04090001">
      <w:start w:val="1"/>
      <w:numFmt w:val="bullet"/>
      <w:lvlText w:val=""/>
      <w:lvlJc w:val="left"/>
      <w:pPr>
        <w:ind w:left="3240" w:hanging="360"/>
      </w:pPr>
      <w:rPr>
        <w:rFonts w:ascii="Symbol" w:hAnsi="Symbol" w:hint="default"/>
      </w:rPr>
    </w:lvl>
    <w:lvl w:ilvl="1" w:tplc="04090001">
      <w:start w:val="1"/>
      <w:numFmt w:val="bullet"/>
      <w:lvlText w:val=""/>
      <w:lvlJc w:val="left"/>
      <w:pPr>
        <w:ind w:left="3960" w:hanging="360"/>
      </w:pPr>
      <w:rPr>
        <w:rFonts w:ascii="Symbol" w:hAnsi="Symbo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65071C97"/>
    <w:multiLevelType w:val="hybridMultilevel"/>
    <w:tmpl w:val="EE9C6E1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6728438F"/>
    <w:multiLevelType w:val="hybridMultilevel"/>
    <w:tmpl w:val="06F06674"/>
    <w:lvl w:ilvl="0" w:tplc="A37A2AB6">
      <w:start w:val="1"/>
      <w:numFmt w:val="lowerLetter"/>
      <w:lvlText w:val="%1."/>
      <w:lvlJc w:val="left"/>
      <w:pPr>
        <w:ind w:left="72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7D4791"/>
    <w:multiLevelType w:val="hybridMultilevel"/>
    <w:tmpl w:val="840082B0"/>
    <w:lvl w:ilvl="0" w:tplc="11DA1CC8">
      <w:numFmt w:val="bullet"/>
      <w:lvlText w:val="-"/>
      <w:lvlJc w:val="left"/>
      <w:pPr>
        <w:ind w:left="1800" w:hanging="360"/>
      </w:pPr>
      <w:rPr>
        <w:rFonts w:ascii="Arial" w:eastAsia="Times New Roman" w:hAnsi="Arial" w:cs="Arial" w:hint="default"/>
      </w:rPr>
    </w:lvl>
    <w:lvl w:ilvl="1" w:tplc="0409000F">
      <w:start w:val="1"/>
      <w:numFmt w:val="decimal"/>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9A06A15"/>
    <w:multiLevelType w:val="hybridMultilevel"/>
    <w:tmpl w:val="B8C4E2C2"/>
    <w:lvl w:ilvl="0" w:tplc="9424967C">
      <w:start w:val="1"/>
      <w:numFmt w:val="lowerLetter"/>
      <w:lvlText w:val="%1."/>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772915"/>
    <w:multiLevelType w:val="hybridMultilevel"/>
    <w:tmpl w:val="9C74B860"/>
    <w:lvl w:ilvl="0" w:tplc="11DA1CC8">
      <w:numFmt w:val="bullet"/>
      <w:lvlText w:val="-"/>
      <w:lvlJc w:val="left"/>
      <w:pPr>
        <w:ind w:left="1800" w:hanging="360"/>
      </w:pPr>
      <w:rPr>
        <w:rFonts w:ascii="Arial" w:eastAsia="Times New Roman"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7"/>
  </w:num>
  <w:num w:numId="3">
    <w:abstractNumId w:val="14"/>
  </w:num>
  <w:num w:numId="4">
    <w:abstractNumId w:val="11"/>
  </w:num>
  <w:num w:numId="5">
    <w:abstractNumId w:val="5"/>
  </w:num>
  <w:num w:numId="6">
    <w:abstractNumId w:val="0"/>
  </w:num>
  <w:num w:numId="7">
    <w:abstractNumId w:val="12"/>
  </w:num>
  <w:num w:numId="8">
    <w:abstractNumId w:val="2"/>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lvlOverride w:ilvl="2">
      <w:startOverride w:val="1"/>
    </w:lvlOverride>
    <w:lvlOverride w:ilvl="3"/>
    <w:lvlOverride w:ilvl="4"/>
    <w:lvlOverride w:ilvl="5"/>
    <w:lvlOverride w:ilvl="6"/>
    <w:lvlOverride w:ilvl="7"/>
    <w:lvlOverride w:ilvl="8"/>
  </w:num>
  <w:num w:numId="16">
    <w:abstractNumId w:val="6"/>
  </w:num>
  <w:num w:numId="17">
    <w:abstractNumId w:val="15"/>
  </w:num>
  <w:num w:numId="18">
    <w:abstractNumId w:val="4"/>
  </w:num>
  <w:num w:numId="19">
    <w:abstractNumId w:val="8"/>
  </w:num>
  <w:num w:numId="20">
    <w:abstractNumId w:val="13"/>
  </w:num>
  <w:num w:numId="21">
    <w:abstractNumId w:val="9"/>
  </w:num>
  <w:num w:numId="22">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proofState w:spelling="clean" w:grammar="clean"/>
  <w:stylePaneFormatFilter w:val="3F01"/>
  <w:defaultTabStop w:val="720"/>
  <w:noPunctuationKerning/>
  <w:characterSpacingControl w:val="doNotCompress"/>
  <w:hdrShapeDefaults>
    <o:shapedefaults v:ext="edit" spidmax="11266"/>
  </w:hdrShapeDefaults>
  <w:footnotePr>
    <w:footnote w:id="-1"/>
    <w:footnote w:id="0"/>
  </w:footnotePr>
  <w:endnotePr>
    <w:endnote w:id="-1"/>
    <w:endnote w:id="0"/>
  </w:endnotePr>
  <w:compat/>
  <w:rsids>
    <w:rsidRoot w:val="00DC7C2C"/>
    <w:rsid w:val="000008A3"/>
    <w:rsid w:val="00005B47"/>
    <w:rsid w:val="000064B6"/>
    <w:rsid w:val="00014BC4"/>
    <w:rsid w:val="00014DA5"/>
    <w:rsid w:val="00017B4A"/>
    <w:rsid w:val="0003496C"/>
    <w:rsid w:val="00034A99"/>
    <w:rsid w:val="000350FD"/>
    <w:rsid w:val="0003651D"/>
    <w:rsid w:val="00036603"/>
    <w:rsid w:val="00044697"/>
    <w:rsid w:val="0004647B"/>
    <w:rsid w:val="0004659A"/>
    <w:rsid w:val="00051214"/>
    <w:rsid w:val="00052125"/>
    <w:rsid w:val="0005762B"/>
    <w:rsid w:val="000704E2"/>
    <w:rsid w:val="0007393D"/>
    <w:rsid w:val="00073D3D"/>
    <w:rsid w:val="00074473"/>
    <w:rsid w:val="000803BC"/>
    <w:rsid w:val="00081C6D"/>
    <w:rsid w:val="00082D5C"/>
    <w:rsid w:val="000873A5"/>
    <w:rsid w:val="00092216"/>
    <w:rsid w:val="0009331F"/>
    <w:rsid w:val="0009439D"/>
    <w:rsid w:val="000954DE"/>
    <w:rsid w:val="000966A9"/>
    <w:rsid w:val="000976A7"/>
    <w:rsid w:val="00097E50"/>
    <w:rsid w:val="000A0D85"/>
    <w:rsid w:val="000A387F"/>
    <w:rsid w:val="000A3DEF"/>
    <w:rsid w:val="000A5824"/>
    <w:rsid w:val="000A62E7"/>
    <w:rsid w:val="000B2EF9"/>
    <w:rsid w:val="000B76CD"/>
    <w:rsid w:val="000C05ED"/>
    <w:rsid w:val="000C219A"/>
    <w:rsid w:val="000C3112"/>
    <w:rsid w:val="000E31DC"/>
    <w:rsid w:val="000E64C1"/>
    <w:rsid w:val="000F1013"/>
    <w:rsid w:val="000F1556"/>
    <w:rsid w:val="000F7761"/>
    <w:rsid w:val="00101F3B"/>
    <w:rsid w:val="00103DE3"/>
    <w:rsid w:val="00104658"/>
    <w:rsid w:val="001051B2"/>
    <w:rsid w:val="00110279"/>
    <w:rsid w:val="001129C3"/>
    <w:rsid w:val="00112BBA"/>
    <w:rsid w:val="001220B4"/>
    <w:rsid w:val="00133CE9"/>
    <w:rsid w:val="00135C62"/>
    <w:rsid w:val="00137676"/>
    <w:rsid w:val="00144515"/>
    <w:rsid w:val="001511A1"/>
    <w:rsid w:val="00154426"/>
    <w:rsid w:val="0015560F"/>
    <w:rsid w:val="00156D8F"/>
    <w:rsid w:val="001604A3"/>
    <w:rsid w:val="00161151"/>
    <w:rsid w:val="001615CA"/>
    <w:rsid w:val="00163D66"/>
    <w:rsid w:val="00173801"/>
    <w:rsid w:val="001778E3"/>
    <w:rsid w:val="00182DEA"/>
    <w:rsid w:val="00183CFA"/>
    <w:rsid w:val="00184755"/>
    <w:rsid w:val="00190E1D"/>
    <w:rsid w:val="001910C6"/>
    <w:rsid w:val="001925A5"/>
    <w:rsid w:val="00192FE2"/>
    <w:rsid w:val="0019405D"/>
    <w:rsid w:val="00194F60"/>
    <w:rsid w:val="0019572C"/>
    <w:rsid w:val="00197A1F"/>
    <w:rsid w:val="001A455C"/>
    <w:rsid w:val="001A4664"/>
    <w:rsid w:val="001B154B"/>
    <w:rsid w:val="001B1AAF"/>
    <w:rsid w:val="001B2B41"/>
    <w:rsid w:val="001B4A35"/>
    <w:rsid w:val="001B63D4"/>
    <w:rsid w:val="001B6493"/>
    <w:rsid w:val="001C0B9C"/>
    <w:rsid w:val="001C2393"/>
    <w:rsid w:val="001C3DB0"/>
    <w:rsid w:val="001D02FC"/>
    <w:rsid w:val="001D038D"/>
    <w:rsid w:val="001D048E"/>
    <w:rsid w:val="001E12EF"/>
    <w:rsid w:val="001E3203"/>
    <w:rsid w:val="001E434F"/>
    <w:rsid w:val="001E48FD"/>
    <w:rsid w:val="001F07F0"/>
    <w:rsid w:val="0020172D"/>
    <w:rsid w:val="002026A9"/>
    <w:rsid w:val="0020523C"/>
    <w:rsid w:val="00210C64"/>
    <w:rsid w:val="00212116"/>
    <w:rsid w:val="00215DBD"/>
    <w:rsid w:val="00222386"/>
    <w:rsid w:val="0022344E"/>
    <w:rsid w:val="00223EC9"/>
    <w:rsid w:val="002246AD"/>
    <w:rsid w:val="00230006"/>
    <w:rsid w:val="002301AB"/>
    <w:rsid w:val="002312A1"/>
    <w:rsid w:val="00234A2F"/>
    <w:rsid w:val="00236DFC"/>
    <w:rsid w:val="00242AAC"/>
    <w:rsid w:val="00242CF1"/>
    <w:rsid w:val="00243133"/>
    <w:rsid w:val="00244E90"/>
    <w:rsid w:val="0025000D"/>
    <w:rsid w:val="00250CAC"/>
    <w:rsid w:val="002536C5"/>
    <w:rsid w:val="00253ECA"/>
    <w:rsid w:val="00264735"/>
    <w:rsid w:val="002730CC"/>
    <w:rsid w:val="0027438B"/>
    <w:rsid w:val="00274440"/>
    <w:rsid w:val="00276CA8"/>
    <w:rsid w:val="00277706"/>
    <w:rsid w:val="00280815"/>
    <w:rsid w:val="002822D0"/>
    <w:rsid w:val="00282F78"/>
    <w:rsid w:val="00284909"/>
    <w:rsid w:val="00290D2F"/>
    <w:rsid w:val="00297386"/>
    <w:rsid w:val="002977C7"/>
    <w:rsid w:val="002A43D6"/>
    <w:rsid w:val="002A466D"/>
    <w:rsid w:val="002A4F32"/>
    <w:rsid w:val="002A53DB"/>
    <w:rsid w:val="002A7C5A"/>
    <w:rsid w:val="002B19BB"/>
    <w:rsid w:val="002B327A"/>
    <w:rsid w:val="002C6211"/>
    <w:rsid w:val="002D0C89"/>
    <w:rsid w:val="002D4BD6"/>
    <w:rsid w:val="002D72F2"/>
    <w:rsid w:val="002D74BF"/>
    <w:rsid w:val="002E1000"/>
    <w:rsid w:val="002E48DA"/>
    <w:rsid w:val="002E6E1A"/>
    <w:rsid w:val="002F4F25"/>
    <w:rsid w:val="002F584F"/>
    <w:rsid w:val="002F6FAF"/>
    <w:rsid w:val="003033A5"/>
    <w:rsid w:val="003038C7"/>
    <w:rsid w:val="0030421B"/>
    <w:rsid w:val="00307E3D"/>
    <w:rsid w:val="00311A0D"/>
    <w:rsid w:val="003131AB"/>
    <w:rsid w:val="0031606F"/>
    <w:rsid w:val="003400E0"/>
    <w:rsid w:val="00343010"/>
    <w:rsid w:val="00354E5D"/>
    <w:rsid w:val="003621A3"/>
    <w:rsid w:val="00363DDA"/>
    <w:rsid w:val="00370A0E"/>
    <w:rsid w:val="00373BF8"/>
    <w:rsid w:val="00375EAF"/>
    <w:rsid w:val="003770DF"/>
    <w:rsid w:val="003771E4"/>
    <w:rsid w:val="0038111A"/>
    <w:rsid w:val="00392AD8"/>
    <w:rsid w:val="00392CB1"/>
    <w:rsid w:val="0039536E"/>
    <w:rsid w:val="003976CC"/>
    <w:rsid w:val="003A3C86"/>
    <w:rsid w:val="003A5954"/>
    <w:rsid w:val="003B299A"/>
    <w:rsid w:val="003B3C61"/>
    <w:rsid w:val="003B4A29"/>
    <w:rsid w:val="003B4DFF"/>
    <w:rsid w:val="003C2F6D"/>
    <w:rsid w:val="003C6674"/>
    <w:rsid w:val="003D15B8"/>
    <w:rsid w:val="003D1F21"/>
    <w:rsid w:val="003D21A2"/>
    <w:rsid w:val="003D3372"/>
    <w:rsid w:val="003D4C66"/>
    <w:rsid w:val="003D6916"/>
    <w:rsid w:val="003E247F"/>
    <w:rsid w:val="003E3F00"/>
    <w:rsid w:val="003E439B"/>
    <w:rsid w:val="003E5131"/>
    <w:rsid w:val="003F1A8D"/>
    <w:rsid w:val="003F1D58"/>
    <w:rsid w:val="003F51CE"/>
    <w:rsid w:val="003F7276"/>
    <w:rsid w:val="004028CC"/>
    <w:rsid w:val="004032D1"/>
    <w:rsid w:val="004034E0"/>
    <w:rsid w:val="00404D7C"/>
    <w:rsid w:val="00406F43"/>
    <w:rsid w:val="00421E17"/>
    <w:rsid w:val="004220B8"/>
    <w:rsid w:val="00424CE7"/>
    <w:rsid w:val="00426F46"/>
    <w:rsid w:val="00430523"/>
    <w:rsid w:val="00430CA9"/>
    <w:rsid w:val="00432203"/>
    <w:rsid w:val="0044531B"/>
    <w:rsid w:val="00446A3F"/>
    <w:rsid w:val="004537BD"/>
    <w:rsid w:val="00454C1F"/>
    <w:rsid w:val="004607DF"/>
    <w:rsid w:val="00462FDF"/>
    <w:rsid w:val="00463049"/>
    <w:rsid w:val="0047189E"/>
    <w:rsid w:val="0047416F"/>
    <w:rsid w:val="00477CBD"/>
    <w:rsid w:val="004806CE"/>
    <w:rsid w:val="00480D49"/>
    <w:rsid w:val="00485FB7"/>
    <w:rsid w:val="004C210F"/>
    <w:rsid w:val="004C29BB"/>
    <w:rsid w:val="004C4A3A"/>
    <w:rsid w:val="004C5964"/>
    <w:rsid w:val="004C69AE"/>
    <w:rsid w:val="004C7BC7"/>
    <w:rsid w:val="004D247D"/>
    <w:rsid w:val="004D3393"/>
    <w:rsid w:val="004D5A4E"/>
    <w:rsid w:val="004E1117"/>
    <w:rsid w:val="004E497F"/>
    <w:rsid w:val="004E5194"/>
    <w:rsid w:val="004F5547"/>
    <w:rsid w:val="004F5FF4"/>
    <w:rsid w:val="00505E06"/>
    <w:rsid w:val="0050788E"/>
    <w:rsid w:val="00510687"/>
    <w:rsid w:val="005119DD"/>
    <w:rsid w:val="00515978"/>
    <w:rsid w:val="00520C93"/>
    <w:rsid w:val="005219EB"/>
    <w:rsid w:val="00521EAC"/>
    <w:rsid w:val="00524756"/>
    <w:rsid w:val="005307A8"/>
    <w:rsid w:val="005320B2"/>
    <w:rsid w:val="00543EA5"/>
    <w:rsid w:val="0054450A"/>
    <w:rsid w:val="005456EE"/>
    <w:rsid w:val="0054599C"/>
    <w:rsid w:val="0054695B"/>
    <w:rsid w:val="00551986"/>
    <w:rsid w:val="00552F75"/>
    <w:rsid w:val="00553E01"/>
    <w:rsid w:val="00556CE4"/>
    <w:rsid w:val="00557786"/>
    <w:rsid w:val="0056177C"/>
    <w:rsid w:val="00566C44"/>
    <w:rsid w:val="00573948"/>
    <w:rsid w:val="00573B09"/>
    <w:rsid w:val="00574FF2"/>
    <w:rsid w:val="005801B3"/>
    <w:rsid w:val="00580CBA"/>
    <w:rsid w:val="00581828"/>
    <w:rsid w:val="00583797"/>
    <w:rsid w:val="00585EAC"/>
    <w:rsid w:val="0058615D"/>
    <w:rsid w:val="00587DBF"/>
    <w:rsid w:val="005913DB"/>
    <w:rsid w:val="00592BF8"/>
    <w:rsid w:val="005959E8"/>
    <w:rsid w:val="00595DA5"/>
    <w:rsid w:val="00596276"/>
    <w:rsid w:val="005965BA"/>
    <w:rsid w:val="005A2C10"/>
    <w:rsid w:val="005A6810"/>
    <w:rsid w:val="005A731E"/>
    <w:rsid w:val="005B038E"/>
    <w:rsid w:val="005B1AEF"/>
    <w:rsid w:val="005B6C4C"/>
    <w:rsid w:val="005C0148"/>
    <w:rsid w:val="005C17ED"/>
    <w:rsid w:val="005C2484"/>
    <w:rsid w:val="005C3796"/>
    <w:rsid w:val="005C42B1"/>
    <w:rsid w:val="005D1194"/>
    <w:rsid w:val="005D1EB8"/>
    <w:rsid w:val="005D46C9"/>
    <w:rsid w:val="005D7725"/>
    <w:rsid w:val="005E052A"/>
    <w:rsid w:val="005E09B4"/>
    <w:rsid w:val="005E3F8D"/>
    <w:rsid w:val="005E63CD"/>
    <w:rsid w:val="005E7869"/>
    <w:rsid w:val="005E7FE9"/>
    <w:rsid w:val="005F678E"/>
    <w:rsid w:val="005F7576"/>
    <w:rsid w:val="0060123F"/>
    <w:rsid w:val="006018EE"/>
    <w:rsid w:val="00603927"/>
    <w:rsid w:val="00616CF1"/>
    <w:rsid w:val="00621648"/>
    <w:rsid w:val="0062198E"/>
    <w:rsid w:val="006261AA"/>
    <w:rsid w:val="0063152E"/>
    <w:rsid w:val="0063187B"/>
    <w:rsid w:val="0063467E"/>
    <w:rsid w:val="00634A10"/>
    <w:rsid w:val="00634D0E"/>
    <w:rsid w:val="006403C9"/>
    <w:rsid w:val="0064050A"/>
    <w:rsid w:val="00645024"/>
    <w:rsid w:val="00650027"/>
    <w:rsid w:val="00650B28"/>
    <w:rsid w:val="0065155E"/>
    <w:rsid w:val="00656374"/>
    <w:rsid w:val="00660E15"/>
    <w:rsid w:val="006613CD"/>
    <w:rsid w:val="006660A7"/>
    <w:rsid w:val="00667943"/>
    <w:rsid w:val="00667C24"/>
    <w:rsid w:val="00667F4E"/>
    <w:rsid w:val="006705E0"/>
    <w:rsid w:val="006714EC"/>
    <w:rsid w:val="0067636B"/>
    <w:rsid w:val="00681076"/>
    <w:rsid w:val="006816C9"/>
    <w:rsid w:val="00685973"/>
    <w:rsid w:val="0068727C"/>
    <w:rsid w:val="006A2D0C"/>
    <w:rsid w:val="006A31DB"/>
    <w:rsid w:val="006A5AD0"/>
    <w:rsid w:val="006A6C56"/>
    <w:rsid w:val="006B126E"/>
    <w:rsid w:val="006B2AC0"/>
    <w:rsid w:val="006B682F"/>
    <w:rsid w:val="006C0B5A"/>
    <w:rsid w:val="006C12C2"/>
    <w:rsid w:val="006C346D"/>
    <w:rsid w:val="006C662E"/>
    <w:rsid w:val="006C7440"/>
    <w:rsid w:val="006D1F72"/>
    <w:rsid w:val="006D2C0A"/>
    <w:rsid w:val="006D3F2F"/>
    <w:rsid w:val="006E2A3F"/>
    <w:rsid w:val="006E582E"/>
    <w:rsid w:val="006F1950"/>
    <w:rsid w:val="006F1CD3"/>
    <w:rsid w:val="006F2F3A"/>
    <w:rsid w:val="006F5F90"/>
    <w:rsid w:val="006F69AB"/>
    <w:rsid w:val="006F6C5A"/>
    <w:rsid w:val="00703E23"/>
    <w:rsid w:val="0070606F"/>
    <w:rsid w:val="007101A3"/>
    <w:rsid w:val="0071415E"/>
    <w:rsid w:val="00714FF4"/>
    <w:rsid w:val="007174A1"/>
    <w:rsid w:val="00717FE1"/>
    <w:rsid w:val="00731272"/>
    <w:rsid w:val="007333EC"/>
    <w:rsid w:val="00733BD3"/>
    <w:rsid w:val="0073414F"/>
    <w:rsid w:val="00736188"/>
    <w:rsid w:val="00742257"/>
    <w:rsid w:val="0074463F"/>
    <w:rsid w:val="00745633"/>
    <w:rsid w:val="00752B23"/>
    <w:rsid w:val="00754FFD"/>
    <w:rsid w:val="007550BC"/>
    <w:rsid w:val="00755292"/>
    <w:rsid w:val="00761159"/>
    <w:rsid w:val="00765C6D"/>
    <w:rsid w:val="00774528"/>
    <w:rsid w:val="007779B9"/>
    <w:rsid w:val="00780AF3"/>
    <w:rsid w:val="00781BD4"/>
    <w:rsid w:val="00785B28"/>
    <w:rsid w:val="00786542"/>
    <w:rsid w:val="007865D7"/>
    <w:rsid w:val="00791039"/>
    <w:rsid w:val="00795B53"/>
    <w:rsid w:val="00796A68"/>
    <w:rsid w:val="007A3B30"/>
    <w:rsid w:val="007A3C64"/>
    <w:rsid w:val="007A512A"/>
    <w:rsid w:val="007A568C"/>
    <w:rsid w:val="007A7AA0"/>
    <w:rsid w:val="007B62AD"/>
    <w:rsid w:val="007C4649"/>
    <w:rsid w:val="007C5739"/>
    <w:rsid w:val="007C7F87"/>
    <w:rsid w:val="007D2AFF"/>
    <w:rsid w:val="007E79E0"/>
    <w:rsid w:val="007F484B"/>
    <w:rsid w:val="007F6AA8"/>
    <w:rsid w:val="0080340A"/>
    <w:rsid w:val="00812A5B"/>
    <w:rsid w:val="0081321E"/>
    <w:rsid w:val="008133B0"/>
    <w:rsid w:val="00814A5C"/>
    <w:rsid w:val="0082223A"/>
    <w:rsid w:val="00834B77"/>
    <w:rsid w:val="00835E35"/>
    <w:rsid w:val="008362CF"/>
    <w:rsid w:val="00837D21"/>
    <w:rsid w:val="00842636"/>
    <w:rsid w:val="0084332A"/>
    <w:rsid w:val="00846D7D"/>
    <w:rsid w:val="00850ABA"/>
    <w:rsid w:val="00860C5D"/>
    <w:rsid w:val="00862D78"/>
    <w:rsid w:val="0086492F"/>
    <w:rsid w:val="008660A1"/>
    <w:rsid w:val="0087594F"/>
    <w:rsid w:val="00883097"/>
    <w:rsid w:val="00895AF5"/>
    <w:rsid w:val="008A2863"/>
    <w:rsid w:val="008A416E"/>
    <w:rsid w:val="008A598C"/>
    <w:rsid w:val="008A6DED"/>
    <w:rsid w:val="008A7403"/>
    <w:rsid w:val="008B1BA8"/>
    <w:rsid w:val="008C1F0F"/>
    <w:rsid w:val="008C398C"/>
    <w:rsid w:val="008C493F"/>
    <w:rsid w:val="008C5ABC"/>
    <w:rsid w:val="008D1E6D"/>
    <w:rsid w:val="008D24BF"/>
    <w:rsid w:val="008D7596"/>
    <w:rsid w:val="008E4415"/>
    <w:rsid w:val="008E495F"/>
    <w:rsid w:val="008E5854"/>
    <w:rsid w:val="00900E88"/>
    <w:rsid w:val="0090270F"/>
    <w:rsid w:val="009032DD"/>
    <w:rsid w:val="0090762E"/>
    <w:rsid w:val="0090782F"/>
    <w:rsid w:val="009079B4"/>
    <w:rsid w:val="0091359A"/>
    <w:rsid w:val="009150C1"/>
    <w:rsid w:val="00917797"/>
    <w:rsid w:val="009179EE"/>
    <w:rsid w:val="00920AC4"/>
    <w:rsid w:val="00926643"/>
    <w:rsid w:val="009361F8"/>
    <w:rsid w:val="00936314"/>
    <w:rsid w:val="009410B3"/>
    <w:rsid w:val="0094556E"/>
    <w:rsid w:val="009504DE"/>
    <w:rsid w:val="0095212F"/>
    <w:rsid w:val="00956793"/>
    <w:rsid w:val="00960416"/>
    <w:rsid w:val="009626E3"/>
    <w:rsid w:val="0096374E"/>
    <w:rsid w:val="00970E3A"/>
    <w:rsid w:val="00972CBE"/>
    <w:rsid w:val="009746F3"/>
    <w:rsid w:val="0098592A"/>
    <w:rsid w:val="00986788"/>
    <w:rsid w:val="0099098E"/>
    <w:rsid w:val="00991392"/>
    <w:rsid w:val="009922C5"/>
    <w:rsid w:val="00992870"/>
    <w:rsid w:val="00992E96"/>
    <w:rsid w:val="009935AA"/>
    <w:rsid w:val="009966D4"/>
    <w:rsid w:val="009A03BE"/>
    <w:rsid w:val="009A1C77"/>
    <w:rsid w:val="009A306E"/>
    <w:rsid w:val="009A34D9"/>
    <w:rsid w:val="009A3A5C"/>
    <w:rsid w:val="009A614B"/>
    <w:rsid w:val="009B096D"/>
    <w:rsid w:val="009B0C60"/>
    <w:rsid w:val="009B33FA"/>
    <w:rsid w:val="009B691B"/>
    <w:rsid w:val="009B6E0A"/>
    <w:rsid w:val="009C1162"/>
    <w:rsid w:val="009C175D"/>
    <w:rsid w:val="009C2E7D"/>
    <w:rsid w:val="009C3240"/>
    <w:rsid w:val="009C747A"/>
    <w:rsid w:val="009D2225"/>
    <w:rsid w:val="009D35A0"/>
    <w:rsid w:val="009E073E"/>
    <w:rsid w:val="009E5C67"/>
    <w:rsid w:val="009E67B5"/>
    <w:rsid w:val="009E6F35"/>
    <w:rsid w:val="009F3283"/>
    <w:rsid w:val="009F398C"/>
    <w:rsid w:val="009F7DD4"/>
    <w:rsid w:val="00A010D5"/>
    <w:rsid w:val="00A04C58"/>
    <w:rsid w:val="00A1572E"/>
    <w:rsid w:val="00A17F2D"/>
    <w:rsid w:val="00A265BF"/>
    <w:rsid w:val="00A26D44"/>
    <w:rsid w:val="00A27308"/>
    <w:rsid w:val="00A31F80"/>
    <w:rsid w:val="00A33D53"/>
    <w:rsid w:val="00A44057"/>
    <w:rsid w:val="00A47354"/>
    <w:rsid w:val="00A550E2"/>
    <w:rsid w:val="00A579D0"/>
    <w:rsid w:val="00A6020B"/>
    <w:rsid w:val="00A60213"/>
    <w:rsid w:val="00A621C5"/>
    <w:rsid w:val="00A63A1D"/>
    <w:rsid w:val="00A63E49"/>
    <w:rsid w:val="00A659D2"/>
    <w:rsid w:val="00A73E28"/>
    <w:rsid w:val="00A757FF"/>
    <w:rsid w:val="00A758C2"/>
    <w:rsid w:val="00A7672B"/>
    <w:rsid w:val="00A774C7"/>
    <w:rsid w:val="00A851F0"/>
    <w:rsid w:val="00A85F7D"/>
    <w:rsid w:val="00A9257E"/>
    <w:rsid w:val="00A94791"/>
    <w:rsid w:val="00A94AD9"/>
    <w:rsid w:val="00A957BE"/>
    <w:rsid w:val="00A9676B"/>
    <w:rsid w:val="00AA09F9"/>
    <w:rsid w:val="00AA215D"/>
    <w:rsid w:val="00AA521F"/>
    <w:rsid w:val="00AA5D12"/>
    <w:rsid w:val="00AB05CB"/>
    <w:rsid w:val="00AB1C51"/>
    <w:rsid w:val="00AB1C9A"/>
    <w:rsid w:val="00AB22F4"/>
    <w:rsid w:val="00AB4C34"/>
    <w:rsid w:val="00AB51E3"/>
    <w:rsid w:val="00AB70A2"/>
    <w:rsid w:val="00AB7268"/>
    <w:rsid w:val="00AC456C"/>
    <w:rsid w:val="00AC66E9"/>
    <w:rsid w:val="00AC76D1"/>
    <w:rsid w:val="00AD4804"/>
    <w:rsid w:val="00AE022B"/>
    <w:rsid w:val="00AE3279"/>
    <w:rsid w:val="00AE4395"/>
    <w:rsid w:val="00AE53A9"/>
    <w:rsid w:val="00AE6D21"/>
    <w:rsid w:val="00AF5136"/>
    <w:rsid w:val="00B009C3"/>
    <w:rsid w:val="00B034E6"/>
    <w:rsid w:val="00B0505F"/>
    <w:rsid w:val="00B0698A"/>
    <w:rsid w:val="00B132DB"/>
    <w:rsid w:val="00B20410"/>
    <w:rsid w:val="00B21156"/>
    <w:rsid w:val="00B2167C"/>
    <w:rsid w:val="00B21964"/>
    <w:rsid w:val="00B24A80"/>
    <w:rsid w:val="00B24B1F"/>
    <w:rsid w:val="00B26881"/>
    <w:rsid w:val="00B26EB7"/>
    <w:rsid w:val="00B31EFC"/>
    <w:rsid w:val="00B328DD"/>
    <w:rsid w:val="00B364A1"/>
    <w:rsid w:val="00B3698C"/>
    <w:rsid w:val="00B410EE"/>
    <w:rsid w:val="00B41347"/>
    <w:rsid w:val="00B43210"/>
    <w:rsid w:val="00B51B92"/>
    <w:rsid w:val="00B5405B"/>
    <w:rsid w:val="00B553CC"/>
    <w:rsid w:val="00B55F86"/>
    <w:rsid w:val="00B57909"/>
    <w:rsid w:val="00B60BED"/>
    <w:rsid w:val="00B6166D"/>
    <w:rsid w:val="00B61829"/>
    <w:rsid w:val="00B63560"/>
    <w:rsid w:val="00B64163"/>
    <w:rsid w:val="00B663BE"/>
    <w:rsid w:val="00B667EA"/>
    <w:rsid w:val="00B7268F"/>
    <w:rsid w:val="00B74C61"/>
    <w:rsid w:val="00B75799"/>
    <w:rsid w:val="00B81AD1"/>
    <w:rsid w:val="00B85E2E"/>
    <w:rsid w:val="00B862AE"/>
    <w:rsid w:val="00B90A1E"/>
    <w:rsid w:val="00B93826"/>
    <w:rsid w:val="00BA4610"/>
    <w:rsid w:val="00BA5DDD"/>
    <w:rsid w:val="00BA6051"/>
    <w:rsid w:val="00BB1A0A"/>
    <w:rsid w:val="00BB4C64"/>
    <w:rsid w:val="00BB567A"/>
    <w:rsid w:val="00BC120D"/>
    <w:rsid w:val="00BC429B"/>
    <w:rsid w:val="00BC5769"/>
    <w:rsid w:val="00BC698B"/>
    <w:rsid w:val="00BC6EB6"/>
    <w:rsid w:val="00BC7ED3"/>
    <w:rsid w:val="00BC7FFD"/>
    <w:rsid w:val="00BD2765"/>
    <w:rsid w:val="00BD53E4"/>
    <w:rsid w:val="00BD7419"/>
    <w:rsid w:val="00BD765A"/>
    <w:rsid w:val="00BE022B"/>
    <w:rsid w:val="00BE0EA1"/>
    <w:rsid w:val="00BE206D"/>
    <w:rsid w:val="00BE2128"/>
    <w:rsid w:val="00BE586D"/>
    <w:rsid w:val="00BE6D39"/>
    <w:rsid w:val="00BF448A"/>
    <w:rsid w:val="00BF59BD"/>
    <w:rsid w:val="00C040BB"/>
    <w:rsid w:val="00C0654D"/>
    <w:rsid w:val="00C070A5"/>
    <w:rsid w:val="00C20EEB"/>
    <w:rsid w:val="00C231BB"/>
    <w:rsid w:val="00C23234"/>
    <w:rsid w:val="00C25541"/>
    <w:rsid w:val="00C304A8"/>
    <w:rsid w:val="00C31AC8"/>
    <w:rsid w:val="00C37003"/>
    <w:rsid w:val="00C37FFB"/>
    <w:rsid w:val="00C40788"/>
    <w:rsid w:val="00C46AD2"/>
    <w:rsid w:val="00C5049F"/>
    <w:rsid w:val="00C553A9"/>
    <w:rsid w:val="00C5634B"/>
    <w:rsid w:val="00C64782"/>
    <w:rsid w:val="00C66B73"/>
    <w:rsid w:val="00C71C6D"/>
    <w:rsid w:val="00C72DB7"/>
    <w:rsid w:val="00C768BC"/>
    <w:rsid w:val="00C80521"/>
    <w:rsid w:val="00C840DD"/>
    <w:rsid w:val="00C87AA4"/>
    <w:rsid w:val="00CA5256"/>
    <w:rsid w:val="00CB32E1"/>
    <w:rsid w:val="00CC1EA9"/>
    <w:rsid w:val="00CC42F9"/>
    <w:rsid w:val="00CD038E"/>
    <w:rsid w:val="00CD11F8"/>
    <w:rsid w:val="00CD3F58"/>
    <w:rsid w:val="00CD77E0"/>
    <w:rsid w:val="00CE11E8"/>
    <w:rsid w:val="00CE2B98"/>
    <w:rsid w:val="00CE3167"/>
    <w:rsid w:val="00CE6BF2"/>
    <w:rsid w:val="00CE6CCC"/>
    <w:rsid w:val="00CE77E6"/>
    <w:rsid w:val="00CE7EAA"/>
    <w:rsid w:val="00CF0C99"/>
    <w:rsid w:val="00D02024"/>
    <w:rsid w:val="00D04A92"/>
    <w:rsid w:val="00D04E5C"/>
    <w:rsid w:val="00D100C9"/>
    <w:rsid w:val="00D1248A"/>
    <w:rsid w:val="00D14061"/>
    <w:rsid w:val="00D16946"/>
    <w:rsid w:val="00D16E02"/>
    <w:rsid w:val="00D16EDF"/>
    <w:rsid w:val="00D20617"/>
    <w:rsid w:val="00D20AB2"/>
    <w:rsid w:val="00D219D3"/>
    <w:rsid w:val="00D24B7B"/>
    <w:rsid w:val="00D329B4"/>
    <w:rsid w:val="00D33DF3"/>
    <w:rsid w:val="00D40625"/>
    <w:rsid w:val="00D41678"/>
    <w:rsid w:val="00D41E13"/>
    <w:rsid w:val="00D45690"/>
    <w:rsid w:val="00D47868"/>
    <w:rsid w:val="00D50F4B"/>
    <w:rsid w:val="00D517E9"/>
    <w:rsid w:val="00D531BA"/>
    <w:rsid w:val="00D542B2"/>
    <w:rsid w:val="00D62A4F"/>
    <w:rsid w:val="00D70DD5"/>
    <w:rsid w:val="00D71D99"/>
    <w:rsid w:val="00D7307F"/>
    <w:rsid w:val="00D74FAD"/>
    <w:rsid w:val="00D826C5"/>
    <w:rsid w:val="00D83168"/>
    <w:rsid w:val="00D83746"/>
    <w:rsid w:val="00D87672"/>
    <w:rsid w:val="00D92472"/>
    <w:rsid w:val="00D93F2B"/>
    <w:rsid w:val="00D94DFB"/>
    <w:rsid w:val="00DA094C"/>
    <w:rsid w:val="00DA2029"/>
    <w:rsid w:val="00DA56B3"/>
    <w:rsid w:val="00DA60AB"/>
    <w:rsid w:val="00DA626D"/>
    <w:rsid w:val="00DA7401"/>
    <w:rsid w:val="00DB562D"/>
    <w:rsid w:val="00DB5E41"/>
    <w:rsid w:val="00DB7299"/>
    <w:rsid w:val="00DB764A"/>
    <w:rsid w:val="00DC2062"/>
    <w:rsid w:val="00DC33ED"/>
    <w:rsid w:val="00DC47BD"/>
    <w:rsid w:val="00DC7C2C"/>
    <w:rsid w:val="00DD4D61"/>
    <w:rsid w:val="00DF5ED7"/>
    <w:rsid w:val="00E006C2"/>
    <w:rsid w:val="00E00D11"/>
    <w:rsid w:val="00E02F01"/>
    <w:rsid w:val="00E05C1E"/>
    <w:rsid w:val="00E073A6"/>
    <w:rsid w:val="00E104CB"/>
    <w:rsid w:val="00E11FD9"/>
    <w:rsid w:val="00E159D0"/>
    <w:rsid w:val="00E21E41"/>
    <w:rsid w:val="00E23788"/>
    <w:rsid w:val="00E26F73"/>
    <w:rsid w:val="00E274DF"/>
    <w:rsid w:val="00E30DE3"/>
    <w:rsid w:val="00E33B55"/>
    <w:rsid w:val="00E348D9"/>
    <w:rsid w:val="00E34BE2"/>
    <w:rsid w:val="00E34FEF"/>
    <w:rsid w:val="00E427B4"/>
    <w:rsid w:val="00E467D7"/>
    <w:rsid w:val="00E56A02"/>
    <w:rsid w:val="00E670F2"/>
    <w:rsid w:val="00E706D5"/>
    <w:rsid w:val="00E73BF8"/>
    <w:rsid w:val="00E75C83"/>
    <w:rsid w:val="00E804C3"/>
    <w:rsid w:val="00E82223"/>
    <w:rsid w:val="00E84960"/>
    <w:rsid w:val="00E864CE"/>
    <w:rsid w:val="00E870EA"/>
    <w:rsid w:val="00E90173"/>
    <w:rsid w:val="00E9218C"/>
    <w:rsid w:val="00E94C23"/>
    <w:rsid w:val="00E959F1"/>
    <w:rsid w:val="00EA1C88"/>
    <w:rsid w:val="00EA6066"/>
    <w:rsid w:val="00EA6930"/>
    <w:rsid w:val="00EB155A"/>
    <w:rsid w:val="00EB2C89"/>
    <w:rsid w:val="00EB374F"/>
    <w:rsid w:val="00EB61F8"/>
    <w:rsid w:val="00EB7B38"/>
    <w:rsid w:val="00EC1DB4"/>
    <w:rsid w:val="00EC4E4F"/>
    <w:rsid w:val="00EC66BE"/>
    <w:rsid w:val="00EC7134"/>
    <w:rsid w:val="00ED3983"/>
    <w:rsid w:val="00EE0EA6"/>
    <w:rsid w:val="00EE6F69"/>
    <w:rsid w:val="00EE71D4"/>
    <w:rsid w:val="00F023AE"/>
    <w:rsid w:val="00F21624"/>
    <w:rsid w:val="00F22AF2"/>
    <w:rsid w:val="00F23D96"/>
    <w:rsid w:val="00F267E0"/>
    <w:rsid w:val="00F31ED8"/>
    <w:rsid w:val="00F36415"/>
    <w:rsid w:val="00F374C3"/>
    <w:rsid w:val="00F37BED"/>
    <w:rsid w:val="00F37E4B"/>
    <w:rsid w:val="00F445CC"/>
    <w:rsid w:val="00F4614C"/>
    <w:rsid w:val="00F47163"/>
    <w:rsid w:val="00F47A2A"/>
    <w:rsid w:val="00F51818"/>
    <w:rsid w:val="00F52CC4"/>
    <w:rsid w:val="00F53308"/>
    <w:rsid w:val="00F62A63"/>
    <w:rsid w:val="00F652FF"/>
    <w:rsid w:val="00F65CC4"/>
    <w:rsid w:val="00F76522"/>
    <w:rsid w:val="00F81DB4"/>
    <w:rsid w:val="00F83572"/>
    <w:rsid w:val="00F924FA"/>
    <w:rsid w:val="00F92A5B"/>
    <w:rsid w:val="00F94D00"/>
    <w:rsid w:val="00FA5518"/>
    <w:rsid w:val="00FA5FDE"/>
    <w:rsid w:val="00FA60FE"/>
    <w:rsid w:val="00FA687F"/>
    <w:rsid w:val="00FA76A7"/>
    <w:rsid w:val="00FB3988"/>
    <w:rsid w:val="00FC4BB1"/>
    <w:rsid w:val="00FC4E08"/>
    <w:rsid w:val="00FC6E3C"/>
    <w:rsid w:val="00FC6F22"/>
    <w:rsid w:val="00FD0245"/>
    <w:rsid w:val="00FD1099"/>
    <w:rsid w:val="00FD6EFC"/>
    <w:rsid w:val="00FE3B27"/>
    <w:rsid w:val="00FE3EA3"/>
    <w:rsid w:val="00FE3EC9"/>
    <w:rsid w:val="00FF1243"/>
    <w:rsid w:val="00FF1FB9"/>
    <w:rsid w:val="00FF2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2F6D"/>
    <w:rPr>
      <w:sz w:val="24"/>
      <w:szCs w:val="24"/>
    </w:rPr>
  </w:style>
  <w:style w:type="paragraph" w:styleId="Heading1">
    <w:name w:val="heading 1"/>
    <w:basedOn w:val="Normal"/>
    <w:next w:val="Normal"/>
    <w:link w:val="Heading1Char"/>
    <w:uiPriority w:val="9"/>
    <w:qFormat/>
    <w:rsid w:val="002A43D6"/>
    <w:pPr>
      <w:keepNext/>
      <w:spacing w:before="240" w:after="60"/>
      <w:outlineLvl w:val="0"/>
    </w:pPr>
    <w:rPr>
      <w:b/>
      <w:bCs/>
      <w:kern w:val="32"/>
      <w:sz w:val="32"/>
      <w:szCs w:val="32"/>
    </w:rPr>
  </w:style>
  <w:style w:type="paragraph" w:styleId="Heading2">
    <w:name w:val="heading 2"/>
    <w:basedOn w:val="Normal"/>
    <w:next w:val="Normal"/>
    <w:qFormat/>
    <w:rsid w:val="002A43D6"/>
    <w:pPr>
      <w:keepNext/>
      <w:spacing w:before="240" w:after="60"/>
      <w:outlineLvl w:val="1"/>
    </w:pPr>
    <w:rPr>
      <w:b/>
      <w:bCs/>
      <w:sz w:val="28"/>
      <w:szCs w:val="28"/>
    </w:rPr>
  </w:style>
  <w:style w:type="paragraph" w:styleId="Heading3">
    <w:name w:val="heading 3"/>
    <w:basedOn w:val="Normal"/>
    <w:next w:val="Normal"/>
    <w:qFormat/>
    <w:rsid w:val="002A43D6"/>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43D6"/>
    <w:pPr>
      <w:tabs>
        <w:tab w:val="center" w:pos="4320"/>
        <w:tab w:val="right" w:pos="8640"/>
      </w:tabs>
    </w:pPr>
  </w:style>
  <w:style w:type="paragraph" w:styleId="Footer">
    <w:name w:val="footer"/>
    <w:basedOn w:val="Normal"/>
    <w:link w:val="FooterChar"/>
    <w:uiPriority w:val="99"/>
    <w:rsid w:val="002A43D6"/>
    <w:pPr>
      <w:tabs>
        <w:tab w:val="center" w:pos="4320"/>
        <w:tab w:val="right" w:pos="8640"/>
      </w:tabs>
    </w:pPr>
  </w:style>
  <w:style w:type="paragraph" w:styleId="NormalWeb">
    <w:name w:val="Normal (Web)"/>
    <w:basedOn w:val="Normal"/>
    <w:rsid w:val="00DC7C2C"/>
    <w:pPr>
      <w:spacing w:after="210" w:line="210" w:lineRule="atLeast"/>
      <w:jc w:val="both"/>
    </w:pPr>
    <w:rPr>
      <w:sz w:val="17"/>
      <w:szCs w:val="17"/>
    </w:rPr>
  </w:style>
  <w:style w:type="table" w:styleId="TableGrid">
    <w:name w:val="Table Grid"/>
    <w:basedOn w:val="TableNormal"/>
    <w:rsid w:val="008A740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1">
    <w:name w:val="Table Classic 1"/>
    <w:basedOn w:val="TableNormal"/>
    <w:rsid w:val="008A740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List-Accent3">
    <w:name w:val="Light List Accent 3"/>
    <w:basedOn w:val="TableNormal"/>
    <w:uiPriority w:val="61"/>
    <w:rsid w:val="008A7403"/>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CommentReference">
    <w:name w:val="annotation reference"/>
    <w:rsid w:val="00F267E0"/>
    <w:rPr>
      <w:sz w:val="16"/>
      <w:szCs w:val="16"/>
    </w:rPr>
  </w:style>
  <w:style w:type="paragraph" w:styleId="CommentText">
    <w:name w:val="annotation text"/>
    <w:basedOn w:val="Normal"/>
    <w:link w:val="CommentTextChar"/>
    <w:rsid w:val="00F267E0"/>
    <w:rPr>
      <w:sz w:val="20"/>
      <w:szCs w:val="20"/>
    </w:rPr>
  </w:style>
  <w:style w:type="character" w:customStyle="1" w:styleId="CommentTextChar">
    <w:name w:val="Comment Text Char"/>
    <w:basedOn w:val="DefaultParagraphFont"/>
    <w:link w:val="CommentText"/>
    <w:rsid w:val="00F267E0"/>
  </w:style>
  <w:style w:type="paragraph" w:styleId="CommentSubject">
    <w:name w:val="annotation subject"/>
    <w:basedOn w:val="CommentText"/>
    <w:next w:val="CommentText"/>
    <w:link w:val="CommentSubjectChar"/>
    <w:rsid w:val="00F267E0"/>
    <w:rPr>
      <w:b/>
      <w:bCs/>
    </w:rPr>
  </w:style>
  <w:style w:type="character" w:customStyle="1" w:styleId="CommentSubjectChar">
    <w:name w:val="Comment Subject Char"/>
    <w:link w:val="CommentSubject"/>
    <w:rsid w:val="00F267E0"/>
    <w:rPr>
      <w:b/>
      <w:bCs/>
    </w:rPr>
  </w:style>
  <w:style w:type="paragraph" w:styleId="BalloonText">
    <w:name w:val="Balloon Text"/>
    <w:basedOn w:val="Normal"/>
    <w:link w:val="BalloonTextChar"/>
    <w:rsid w:val="00F267E0"/>
    <w:rPr>
      <w:rFonts w:ascii="Tahoma" w:hAnsi="Tahoma" w:cs="Tahoma"/>
      <w:sz w:val="16"/>
      <w:szCs w:val="16"/>
    </w:rPr>
  </w:style>
  <w:style w:type="character" w:customStyle="1" w:styleId="BalloonTextChar">
    <w:name w:val="Balloon Text Char"/>
    <w:link w:val="BalloonText"/>
    <w:rsid w:val="00F267E0"/>
    <w:rPr>
      <w:rFonts w:ascii="Tahoma" w:hAnsi="Tahoma" w:cs="Tahoma"/>
      <w:sz w:val="16"/>
      <w:szCs w:val="16"/>
    </w:rPr>
  </w:style>
  <w:style w:type="paragraph" w:customStyle="1" w:styleId="h1">
    <w:name w:val="h1"/>
    <w:basedOn w:val="Normal"/>
    <w:rsid w:val="00F267E0"/>
    <w:pPr>
      <w:spacing w:before="100" w:beforeAutospacing="1" w:after="100" w:afterAutospacing="1"/>
    </w:pPr>
    <w:rPr>
      <w:rFonts w:ascii="Verdana" w:hAnsi="Verdana"/>
      <w:sz w:val="17"/>
      <w:szCs w:val="17"/>
    </w:rPr>
  </w:style>
  <w:style w:type="paragraph" w:styleId="ListParagraph">
    <w:name w:val="List Paragraph"/>
    <w:basedOn w:val="Normal"/>
    <w:uiPriority w:val="34"/>
    <w:qFormat/>
    <w:rsid w:val="00E34FEF"/>
    <w:pPr>
      <w:ind w:left="720"/>
    </w:pPr>
    <w:rPr>
      <w:rFonts w:ascii="Tahoma" w:hAnsi="Tahoma"/>
      <w:color w:val="000080"/>
    </w:rPr>
  </w:style>
  <w:style w:type="paragraph" w:customStyle="1" w:styleId="Bullet">
    <w:name w:val="Bullet"/>
    <w:basedOn w:val="BodyText"/>
    <w:uiPriority w:val="14"/>
    <w:qFormat/>
    <w:rsid w:val="00E94C23"/>
    <w:pPr>
      <w:numPr>
        <w:numId w:val="2"/>
      </w:numPr>
      <w:spacing w:before="120"/>
    </w:pPr>
    <w:rPr>
      <w:rFonts w:ascii="Tahoma" w:hAnsi="Tahoma"/>
      <w:szCs w:val="22"/>
      <w:lang w:bidi="en-US"/>
    </w:rPr>
  </w:style>
  <w:style w:type="paragraph" w:styleId="BodyText">
    <w:name w:val="Body Text"/>
    <w:basedOn w:val="Normal"/>
    <w:link w:val="BodyTextChar"/>
    <w:rsid w:val="00E94C23"/>
    <w:pPr>
      <w:spacing w:after="120"/>
    </w:pPr>
  </w:style>
  <w:style w:type="character" w:customStyle="1" w:styleId="BodyTextChar">
    <w:name w:val="Body Text Char"/>
    <w:link w:val="BodyText"/>
    <w:rsid w:val="00E94C23"/>
    <w:rPr>
      <w:sz w:val="24"/>
      <w:szCs w:val="24"/>
    </w:rPr>
  </w:style>
  <w:style w:type="character" w:styleId="Hyperlink">
    <w:name w:val="Hyperlink"/>
    <w:uiPriority w:val="99"/>
    <w:rsid w:val="00F22AF2"/>
    <w:rPr>
      <w:color w:val="0000FF"/>
      <w:u w:val="single"/>
    </w:rPr>
  </w:style>
  <w:style w:type="character" w:customStyle="1" w:styleId="ParagraphTextChar">
    <w:name w:val="Paragraph Text Char"/>
    <w:link w:val="ParagraphText"/>
    <w:locked/>
    <w:rsid w:val="0081321E"/>
    <w:rPr>
      <w:rFonts w:ascii="Palatino Linotype" w:hAnsi="Palatino Linotype"/>
    </w:rPr>
  </w:style>
  <w:style w:type="paragraph" w:customStyle="1" w:styleId="ParagraphText">
    <w:name w:val="Paragraph Text"/>
    <w:basedOn w:val="Normal"/>
    <w:link w:val="ParagraphTextChar"/>
    <w:rsid w:val="0081321E"/>
    <w:pPr>
      <w:ind w:left="720"/>
    </w:pPr>
    <w:rPr>
      <w:rFonts w:ascii="Palatino Linotype" w:hAnsi="Palatino Linotype"/>
      <w:sz w:val="20"/>
      <w:szCs w:val="20"/>
    </w:rPr>
  </w:style>
  <w:style w:type="paragraph" w:styleId="TOCHeading">
    <w:name w:val="TOC Heading"/>
    <w:basedOn w:val="Heading1"/>
    <w:next w:val="Normal"/>
    <w:uiPriority w:val="39"/>
    <w:semiHidden/>
    <w:unhideWhenUsed/>
    <w:qFormat/>
    <w:rsid w:val="00F36415"/>
    <w:pPr>
      <w:keepLines/>
      <w:spacing w:before="480" w:after="0" w:line="276" w:lineRule="auto"/>
      <w:outlineLvl w:val="9"/>
    </w:pPr>
    <w:rPr>
      <w:rFonts w:ascii="Cambria" w:eastAsia="MS Gothic" w:hAnsi="Cambria"/>
      <w:color w:val="365F91"/>
      <w:kern w:val="0"/>
      <w:sz w:val="28"/>
      <w:szCs w:val="28"/>
      <w:lang w:eastAsia="ja-JP"/>
    </w:rPr>
  </w:style>
  <w:style w:type="paragraph" w:styleId="TOC1">
    <w:name w:val="toc 1"/>
    <w:basedOn w:val="Normal"/>
    <w:next w:val="Normal"/>
    <w:autoRedefine/>
    <w:uiPriority w:val="39"/>
    <w:rsid w:val="00036603"/>
    <w:pPr>
      <w:tabs>
        <w:tab w:val="right" w:leader="dot" w:pos="9890"/>
      </w:tabs>
    </w:pPr>
    <w:rPr>
      <w:rFonts w:ascii="Arial" w:hAnsi="Arial" w:cs="Arial"/>
      <w:smallCaps/>
      <w:noProof/>
    </w:rPr>
  </w:style>
  <w:style w:type="paragraph" w:styleId="TOC3">
    <w:name w:val="toc 3"/>
    <w:basedOn w:val="Normal"/>
    <w:next w:val="Normal"/>
    <w:autoRedefine/>
    <w:uiPriority w:val="39"/>
    <w:rsid w:val="00F36415"/>
    <w:pPr>
      <w:ind w:left="480"/>
    </w:pPr>
  </w:style>
  <w:style w:type="paragraph" w:styleId="NoSpacing">
    <w:name w:val="No Spacing"/>
    <w:link w:val="NoSpacingChar"/>
    <w:uiPriority w:val="1"/>
    <w:qFormat/>
    <w:rsid w:val="00F36415"/>
    <w:rPr>
      <w:rFonts w:ascii="Calibri" w:eastAsia="MS Mincho" w:hAnsi="Calibri" w:cs="Arial"/>
      <w:sz w:val="22"/>
      <w:szCs w:val="22"/>
      <w:lang w:eastAsia="ja-JP"/>
    </w:rPr>
  </w:style>
  <w:style w:type="character" w:customStyle="1" w:styleId="NoSpacingChar">
    <w:name w:val="No Spacing Char"/>
    <w:link w:val="NoSpacing"/>
    <w:uiPriority w:val="1"/>
    <w:rsid w:val="00F36415"/>
    <w:rPr>
      <w:rFonts w:ascii="Calibri" w:eastAsia="MS Mincho" w:hAnsi="Calibri" w:cs="Arial"/>
      <w:sz w:val="22"/>
      <w:szCs w:val="22"/>
      <w:lang w:eastAsia="ja-JP"/>
    </w:rPr>
  </w:style>
  <w:style w:type="character" w:customStyle="1" w:styleId="FooterChar">
    <w:name w:val="Footer Char"/>
    <w:link w:val="Footer"/>
    <w:uiPriority w:val="99"/>
    <w:rsid w:val="009B6E0A"/>
    <w:rPr>
      <w:sz w:val="24"/>
      <w:szCs w:val="24"/>
    </w:rPr>
  </w:style>
  <w:style w:type="character" w:customStyle="1" w:styleId="Normal-BOLDCharacter">
    <w:name w:val="Normal - BOLD (Character)"/>
    <w:rsid w:val="005B1AEF"/>
    <w:rPr>
      <w:b/>
      <w:bCs/>
    </w:rPr>
  </w:style>
  <w:style w:type="character" w:styleId="PlaceholderText">
    <w:name w:val="Placeholder Text"/>
    <w:basedOn w:val="DefaultParagraphFont"/>
    <w:uiPriority w:val="99"/>
    <w:semiHidden/>
    <w:rsid w:val="00081C6D"/>
    <w:rPr>
      <w:color w:val="808080"/>
    </w:rPr>
  </w:style>
  <w:style w:type="paragraph" w:styleId="TOC2">
    <w:name w:val="toc 2"/>
    <w:basedOn w:val="Normal"/>
    <w:next w:val="Normal"/>
    <w:autoRedefine/>
    <w:uiPriority w:val="39"/>
    <w:rsid w:val="00AB1C9A"/>
    <w:pPr>
      <w:spacing w:after="100"/>
      <w:ind w:left="240"/>
    </w:pPr>
  </w:style>
  <w:style w:type="character" w:customStyle="1" w:styleId="Heading1Char">
    <w:name w:val="Heading 1 Char"/>
    <w:basedOn w:val="DefaultParagraphFont"/>
    <w:link w:val="Heading1"/>
    <w:uiPriority w:val="9"/>
    <w:rsid w:val="0067636B"/>
    <w:rPr>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2F6D"/>
    <w:rPr>
      <w:sz w:val="24"/>
      <w:szCs w:val="24"/>
    </w:rPr>
  </w:style>
  <w:style w:type="paragraph" w:styleId="Heading1">
    <w:name w:val="heading 1"/>
    <w:basedOn w:val="Normal"/>
    <w:next w:val="Normal"/>
    <w:link w:val="Heading1Char"/>
    <w:uiPriority w:val="9"/>
    <w:qFormat/>
    <w:pPr>
      <w:keepNext/>
      <w:spacing w:before="240" w:after="60"/>
      <w:outlineLvl w:val="0"/>
    </w:pPr>
    <w:rPr>
      <w:b/>
      <w:bCs/>
      <w:kern w:val="32"/>
      <w:sz w:val="32"/>
      <w:szCs w:val="32"/>
    </w:rPr>
  </w:style>
  <w:style w:type="paragraph" w:styleId="Heading2">
    <w:name w:val="heading 2"/>
    <w:basedOn w:val="Normal"/>
    <w:next w:val="Normal"/>
    <w:qFormat/>
    <w:pPr>
      <w:keepNext/>
      <w:spacing w:before="240" w:after="60"/>
      <w:outlineLvl w:val="1"/>
    </w:pPr>
    <w:rPr>
      <w:b/>
      <w:bCs/>
      <w:sz w:val="28"/>
      <w:szCs w:val="28"/>
    </w:rPr>
  </w:style>
  <w:style w:type="paragraph" w:styleId="Heading3">
    <w:name w:val="heading 3"/>
    <w:basedOn w:val="Normal"/>
    <w:next w:val="Normal"/>
    <w:qFormat/>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rsid w:val="00DC7C2C"/>
    <w:pPr>
      <w:spacing w:after="210" w:line="210" w:lineRule="atLeast"/>
      <w:jc w:val="both"/>
    </w:pPr>
    <w:rPr>
      <w:sz w:val="17"/>
      <w:szCs w:val="17"/>
    </w:rPr>
  </w:style>
  <w:style w:type="table" w:styleId="TableGrid">
    <w:name w:val="Table Grid"/>
    <w:basedOn w:val="TableNormal"/>
    <w:rsid w:val="008A740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1">
    <w:name w:val="Table Classic 1"/>
    <w:basedOn w:val="TableNormal"/>
    <w:rsid w:val="008A740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List-Accent3">
    <w:name w:val="Light List Accent 3"/>
    <w:basedOn w:val="TableNormal"/>
    <w:uiPriority w:val="61"/>
    <w:rsid w:val="008A7403"/>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CommentReference">
    <w:name w:val="annotation reference"/>
    <w:rsid w:val="00F267E0"/>
    <w:rPr>
      <w:sz w:val="16"/>
      <w:szCs w:val="16"/>
    </w:rPr>
  </w:style>
  <w:style w:type="paragraph" w:styleId="CommentText">
    <w:name w:val="annotation text"/>
    <w:basedOn w:val="Normal"/>
    <w:link w:val="CommentTextChar"/>
    <w:rsid w:val="00F267E0"/>
    <w:rPr>
      <w:sz w:val="20"/>
      <w:szCs w:val="20"/>
    </w:rPr>
  </w:style>
  <w:style w:type="character" w:customStyle="1" w:styleId="CommentTextChar">
    <w:name w:val="Comment Text Char"/>
    <w:basedOn w:val="DefaultParagraphFont"/>
    <w:link w:val="CommentText"/>
    <w:rsid w:val="00F267E0"/>
  </w:style>
  <w:style w:type="paragraph" w:styleId="CommentSubject">
    <w:name w:val="annotation subject"/>
    <w:basedOn w:val="CommentText"/>
    <w:next w:val="CommentText"/>
    <w:link w:val="CommentSubjectChar"/>
    <w:rsid w:val="00F267E0"/>
    <w:rPr>
      <w:b/>
      <w:bCs/>
    </w:rPr>
  </w:style>
  <w:style w:type="character" w:customStyle="1" w:styleId="CommentSubjectChar">
    <w:name w:val="Comment Subject Char"/>
    <w:link w:val="CommentSubject"/>
    <w:rsid w:val="00F267E0"/>
    <w:rPr>
      <w:b/>
      <w:bCs/>
    </w:rPr>
  </w:style>
  <w:style w:type="paragraph" w:styleId="BalloonText">
    <w:name w:val="Balloon Text"/>
    <w:basedOn w:val="Normal"/>
    <w:link w:val="BalloonTextChar"/>
    <w:rsid w:val="00F267E0"/>
    <w:rPr>
      <w:rFonts w:ascii="Tahoma" w:hAnsi="Tahoma" w:cs="Tahoma"/>
      <w:sz w:val="16"/>
      <w:szCs w:val="16"/>
    </w:rPr>
  </w:style>
  <w:style w:type="character" w:customStyle="1" w:styleId="BalloonTextChar">
    <w:name w:val="Balloon Text Char"/>
    <w:link w:val="BalloonText"/>
    <w:rsid w:val="00F267E0"/>
    <w:rPr>
      <w:rFonts w:ascii="Tahoma" w:hAnsi="Tahoma" w:cs="Tahoma"/>
      <w:sz w:val="16"/>
      <w:szCs w:val="16"/>
    </w:rPr>
  </w:style>
  <w:style w:type="paragraph" w:customStyle="1" w:styleId="h1">
    <w:name w:val="h1"/>
    <w:basedOn w:val="Normal"/>
    <w:rsid w:val="00F267E0"/>
    <w:pPr>
      <w:spacing w:before="100" w:beforeAutospacing="1" w:after="100" w:afterAutospacing="1"/>
    </w:pPr>
    <w:rPr>
      <w:rFonts w:ascii="Verdana" w:hAnsi="Verdana"/>
      <w:sz w:val="17"/>
      <w:szCs w:val="17"/>
    </w:rPr>
  </w:style>
  <w:style w:type="paragraph" w:styleId="ListParagraph">
    <w:name w:val="List Paragraph"/>
    <w:basedOn w:val="Normal"/>
    <w:uiPriority w:val="34"/>
    <w:qFormat/>
    <w:rsid w:val="00E34FEF"/>
    <w:pPr>
      <w:ind w:left="720"/>
    </w:pPr>
    <w:rPr>
      <w:rFonts w:ascii="Tahoma" w:hAnsi="Tahoma"/>
      <w:color w:val="000080"/>
    </w:rPr>
  </w:style>
  <w:style w:type="paragraph" w:customStyle="1" w:styleId="Bullet">
    <w:name w:val="Bullet"/>
    <w:basedOn w:val="BodyText"/>
    <w:uiPriority w:val="14"/>
    <w:qFormat/>
    <w:rsid w:val="00E94C23"/>
    <w:pPr>
      <w:numPr>
        <w:numId w:val="2"/>
      </w:numPr>
      <w:spacing w:before="120"/>
    </w:pPr>
    <w:rPr>
      <w:rFonts w:ascii="Tahoma" w:hAnsi="Tahoma"/>
      <w:szCs w:val="22"/>
      <w:lang w:bidi="en-US"/>
    </w:rPr>
  </w:style>
  <w:style w:type="paragraph" w:styleId="BodyText">
    <w:name w:val="Body Text"/>
    <w:basedOn w:val="Normal"/>
    <w:link w:val="BodyTextChar"/>
    <w:rsid w:val="00E94C23"/>
    <w:pPr>
      <w:spacing w:after="120"/>
    </w:pPr>
  </w:style>
  <w:style w:type="character" w:customStyle="1" w:styleId="BodyTextChar">
    <w:name w:val="Body Text Char"/>
    <w:link w:val="BodyText"/>
    <w:rsid w:val="00E94C23"/>
    <w:rPr>
      <w:sz w:val="24"/>
      <w:szCs w:val="24"/>
    </w:rPr>
  </w:style>
  <w:style w:type="character" w:styleId="Hyperlink">
    <w:name w:val="Hyperlink"/>
    <w:uiPriority w:val="99"/>
    <w:rsid w:val="00F22AF2"/>
    <w:rPr>
      <w:color w:val="0000FF"/>
      <w:u w:val="single"/>
    </w:rPr>
  </w:style>
  <w:style w:type="character" w:customStyle="1" w:styleId="ParagraphTextChar">
    <w:name w:val="Paragraph Text Char"/>
    <w:link w:val="ParagraphText"/>
    <w:locked/>
    <w:rsid w:val="0081321E"/>
    <w:rPr>
      <w:rFonts w:ascii="Palatino Linotype" w:hAnsi="Palatino Linotype"/>
    </w:rPr>
  </w:style>
  <w:style w:type="paragraph" w:customStyle="1" w:styleId="ParagraphText">
    <w:name w:val="Paragraph Text"/>
    <w:basedOn w:val="Normal"/>
    <w:link w:val="ParagraphTextChar"/>
    <w:rsid w:val="0081321E"/>
    <w:pPr>
      <w:ind w:left="720"/>
    </w:pPr>
    <w:rPr>
      <w:rFonts w:ascii="Palatino Linotype" w:hAnsi="Palatino Linotype"/>
      <w:sz w:val="20"/>
      <w:szCs w:val="20"/>
    </w:rPr>
  </w:style>
  <w:style w:type="paragraph" w:styleId="TOCHeading">
    <w:name w:val="TOC Heading"/>
    <w:basedOn w:val="Heading1"/>
    <w:next w:val="Normal"/>
    <w:uiPriority w:val="39"/>
    <w:semiHidden/>
    <w:unhideWhenUsed/>
    <w:qFormat/>
    <w:rsid w:val="00F36415"/>
    <w:pPr>
      <w:keepLines/>
      <w:spacing w:before="480" w:after="0" w:line="276" w:lineRule="auto"/>
      <w:outlineLvl w:val="9"/>
    </w:pPr>
    <w:rPr>
      <w:rFonts w:ascii="Cambria" w:eastAsia="MS Gothic" w:hAnsi="Cambria"/>
      <w:color w:val="365F91"/>
      <w:kern w:val="0"/>
      <w:sz w:val="28"/>
      <w:szCs w:val="28"/>
      <w:lang w:eastAsia="ja-JP"/>
    </w:rPr>
  </w:style>
  <w:style w:type="paragraph" w:styleId="TOC1">
    <w:name w:val="toc 1"/>
    <w:basedOn w:val="Normal"/>
    <w:next w:val="Normal"/>
    <w:autoRedefine/>
    <w:uiPriority w:val="39"/>
    <w:rsid w:val="00F36415"/>
  </w:style>
  <w:style w:type="paragraph" w:styleId="TOC3">
    <w:name w:val="toc 3"/>
    <w:basedOn w:val="Normal"/>
    <w:next w:val="Normal"/>
    <w:autoRedefine/>
    <w:uiPriority w:val="39"/>
    <w:rsid w:val="00F36415"/>
    <w:pPr>
      <w:ind w:left="480"/>
    </w:pPr>
  </w:style>
  <w:style w:type="paragraph" w:styleId="NoSpacing">
    <w:name w:val="No Spacing"/>
    <w:link w:val="NoSpacingChar"/>
    <w:uiPriority w:val="1"/>
    <w:qFormat/>
    <w:rsid w:val="00F36415"/>
    <w:rPr>
      <w:rFonts w:ascii="Calibri" w:eastAsia="MS Mincho" w:hAnsi="Calibri" w:cs="Arial"/>
      <w:sz w:val="22"/>
      <w:szCs w:val="22"/>
      <w:lang w:eastAsia="ja-JP"/>
    </w:rPr>
  </w:style>
  <w:style w:type="character" w:customStyle="1" w:styleId="NoSpacingChar">
    <w:name w:val="No Spacing Char"/>
    <w:link w:val="NoSpacing"/>
    <w:uiPriority w:val="1"/>
    <w:rsid w:val="00F36415"/>
    <w:rPr>
      <w:rFonts w:ascii="Calibri" w:eastAsia="MS Mincho" w:hAnsi="Calibri" w:cs="Arial"/>
      <w:sz w:val="22"/>
      <w:szCs w:val="22"/>
      <w:lang w:eastAsia="ja-JP"/>
    </w:rPr>
  </w:style>
  <w:style w:type="character" w:customStyle="1" w:styleId="FooterChar">
    <w:name w:val="Footer Char"/>
    <w:link w:val="Footer"/>
    <w:uiPriority w:val="99"/>
    <w:rsid w:val="009B6E0A"/>
    <w:rPr>
      <w:sz w:val="24"/>
      <w:szCs w:val="24"/>
    </w:rPr>
  </w:style>
  <w:style w:type="character" w:customStyle="1" w:styleId="Normal-BOLDCharacter">
    <w:name w:val="Normal - BOLD (Character)"/>
    <w:rsid w:val="005B1AEF"/>
    <w:rPr>
      <w:b/>
      <w:bCs/>
    </w:rPr>
  </w:style>
  <w:style w:type="character" w:styleId="PlaceholderText">
    <w:name w:val="Placeholder Text"/>
    <w:basedOn w:val="DefaultParagraphFont"/>
    <w:uiPriority w:val="99"/>
    <w:semiHidden/>
    <w:rsid w:val="00081C6D"/>
    <w:rPr>
      <w:color w:val="808080"/>
    </w:rPr>
  </w:style>
  <w:style w:type="paragraph" w:styleId="TOC2">
    <w:name w:val="toc 2"/>
    <w:basedOn w:val="Normal"/>
    <w:next w:val="Normal"/>
    <w:autoRedefine/>
    <w:uiPriority w:val="39"/>
    <w:rsid w:val="00AB1C9A"/>
    <w:pPr>
      <w:spacing w:after="100"/>
      <w:ind w:left="240"/>
    </w:pPr>
  </w:style>
  <w:style w:type="character" w:customStyle="1" w:styleId="Heading1Char">
    <w:name w:val="Heading 1 Char"/>
    <w:basedOn w:val="DefaultParagraphFont"/>
    <w:link w:val="Heading1"/>
    <w:uiPriority w:val="9"/>
    <w:rsid w:val="0067636B"/>
    <w:rPr>
      <w:b/>
      <w:bCs/>
      <w:kern w:val="32"/>
      <w:sz w:val="32"/>
      <w:szCs w:val="32"/>
    </w:rPr>
  </w:style>
</w:styles>
</file>

<file path=word/webSettings.xml><?xml version="1.0" encoding="utf-8"?>
<w:webSettings xmlns:r="http://schemas.openxmlformats.org/officeDocument/2006/relationships" xmlns:w="http://schemas.openxmlformats.org/wordprocessingml/2006/main">
  <w:divs>
    <w:div w:id="103421713">
      <w:bodyDiv w:val="1"/>
      <w:marLeft w:val="0"/>
      <w:marRight w:val="0"/>
      <w:marTop w:val="0"/>
      <w:marBottom w:val="0"/>
      <w:divBdr>
        <w:top w:val="none" w:sz="0" w:space="0" w:color="auto"/>
        <w:left w:val="none" w:sz="0" w:space="0" w:color="auto"/>
        <w:bottom w:val="none" w:sz="0" w:space="0" w:color="auto"/>
        <w:right w:val="none" w:sz="0" w:space="0" w:color="auto"/>
      </w:divBdr>
    </w:div>
    <w:div w:id="875198692">
      <w:bodyDiv w:val="1"/>
      <w:marLeft w:val="0"/>
      <w:marRight w:val="0"/>
      <w:marTop w:val="0"/>
      <w:marBottom w:val="0"/>
      <w:divBdr>
        <w:top w:val="none" w:sz="0" w:space="0" w:color="auto"/>
        <w:left w:val="none" w:sz="0" w:space="0" w:color="auto"/>
        <w:bottom w:val="none" w:sz="0" w:space="0" w:color="auto"/>
        <w:right w:val="none" w:sz="0" w:space="0" w:color="auto"/>
      </w:divBdr>
    </w:div>
    <w:div w:id="963971756">
      <w:bodyDiv w:val="1"/>
      <w:marLeft w:val="0"/>
      <w:marRight w:val="0"/>
      <w:marTop w:val="0"/>
      <w:marBottom w:val="0"/>
      <w:divBdr>
        <w:top w:val="none" w:sz="0" w:space="0" w:color="auto"/>
        <w:left w:val="none" w:sz="0" w:space="0" w:color="auto"/>
        <w:bottom w:val="none" w:sz="0" w:space="0" w:color="auto"/>
        <w:right w:val="none" w:sz="0" w:space="0" w:color="auto"/>
      </w:divBdr>
    </w:div>
    <w:div w:id="967977070">
      <w:bodyDiv w:val="1"/>
      <w:marLeft w:val="0"/>
      <w:marRight w:val="0"/>
      <w:marTop w:val="0"/>
      <w:marBottom w:val="0"/>
      <w:divBdr>
        <w:top w:val="none" w:sz="0" w:space="0" w:color="auto"/>
        <w:left w:val="none" w:sz="0" w:space="0" w:color="auto"/>
        <w:bottom w:val="none" w:sz="0" w:space="0" w:color="auto"/>
        <w:right w:val="none" w:sz="0" w:space="0" w:color="auto"/>
      </w:divBdr>
    </w:div>
    <w:div w:id="1242059052">
      <w:bodyDiv w:val="1"/>
      <w:marLeft w:val="0"/>
      <w:marRight w:val="0"/>
      <w:marTop w:val="0"/>
      <w:marBottom w:val="0"/>
      <w:divBdr>
        <w:top w:val="none" w:sz="0" w:space="0" w:color="auto"/>
        <w:left w:val="none" w:sz="0" w:space="0" w:color="auto"/>
        <w:bottom w:val="none" w:sz="0" w:space="0" w:color="auto"/>
        <w:right w:val="none" w:sz="0" w:space="0" w:color="auto"/>
      </w:divBdr>
    </w:div>
    <w:div w:id="1353919765">
      <w:bodyDiv w:val="1"/>
      <w:marLeft w:val="0"/>
      <w:marRight w:val="0"/>
      <w:marTop w:val="0"/>
      <w:marBottom w:val="0"/>
      <w:divBdr>
        <w:top w:val="none" w:sz="0" w:space="0" w:color="auto"/>
        <w:left w:val="none" w:sz="0" w:space="0" w:color="auto"/>
        <w:bottom w:val="none" w:sz="0" w:space="0" w:color="auto"/>
        <w:right w:val="none" w:sz="0" w:space="0" w:color="auto"/>
      </w:divBdr>
    </w:div>
    <w:div w:id="1430347578">
      <w:bodyDiv w:val="1"/>
      <w:marLeft w:val="0"/>
      <w:marRight w:val="0"/>
      <w:marTop w:val="0"/>
      <w:marBottom w:val="0"/>
      <w:divBdr>
        <w:top w:val="none" w:sz="0" w:space="0" w:color="auto"/>
        <w:left w:val="none" w:sz="0" w:space="0" w:color="auto"/>
        <w:bottom w:val="none" w:sz="0" w:space="0" w:color="auto"/>
        <w:right w:val="none" w:sz="0" w:space="0" w:color="auto"/>
      </w:divBdr>
    </w:div>
    <w:div w:id="1549489811">
      <w:bodyDiv w:val="1"/>
      <w:marLeft w:val="0"/>
      <w:marRight w:val="0"/>
      <w:marTop w:val="0"/>
      <w:marBottom w:val="0"/>
      <w:divBdr>
        <w:top w:val="none" w:sz="0" w:space="0" w:color="auto"/>
        <w:left w:val="none" w:sz="0" w:space="0" w:color="auto"/>
        <w:bottom w:val="none" w:sz="0" w:space="0" w:color="auto"/>
        <w:right w:val="none" w:sz="0" w:space="0" w:color="auto"/>
      </w:divBdr>
    </w:div>
    <w:div w:id="1618488558">
      <w:bodyDiv w:val="1"/>
      <w:marLeft w:val="0"/>
      <w:marRight w:val="0"/>
      <w:marTop w:val="0"/>
      <w:marBottom w:val="0"/>
      <w:divBdr>
        <w:top w:val="none" w:sz="0" w:space="0" w:color="auto"/>
        <w:left w:val="none" w:sz="0" w:space="0" w:color="auto"/>
        <w:bottom w:val="none" w:sz="0" w:space="0" w:color="auto"/>
        <w:right w:val="none" w:sz="0" w:space="0" w:color="auto"/>
      </w:divBdr>
    </w:div>
    <w:div w:id="1888225325">
      <w:bodyDiv w:val="1"/>
      <w:marLeft w:val="0"/>
      <w:marRight w:val="0"/>
      <w:marTop w:val="0"/>
      <w:marBottom w:val="0"/>
      <w:divBdr>
        <w:top w:val="none" w:sz="0" w:space="0" w:color="auto"/>
        <w:left w:val="none" w:sz="0" w:space="0" w:color="auto"/>
        <w:bottom w:val="none" w:sz="0" w:space="0" w:color="auto"/>
        <w:right w:val="none" w:sz="0" w:space="0" w:color="auto"/>
      </w:divBdr>
    </w:div>
    <w:div w:id="2039115219">
      <w:bodyDiv w:val="1"/>
      <w:marLeft w:val="0"/>
      <w:marRight w:val="0"/>
      <w:marTop w:val="0"/>
      <w:marBottom w:val="0"/>
      <w:divBdr>
        <w:top w:val="none" w:sz="0" w:space="0" w:color="auto"/>
        <w:left w:val="none" w:sz="0" w:space="0" w:color="auto"/>
        <w:bottom w:val="none" w:sz="0" w:space="0" w:color="auto"/>
        <w:right w:val="none" w:sz="0" w:space="0" w:color="auto"/>
      </w:divBdr>
    </w:div>
    <w:div w:id="2069263707">
      <w:bodyDiv w:val="1"/>
      <w:marLeft w:val="0"/>
      <w:marRight w:val="0"/>
      <w:marTop w:val="0"/>
      <w:marBottom w:val="0"/>
      <w:divBdr>
        <w:top w:val="none" w:sz="0" w:space="0" w:color="auto"/>
        <w:left w:val="none" w:sz="0" w:space="0" w:color="auto"/>
        <w:bottom w:val="none" w:sz="0" w:space="0" w:color="auto"/>
        <w:right w:val="none" w:sz="0" w:space="0" w:color="auto"/>
      </w:divBdr>
    </w:div>
    <w:div w:id="2072533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EB4F3-C0E8-44F8-BC12-2CFD5E131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Professional Services Proposal</vt:lpstr>
    </vt:vector>
  </TitlesOfParts>
  <LinksUpToDate>false</LinksUpToDate>
  <CharactersWithSpaces>11892</CharactersWithSpaces>
  <SharedDoc>false</SharedDoc>
  <HLinks>
    <vt:vector size="60" baseType="variant">
      <vt:variant>
        <vt:i4>1245243</vt:i4>
      </vt:variant>
      <vt:variant>
        <vt:i4>56</vt:i4>
      </vt:variant>
      <vt:variant>
        <vt:i4>0</vt:i4>
      </vt:variant>
      <vt:variant>
        <vt:i4>5</vt:i4>
      </vt:variant>
      <vt:variant>
        <vt:lpwstr/>
      </vt:variant>
      <vt:variant>
        <vt:lpwstr>_Toc293329875</vt:lpwstr>
      </vt:variant>
      <vt:variant>
        <vt:i4>1245243</vt:i4>
      </vt:variant>
      <vt:variant>
        <vt:i4>50</vt:i4>
      </vt:variant>
      <vt:variant>
        <vt:i4>0</vt:i4>
      </vt:variant>
      <vt:variant>
        <vt:i4>5</vt:i4>
      </vt:variant>
      <vt:variant>
        <vt:lpwstr/>
      </vt:variant>
      <vt:variant>
        <vt:lpwstr>_Toc293329874</vt:lpwstr>
      </vt:variant>
      <vt:variant>
        <vt:i4>1245243</vt:i4>
      </vt:variant>
      <vt:variant>
        <vt:i4>44</vt:i4>
      </vt:variant>
      <vt:variant>
        <vt:i4>0</vt:i4>
      </vt:variant>
      <vt:variant>
        <vt:i4>5</vt:i4>
      </vt:variant>
      <vt:variant>
        <vt:lpwstr/>
      </vt:variant>
      <vt:variant>
        <vt:lpwstr>_Toc293329873</vt:lpwstr>
      </vt:variant>
      <vt:variant>
        <vt:i4>1245243</vt:i4>
      </vt:variant>
      <vt:variant>
        <vt:i4>38</vt:i4>
      </vt:variant>
      <vt:variant>
        <vt:i4>0</vt:i4>
      </vt:variant>
      <vt:variant>
        <vt:i4>5</vt:i4>
      </vt:variant>
      <vt:variant>
        <vt:lpwstr/>
      </vt:variant>
      <vt:variant>
        <vt:lpwstr>_Toc293329872</vt:lpwstr>
      </vt:variant>
      <vt:variant>
        <vt:i4>1245243</vt:i4>
      </vt:variant>
      <vt:variant>
        <vt:i4>32</vt:i4>
      </vt:variant>
      <vt:variant>
        <vt:i4>0</vt:i4>
      </vt:variant>
      <vt:variant>
        <vt:i4>5</vt:i4>
      </vt:variant>
      <vt:variant>
        <vt:lpwstr/>
      </vt:variant>
      <vt:variant>
        <vt:lpwstr>_Toc293329871</vt:lpwstr>
      </vt:variant>
      <vt:variant>
        <vt:i4>1245243</vt:i4>
      </vt:variant>
      <vt:variant>
        <vt:i4>26</vt:i4>
      </vt:variant>
      <vt:variant>
        <vt:i4>0</vt:i4>
      </vt:variant>
      <vt:variant>
        <vt:i4>5</vt:i4>
      </vt:variant>
      <vt:variant>
        <vt:lpwstr/>
      </vt:variant>
      <vt:variant>
        <vt:lpwstr>_Toc293329870</vt:lpwstr>
      </vt:variant>
      <vt:variant>
        <vt:i4>1179707</vt:i4>
      </vt:variant>
      <vt:variant>
        <vt:i4>20</vt:i4>
      </vt:variant>
      <vt:variant>
        <vt:i4>0</vt:i4>
      </vt:variant>
      <vt:variant>
        <vt:i4>5</vt:i4>
      </vt:variant>
      <vt:variant>
        <vt:lpwstr/>
      </vt:variant>
      <vt:variant>
        <vt:lpwstr>_Toc293329869</vt:lpwstr>
      </vt:variant>
      <vt:variant>
        <vt:i4>1179707</vt:i4>
      </vt:variant>
      <vt:variant>
        <vt:i4>14</vt:i4>
      </vt:variant>
      <vt:variant>
        <vt:i4>0</vt:i4>
      </vt:variant>
      <vt:variant>
        <vt:i4>5</vt:i4>
      </vt:variant>
      <vt:variant>
        <vt:lpwstr/>
      </vt:variant>
      <vt:variant>
        <vt:lpwstr>_Toc293329868</vt:lpwstr>
      </vt:variant>
      <vt:variant>
        <vt:i4>1179707</vt:i4>
      </vt:variant>
      <vt:variant>
        <vt:i4>8</vt:i4>
      </vt:variant>
      <vt:variant>
        <vt:i4>0</vt:i4>
      </vt:variant>
      <vt:variant>
        <vt:i4>5</vt:i4>
      </vt:variant>
      <vt:variant>
        <vt:lpwstr/>
      </vt:variant>
      <vt:variant>
        <vt:lpwstr>_Toc293329867</vt:lpwstr>
      </vt:variant>
      <vt:variant>
        <vt:i4>1179707</vt:i4>
      </vt:variant>
      <vt:variant>
        <vt:i4>2</vt:i4>
      </vt:variant>
      <vt:variant>
        <vt:i4>0</vt:i4>
      </vt:variant>
      <vt:variant>
        <vt:i4>5</vt:i4>
      </vt:variant>
      <vt:variant>
        <vt:lpwstr/>
      </vt:variant>
      <vt:variant>
        <vt:lpwstr>_Toc293329865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Services Proposal</dc:title>
  <dc:subject>[CUSTOMER NAME]</dc:subject>
  <dc:creator/>
  <cp:lastModifiedBy/>
  <cp:revision>1</cp:revision>
  <dcterms:created xsi:type="dcterms:W3CDTF">2013-10-10T14:03:00Z</dcterms:created>
  <dcterms:modified xsi:type="dcterms:W3CDTF">2013-10-10T19:09:00Z</dcterms:modified>
</cp:coreProperties>
</file>