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Hello everyone. My name is Khirman. Me aleena and Maryam are about to present you our topic mutation. </w:t>
      </w:r>
    </w:p>
    <w:p>
      <w:pPr>
        <w:pStyle w:val="style94"/>
        <w:rPr>
          <w:lang w:val="en-US"/>
        </w:rPr>
      </w:pPr>
      <w:r>
        <w:t xml:space="preserve">A </w:t>
      </w:r>
      <w:r>
        <w:rPr>
          <w:rStyle w:val="style87"/>
        </w:rPr>
        <w:t>mutation</w:t>
      </w:r>
      <w:r>
        <w:t xml:space="preserve"> is a permanent alteration in the DNA sequence of an organism's genome. These changes can occur naturally or be induced, and they may affect a single DNA base, a gene, or even a larger segment of a chromosome, potentially altering the function or expression of genes.</w:t>
      </w:r>
    </w:p>
    <w:p>
      <w:pPr>
        <w:pStyle w:val="style94"/>
        <w:rPr>
          <w:lang w:val="en-US"/>
        </w:rPr>
      </w:pPr>
      <w:r>
        <w:rPr>
          <w:lang w:val="en-US"/>
        </w:rPr>
        <w:t xml:space="preserve"> Next, there are three </w:t>
      </w:r>
      <w:r>
        <w:rPr>
          <w:lang w:val="en-US"/>
        </w:rPr>
        <w:t>basis</w:t>
      </w:r>
      <w:r>
        <w:rPr>
          <w:lang w:val="en-US"/>
        </w:rPr>
        <w:t xml:space="preserve"> to classify mutations which are:</w:t>
      </w:r>
    </w:p>
    <w:p>
      <w:pPr>
        <w:pStyle w:val="style94"/>
        <w:numPr>
          <w:ilvl w:val="0"/>
          <w:numId w:val="1"/>
        </w:numPr>
        <w:rPr>
          <w:lang w:val="en-US"/>
        </w:rPr>
      </w:pPr>
      <w:r>
        <w:rPr>
          <w:lang w:val="en-US"/>
        </w:rPr>
        <w:t>Molecular nature</w:t>
      </w:r>
    </w:p>
    <w:p>
      <w:pPr>
        <w:pStyle w:val="style94"/>
        <w:numPr>
          <w:ilvl w:val="0"/>
          <w:numId w:val="1"/>
        </w:numPr>
        <w:rPr>
          <w:lang w:val="en-US"/>
        </w:rPr>
      </w:pPr>
      <w:r>
        <w:rPr>
          <w:lang w:val="en-US"/>
        </w:rPr>
        <w:t>Phenotypic effect</w:t>
      </w:r>
    </w:p>
    <w:p>
      <w:pPr>
        <w:pStyle w:val="style94"/>
        <w:numPr>
          <w:ilvl w:val="0"/>
          <w:numId w:val="1"/>
        </w:numPr>
        <w:rPr>
          <w:lang w:val="en-US"/>
        </w:rPr>
      </w:pPr>
      <w:r>
        <w:rPr>
          <w:lang w:val="en-US"/>
        </w:rPr>
        <w:t>Causative agents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Let’s explore gene mutations based on their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molecular nature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which focuses on the specific changes occurring in the DNA sequence. This classification includes two main types: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base substitutions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insertions or deletions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1. Base Substitution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base substitution occurs when a single nucleotide in the DNA sequence is replaced with a different one. While it may seem like a minor change, it can significantly impact the resulting protein or have no effect at all, depending on where it happens and the type of substitution.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There are two subtypes of base substitutions: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Transition</w:t>
      </w:r>
      <w:r>
        <w:rPr>
          <w:rFonts w:ascii="Times New Roman" w:cs="Times New Roman" w:eastAsia="Times New Roman" w:hAnsi="Times New Roman"/>
          <w:sz w:val="24"/>
          <w:szCs w:val="24"/>
        </w:rPr>
        <w:t>: This is the replacement of a purine base (adenine or guanine) with another purine, or a pyrimidine base (cytosine or thymine) with another pyrimidine. Because the chemical structure remains relatively similar, transitions are more common than transversions.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Transversion</w:t>
      </w:r>
      <w:r>
        <w:rPr>
          <w:rFonts w:ascii="Times New Roman" w:cs="Times New Roman" w:eastAsia="Times New Roman" w:hAnsi="Times New Roman"/>
          <w:sz w:val="24"/>
          <w:szCs w:val="24"/>
        </w:rPr>
        <w:t>: This involves the replacement of a purine with a pyrimidine, or vice versa. Transversions cause a greater structural disruption in the DNA, as the swap involves different base structures.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2. Insertion and Deletion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Insertions and deletions involve the addition or removal of one or more nucleotides from the DNA sequence. 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Insertion</w:t>
      </w:r>
      <w:r>
        <w:rPr>
          <w:rFonts w:ascii="Times New Roman" w:cs="Times New Roman" w:eastAsia="Times New Roman" w:hAnsi="Times New Roman"/>
          <w:sz w:val="24"/>
          <w:szCs w:val="24"/>
        </w:rPr>
        <w:t>: This adds extra nucleotides into the sequence. Depending on the number of nucleotides inserted, this can disrupt the normal reading frame of the gene, leading to a frameshift mutation if the number of bases added is not a multiple of three.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Deletion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This removes nucleotides from the sequence. Like insertions, deletions can cause frameshift mutations when the number of removed nucleotides isn’t divisible by three. This can lead to a complete alteration of the downstream amino acid </w:t>
      </w:r>
    </w:p>
    <w:p>
      <w:pPr>
        <w:pStyle w:val="style94"/>
        <w:rPr/>
      </w:pPr>
      <w:r>
        <w:rPr>
          <w:lang w:val="en-US"/>
        </w:rPr>
        <w:t>now</w:t>
      </w:r>
      <w:r>
        <w:t xml:space="preserve"> let’s move on to the second way we classify mutations—</w:t>
      </w:r>
      <w:r>
        <w:rPr>
          <w:rStyle w:val="style87"/>
        </w:rPr>
        <w:t xml:space="preserve">phenotypic </w:t>
      </w:r>
      <w:r>
        <w:rPr>
          <w:rStyle w:val="style87"/>
          <w:lang w:val="en-US"/>
        </w:rPr>
        <w:t>.</w:t>
      </w:r>
      <w:r>
        <w:t xml:space="preserve"> Here’s a quick breakdown of the different types: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Forward Mutation</w:t>
      </w:r>
      <w:r>
        <w:t>: This is when a mutation changes a wild-type (normal) allele into a mutant allele, altering the gene’s original function.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Reverse Mutation</w:t>
      </w:r>
      <w:r>
        <w:t>: Also called a reversion, it restores a mutant allele back to the wild-type state or a functional state.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Missense Mutation</w:t>
      </w:r>
      <w:r>
        <w:t>: This type of mutation changes one amino acid in a protein to another, potentially altering the protein’s function or activity.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Nonsense Mutation</w:t>
      </w:r>
      <w:r>
        <w:t>: Here, a mutation converts a codon into a stop codon, leading to the premature termination of protein synthesis.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Silent Mutation</w:t>
      </w:r>
      <w:r>
        <w:t>: A mutation that changes the DNA sequence but does not alter the resulting amino acid, leaving the protein unaffected.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Neutral Mutation</w:t>
      </w:r>
      <w:r>
        <w:t>: This results in an amino acid change, but it has little to no effect on the protein’s structure or function.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Loss-of-Function Mutation</w:t>
      </w:r>
      <w:r>
        <w:t>: This reduces or completely eliminates the function of the gene or its product, often leading to a recessive phenotype.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Gain-of-Function Mutation</w:t>
      </w:r>
      <w:r>
        <w:t>: This mutation enhances or introduces a new activity to the gene product, often leading to a dominant phenotype.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Conditional Mutation</w:t>
      </w:r>
      <w:r>
        <w:t>: A mutation that has effects only under specific environmental conditions, such as temperature sensitivity.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Lethal Mutation</w:t>
      </w:r>
      <w:r>
        <w:t>: This type of mutation disrupts an essential function, leading to the death of the organism.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</w:rPr>
        <w:t>Suppressor Mutation</w:t>
      </w:r>
      <w:r>
        <w:t>: A second mutation that counteracts the effect of the first mutation, restoring partial or complete function.</w:t>
      </w:r>
    </w:p>
    <w:p>
      <w:pPr>
        <w:pStyle w:val="style94"/>
        <w:rPr/>
      </w:pPr>
      <w:r>
        <w:t>Each of these types illustrates how genetic changes can manifest in different ways, depending on how they impact the gene, the protein, or the organism’s overall traits.</w:t>
      </w:r>
    </w:p>
    <w:p>
      <w:pPr>
        <w:pStyle w:val="style94"/>
        <w:rPr/>
      </w:pPr>
      <w:r>
        <w:t xml:space="preserve">Now let’s dive into the third basis for classifying mutations, which is their </w:t>
      </w:r>
      <w:r>
        <w:rPr>
          <w:rStyle w:val="style87"/>
        </w:rPr>
        <w:t>causative effect</w:t>
      </w:r>
      <w:r>
        <w:t xml:space="preserve">. This classification focuses on how mutations originate—whether they occur naturally or are triggered by external factors. There are two main types: </w:t>
      </w:r>
      <w:r>
        <w:rPr>
          <w:rStyle w:val="style87"/>
        </w:rPr>
        <w:t>spontaneous mutations</w:t>
      </w:r>
      <w:r>
        <w:t xml:space="preserve"> and </w:t>
      </w:r>
      <w:r>
        <w:rPr>
          <w:rStyle w:val="style87"/>
        </w:rPr>
        <w:t>induced mutations</w:t>
      </w:r>
      <w:r>
        <w:t>.</w:t>
      </w:r>
    </w:p>
    <w:p>
      <w:pPr>
        <w:pStyle w:val="style3"/>
        <w:rPr/>
      </w:pPr>
      <w:r>
        <w:t xml:space="preserve">1. </w:t>
      </w:r>
      <w:r>
        <w:rPr>
          <w:rStyle w:val="style87"/>
          <w:b/>
          <w:bCs/>
        </w:rPr>
        <w:t>Spontaneous Mutation</w:t>
      </w:r>
    </w:p>
    <w:p>
      <w:pPr>
        <w:pStyle w:val="style94"/>
        <w:rPr/>
      </w:pPr>
      <w:r>
        <w:t>These mutations occur naturally without any external influence. They are the result of errors in DNA replication, repair, or recombination, or due to natural chemical changes like depurination (loss of a purine base) or deamination (conversion of cytosine to uracil). Spontaneous mutations are rare but essential for genetic diversity.</w:t>
      </w:r>
    </w:p>
    <w:p>
      <w:pPr>
        <w:pStyle w:val="style3"/>
        <w:rPr/>
      </w:pPr>
      <w:r>
        <w:t xml:space="preserve">2. </w:t>
      </w:r>
      <w:r>
        <w:rPr>
          <w:rStyle w:val="style87"/>
          <w:b/>
          <w:bCs/>
        </w:rPr>
        <w:t>Induced Mutation</w:t>
      </w:r>
    </w:p>
    <w:p>
      <w:pPr>
        <w:pStyle w:val="style94"/>
        <w:rPr/>
      </w:pPr>
      <w:r>
        <w:t xml:space="preserve">Induced mutations are caused by exposure to external agents known as </w:t>
      </w:r>
      <w:r>
        <w:rPr>
          <w:rStyle w:val="style87"/>
        </w:rPr>
        <w:t>mutagens</w:t>
      </w:r>
      <w:r>
        <w:t>, which can be physical or chemical.</w:t>
      </w:r>
    </w:p>
    <w:p>
      <w:pPr>
        <w:pStyle w:val="style4"/>
        <w:rPr/>
      </w:pPr>
      <w:r>
        <w:rPr>
          <w:rStyle w:val="style87"/>
          <w:b w:val="false"/>
          <w:bCs w:val="false"/>
        </w:rPr>
        <w:t>Radiation as a Mutagen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>Ionizing Radiation</w:t>
      </w:r>
      <w:r>
        <w:t xml:space="preserve"> (e.g., X-rays, gamma rays): These can cause breaks in the DNA strands, leading to large-scale mutations.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>Non-Ionizing Radiation</w:t>
      </w:r>
      <w:r>
        <w:t xml:space="preserve"> (e.g., UV rays): UV light induces the formation of thymine dimers, which disrupt the normal DNA structure and block replication.</w:t>
      </w:r>
    </w:p>
    <w:p>
      <w:pPr>
        <w:pStyle w:val="style4"/>
        <w:rPr/>
      </w:pPr>
      <w:r>
        <w:rPr>
          <w:rStyle w:val="style87"/>
          <w:b w:val="false"/>
          <w:bCs w:val="false"/>
        </w:rPr>
        <w:t>Chemical Mutagens</w:t>
      </w:r>
    </w:p>
    <w:p>
      <w:pPr>
        <w:pStyle w:val="style94"/>
        <w:rPr/>
      </w:pPr>
      <w:r>
        <w:t>Chemical mutagens interact with DNA and induce mutations through various mechanisms. Let’s look at some major types: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 xml:space="preserve">Base </w:t>
      </w:r>
      <w:r>
        <w:rPr>
          <w:rStyle w:val="style87"/>
        </w:rPr>
        <w:t>Analogs</w:t>
      </w:r>
      <w:r>
        <w:t>:</w:t>
      </w:r>
      <w:r>
        <w:br/>
      </w:r>
      <w:r>
        <w:t>These are chemicals structurally similar to normal DNA bases. They can be incorporated into DNA during replication and cause errors.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/>
      </w:pPr>
      <w:r>
        <w:t xml:space="preserve">Example: </w:t>
      </w:r>
      <w:r>
        <w:rPr>
          <w:rStyle w:val="style87"/>
        </w:rPr>
        <w:t>5-bromouracil (5-BU)</w:t>
      </w:r>
      <w:r>
        <w:t xml:space="preserve"> resembles thymine but can pair with guanine, leading to base-pair substitutions.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>Alkylating Agents</w:t>
      </w:r>
      <w:r>
        <w:t>:</w:t>
      </w:r>
      <w:r>
        <w:br/>
      </w:r>
      <w:r>
        <w:t>These add alkyl groups (like methyl or ethyl) to DNA bases, altering their pairing properties.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/>
      </w:pPr>
      <w:r>
        <w:t xml:space="preserve">Example: </w:t>
      </w:r>
      <w:r>
        <w:rPr>
          <w:rStyle w:val="style87"/>
        </w:rPr>
        <w:t xml:space="preserve">Ethyl </w:t>
      </w:r>
      <w:r>
        <w:rPr>
          <w:rStyle w:val="style87"/>
        </w:rPr>
        <w:t>methanesulfonate</w:t>
      </w:r>
      <w:r>
        <w:rPr>
          <w:rStyle w:val="style87"/>
        </w:rPr>
        <w:t xml:space="preserve"> (EMS)</w:t>
      </w:r>
      <w:r>
        <w:t xml:space="preserve"> alkylates guanine, making it pair with thymine instead of cytosine.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/>
      </w:pPr>
      <w:r>
        <w:t xml:space="preserve">Another example: </w:t>
      </w:r>
      <w:r>
        <w:rPr>
          <w:rStyle w:val="style87"/>
        </w:rPr>
        <w:t>Mustard gas</w:t>
      </w:r>
      <w:r>
        <w:t>, which can cross-link DNA strands, interfering with replication and transcription.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>Deaminating Agents</w:t>
      </w:r>
      <w:r>
        <w:t>:</w:t>
      </w:r>
      <w:r>
        <w:br/>
      </w:r>
      <w:r>
        <w:t xml:space="preserve">These remove amino groups from DNA bases, causing them to </w:t>
      </w:r>
      <w:r>
        <w:t>mispair</w:t>
      </w:r>
      <w:r>
        <w:t>.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/>
      </w:pPr>
      <w:r>
        <w:t xml:space="preserve">Example: </w:t>
      </w:r>
      <w:r>
        <w:rPr>
          <w:rStyle w:val="style87"/>
        </w:rPr>
        <w:t>Nitrous acid</w:t>
      </w:r>
      <w:r>
        <w:t xml:space="preserve"> deaminates adenine, converting it into hypoxanthine, which pairs with cytosine instead of thymine.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>Hydroxylamines</w:t>
      </w:r>
      <w:r>
        <w:t>:</w:t>
      </w:r>
      <w:r>
        <w:br/>
      </w:r>
      <w:r>
        <w:t xml:space="preserve">These add hydroxyl groups to bases, modifying their pairing </w:t>
      </w:r>
      <w:r>
        <w:t>behavior</w:t>
      </w:r>
      <w:r>
        <w:t>.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/>
      </w:pPr>
      <w:r>
        <w:t xml:space="preserve">Example: </w:t>
      </w:r>
      <w:r>
        <w:rPr>
          <w:rStyle w:val="style87"/>
        </w:rPr>
        <w:t>Hydroxylamine</w:t>
      </w:r>
      <w:r>
        <w:t xml:space="preserve"> specifically modifies cytosine, increasing its ability to pair with adenine, leading to transitions.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/>
      </w:pPr>
      <w:r>
        <w:rPr>
          <w:rStyle w:val="style87"/>
        </w:rPr>
        <w:t>Intercalating Agents</w:t>
      </w:r>
      <w:r>
        <w:t>:</w:t>
      </w:r>
      <w:r>
        <w:br/>
      </w:r>
      <w:r>
        <w:t>These molecules insert themselves between base pairs in the DNA helix, causing distortions that lead to insertions or deletions during replication.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 w:lineRule="auto" w:line="240"/>
        <w:rPr/>
      </w:pPr>
      <w:r>
        <w:t xml:space="preserve">Examples: </w:t>
      </w:r>
      <w:r>
        <w:rPr>
          <w:rStyle w:val="style87"/>
        </w:rPr>
        <w:t>Ethidium bromide</w:t>
      </w:r>
      <w:r>
        <w:t xml:space="preserve">, </w:t>
      </w:r>
      <w:r>
        <w:rPr>
          <w:rStyle w:val="style87"/>
        </w:rPr>
        <w:t>acridine orange</w:t>
      </w:r>
      <w:r>
        <w:t xml:space="preserve">, and </w:t>
      </w:r>
      <w:r>
        <w:rPr>
          <w:rStyle w:val="style87"/>
        </w:rPr>
        <w:t>proflavine</w:t>
      </w:r>
      <w:r>
        <w:t xml:space="preserve"> are common intercalating agents.</w:t>
      </w:r>
    </w:p>
    <w:p>
      <w:pPr>
        <w:pStyle w:val="style94"/>
        <w:rPr/>
      </w:pPr>
      <w:r>
        <w:t>In summary, mutations classified by causative effect highlight whether they arise naturally or are induced by specific factors like radiation or chemicals. Chemical mutagens, in particular, provide a detailed insight into how various agents can alter the DNA structure and cause genetic changes.</w:t>
      </w:r>
      <w:bookmarkStart w:id="0" w:name="_GoBack"/>
      <w:bookmarkEnd w:id="0"/>
    </w:p>
    <w:p>
      <w:pPr>
        <w:pStyle w:val="style94"/>
        <w:rPr/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94"/>
        <w:rPr>
          <w:lang w:val="en-US"/>
        </w:rPr>
      </w:pPr>
    </w:p>
    <w:p>
      <w:pPr>
        <w:pStyle w:val="style94"/>
        <w:rPr>
          <w:lang w:val="en-US"/>
        </w:rPr>
      </w:pPr>
    </w:p>
    <w:p>
      <w:pPr>
        <w:pStyle w:val="style0"/>
        <w:rPr>
          <w:rFonts w:ascii="Times New Roman" w:hAnsi="Times New Roman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DD8C3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A1257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4D00841E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5DE223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AA0894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69264C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6E617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3E56B7AA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2D5ECE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A344F3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69695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FA0419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684F39A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5C0A3D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DB247DEC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7"/>
  </w:num>
  <w:num w:numId="13">
    <w:abstractNumId w:val="10"/>
  </w:num>
  <w:num w:numId="14">
    <w:abstractNumId w:val="14"/>
  </w:num>
  <w:num w:numId="1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f54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3 Char_6ddc3901-4c40-4de5-a4ea-ccec15901872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customStyle="1" w:styleId="style4098">
    <w:name w:val="Heading 4 Char_1fc61312-1b2a-4f9a-ba13-a683c30f2ed0"/>
    <w:basedOn w:val="style65"/>
    <w:next w:val="style4098"/>
    <w:link w:val="style4"/>
    <w:uiPriority w:val="9"/>
    <w:rPr>
      <w:rFonts w:ascii="Calibri Light" w:cs="宋体" w:eastAsia="宋体" w:hAnsi="Calibri Light"/>
      <w:i/>
      <w:iCs/>
      <w:color w:val="2f549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Words>997</Words>
  <Pages>4</Pages>
  <Characters>5699</Characters>
  <Application>WPS Office</Application>
  <DocSecurity>0</DocSecurity>
  <Paragraphs>56</Paragraphs>
  <ScaleCrop>false</ScaleCrop>
  <LinksUpToDate>false</LinksUpToDate>
  <CharactersWithSpaces>6647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2024-12-28T12:48:00Z</dcterms:created>
  <dc:creator>Fizza</dc:creator>
  <lastModifiedBy>SM-A325F</lastModifiedBy>
  <dcterms:modified xsi:type="dcterms:W3CDTF">2025-01-04T12:05:37Z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c0aec720eee843189e85716dd377e03b</vt:lpwstr>
  </property>
</Properties>
</file>